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9A0" w:rsidRPr="00805C7A" w:rsidRDefault="007A09A0" w:rsidP="007A09A0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05C7A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 w:rsidRPr="00805C7A">
        <w:rPr>
          <w:rFonts w:ascii="Times New Roman" w:hAnsi="Times New Roman" w:cs="Times New Roman"/>
          <w:b w:val="0"/>
          <w:color w:val="auto"/>
          <w:sz w:val="24"/>
          <w:szCs w:val="24"/>
        </w:rPr>
        <w:instrText>HYPERLINK "http://ivo.garant.ru/document?id=70957260&amp;sub=0"</w:instrText>
      </w:r>
      <w:r w:rsidRPr="00805C7A">
        <w:rPr>
          <w:rFonts w:ascii="Times New Roman" w:hAnsi="Times New Roman" w:cs="Times New Roman"/>
          <w:b w:val="0"/>
          <w:color w:val="auto"/>
          <w:sz w:val="24"/>
          <w:szCs w:val="24"/>
        </w:rPr>
      </w:r>
      <w:r w:rsidRPr="00805C7A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 w:rsidRPr="00805C7A">
        <w:rPr>
          <w:rStyle w:val="a7"/>
          <w:rFonts w:ascii="Times New Roman" w:hAnsi="Times New Roman"/>
          <w:b w:val="0"/>
          <w:bCs w:val="0"/>
          <w:color w:val="auto"/>
          <w:sz w:val="24"/>
          <w:szCs w:val="24"/>
        </w:rPr>
        <w:t>Распоряжение Правительства РФ от 29 мая 2015 г. N 996-р</w:t>
      </w:r>
      <w:r w:rsidRPr="00805C7A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bookmarkStart w:id="0" w:name="sub_1"/>
      <w:r w:rsidRPr="00805C7A">
        <w:rPr>
          <w:rFonts w:ascii="Times New Roman" w:hAnsi="Times New Roman" w:cs="Times New Roman"/>
          <w:sz w:val="24"/>
          <w:szCs w:val="24"/>
        </w:rPr>
        <w:t xml:space="preserve">1. Утвердить прилагаемую </w:t>
      </w:r>
      <w:hyperlink w:anchor="sub_10" w:history="1">
        <w:r w:rsidRPr="00805C7A">
          <w:rPr>
            <w:rStyle w:val="a7"/>
            <w:rFonts w:ascii="Times New Roman" w:hAnsi="Times New Roman"/>
            <w:color w:val="auto"/>
            <w:sz w:val="24"/>
            <w:szCs w:val="24"/>
          </w:rPr>
          <w:t>Стратегию</w:t>
        </w:r>
      </w:hyperlink>
      <w:r w:rsidRPr="00805C7A">
        <w:rPr>
          <w:rFonts w:ascii="Times New Roman" w:hAnsi="Times New Roman" w:cs="Times New Roman"/>
          <w:sz w:val="24"/>
          <w:szCs w:val="24"/>
        </w:rPr>
        <w:t xml:space="preserve"> развития воспитания в Российской Федерации на период до 2025 года (далее - Стратегия).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bookmarkStart w:id="1" w:name="sub_2"/>
      <w:bookmarkEnd w:id="0"/>
      <w:r w:rsidRPr="00805C7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05C7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05C7A">
        <w:rPr>
          <w:rFonts w:ascii="Times New Roman" w:hAnsi="Times New Roman" w:cs="Times New Roman"/>
          <w:sz w:val="24"/>
          <w:szCs w:val="24"/>
        </w:rPr>
        <w:t xml:space="preserve"> России:</w:t>
      </w:r>
    </w:p>
    <w:bookmarkEnd w:id="1"/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 участием заинтересованных федеральных органов исполнительной власти в 6-месячный срок разработать план мероприятий по реализации Стратегии и внести его в Правительство Российской Федерации;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совместно с заинтересованными федеральными органами исполнительной власти обеспечить реализацию Стратегии.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102"/>
        <w:gridCol w:w="3145"/>
      </w:tblGrid>
      <w:tr w:rsidR="007A09A0" w:rsidRPr="00805C7A" w:rsidTr="00775B5E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9A0" w:rsidRPr="00805C7A" w:rsidRDefault="007A09A0" w:rsidP="00775B5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05C7A">
              <w:rPr>
                <w:rFonts w:ascii="Times New Roman" w:hAnsi="Times New Roman" w:cs="Times New Roman"/>
                <w:sz w:val="24"/>
                <w:szCs w:val="24"/>
              </w:rPr>
              <w:t>Председатель Правительства</w:t>
            </w:r>
            <w:r w:rsidRPr="00805C7A">
              <w:rPr>
                <w:rFonts w:ascii="Times New Roman" w:hAnsi="Times New Roman" w:cs="Times New Roman"/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9A0" w:rsidRPr="00805C7A" w:rsidRDefault="007A09A0" w:rsidP="00775B5E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5C7A">
              <w:rPr>
                <w:rFonts w:ascii="Times New Roman" w:hAnsi="Times New Roman" w:cs="Times New Roman"/>
                <w:sz w:val="24"/>
                <w:szCs w:val="24"/>
              </w:rPr>
              <w:t>Д. Медведев</w:t>
            </w:r>
          </w:p>
        </w:tc>
      </w:tr>
    </w:tbl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</w:p>
    <w:p w:rsidR="007A09A0" w:rsidRPr="007A09A0" w:rsidRDefault="007A09A0" w:rsidP="007A09A0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sub_10"/>
      <w:bookmarkStart w:id="3" w:name="_GoBack"/>
      <w:r w:rsidRPr="007A09A0">
        <w:rPr>
          <w:rFonts w:ascii="Times New Roman" w:hAnsi="Times New Roman" w:cs="Times New Roman"/>
          <w:color w:val="auto"/>
          <w:sz w:val="24"/>
          <w:szCs w:val="24"/>
        </w:rPr>
        <w:t>Стратегия</w:t>
      </w:r>
      <w:r w:rsidRPr="007A09A0">
        <w:rPr>
          <w:rFonts w:ascii="Times New Roman" w:hAnsi="Times New Roman" w:cs="Times New Roman"/>
          <w:color w:val="auto"/>
          <w:sz w:val="24"/>
          <w:szCs w:val="24"/>
        </w:rPr>
        <w:br/>
        <w:t>развития воспитания в Российской Федерации на период до 2025 года</w:t>
      </w:r>
      <w:r w:rsidRPr="007A09A0">
        <w:rPr>
          <w:rFonts w:ascii="Times New Roman" w:hAnsi="Times New Roman" w:cs="Times New Roman"/>
          <w:color w:val="auto"/>
          <w:sz w:val="24"/>
          <w:szCs w:val="24"/>
        </w:rPr>
        <w:br/>
        <w:t xml:space="preserve">(утв. </w:t>
      </w:r>
      <w:hyperlink w:anchor="sub_0" w:history="1">
        <w:r w:rsidRPr="007A09A0">
          <w:rPr>
            <w:rStyle w:val="a7"/>
            <w:rFonts w:ascii="Times New Roman" w:hAnsi="Times New Roman"/>
            <w:bCs w:val="0"/>
            <w:color w:val="auto"/>
            <w:sz w:val="24"/>
            <w:szCs w:val="24"/>
          </w:rPr>
          <w:t>распоряжением</w:t>
        </w:r>
      </w:hyperlink>
      <w:r w:rsidRPr="007A09A0">
        <w:rPr>
          <w:rFonts w:ascii="Times New Roman" w:hAnsi="Times New Roman" w:cs="Times New Roman"/>
          <w:color w:val="auto"/>
          <w:sz w:val="24"/>
          <w:szCs w:val="24"/>
        </w:rPr>
        <w:t xml:space="preserve"> Правительства РФ от 29 мая 2015 г. N 996-р)</w:t>
      </w:r>
    </w:p>
    <w:bookmarkEnd w:id="2"/>
    <w:p w:rsidR="007A09A0" w:rsidRPr="007A09A0" w:rsidRDefault="007A09A0" w:rsidP="007A09A0">
      <w:pPr>
        <w:rPr>
          <w:rFonts w:ascii="Times New Roman" w:hAnsi="Times New Roman" w:cs="Times New Roman"/>
          <w:b/>
          <w:sz w:val="24"/>
          <w:szCs w:val="24"/>
        </w:rPr>
      </w:pPr>
    </w:p>
    <w:p w:rsidR="007A09A0" w:rsidRPr="00805C7A" w:rsidRDefault="007A09A0" w:rsidP="007A09A0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4" w:name="sub_3"/>
      <w:bookmarkEnd w:id="3"/>
      <w:r w:rsidRPr="00805C7A">
        <w:rPr>
          <w:rFonts w:ascii="Times New Roman" w:hAnsi="Times New Roman" w:cs="Times New Roman"/>
          <w:b w:val="0"/>
          <w:color w:val="auto"/>
          <w:sz w:val="24"/>
          <w:szCs w:val="24"/>
        </w:rPr>
        <w:t>I. Общие положения</w:t>
      </w:r>
    </w:p>
    <w:bookmarkEnd w:id="4"/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 xml:space="preserve">Стратегия развития воспитания в Российской Федерации на период до 2025 года (далее - Стратегия) разработана во исполнение </w:t>
      </w:r>
      <w:hyperlink r:id="rId6" w:history="1">
        <w:r w:rsidRPr="00805C7A">
          <w:rPr>
            <w:rStyle w:val="a7"/>
            <w:rFonts w:ascii="Times New Roman" w:hAnsi="Times New Roman"/>
            <w:color w:val="auto"/>
            <w:sz w:val="24"/>
            <w:szCs w:val="24"/>
          </w:rPr>
          <w:t>Национальной стратегии</w:t>
        </w:r>
      </w:hyperlink>
      <w:r w:rsidRPr="00805C7A">
        <w:rPr>
          <w:rFonts w:ascii="Times New Roman" w:hAnsi="Times New Roman" w:cs="Times New Roman"/>
          <w:sz w:val="24"/>
          <w:szCs w:val="24"/>
        </w:rPr>
        <w:t xml:space="preserve"> действий в интересах детей на 2012-2017 годы, утвержденной </w:t>
      </w:r>
      <w:hyperlink r:id="rId7" w:history="1">
        <w:r w:rsidRPr="00805C7A">
          <w:rPr>
            <w:rStyle w:val="a7"/>
            <w:rFonts w:ascii="Times New Roman" w:hAnsi="Times New Roman"/>
            <w:color w:val="auto"/>
            <w:sz w:val="24"/>
            <w:szCs w:val="24"/>
          </w:rPr>
          <w:t>Указом</w:t>
        </w:r>
      </w:hyperlink>
      <w:r w:rsidRPr="00805C7A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 июня 2012 г. N 761 "О Национальной стратегии действий в интересах детей на 2012-2017 годы", в части определения ориентиров государственной политики в сфере воспитания.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 xml:space="preserve">Стратегия учитывает положения </w:t>
      </w:r>
      <w:hyperlink r:id="rId8" w:history="1">
        <w:r w:rsidRPr="00805C7A">
          <w:rPr>
            <w:rStyle w:val="a7"/>
            <w:rFonts w:ascii="Times New Roman" w:hAnsi="Times New Roman"/>
            <w:color w:val="auto"/>
            <w:sz w:val="24"/>
            <w:szCs w:val="24"/>
          </w:rPr>
          <w:t>Конституции</w:t>
        </w:r>
      </w:hyperlink>
      <w:r w:rsidRPr="00805C7A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Федерации, затрагивающих сферы образования, физической культуры и спорта, культуры, семейной, молодежной, национальной политики, а также международных документов в сфере защиты прав детей, ратифицированных Российской Федерацией.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 xml:space="preserve">Стратегия развивает механизмы, предусмотренные </w:t>
      </w:r>
      <w:hyperlink r:id="rId9" w:history="1">
        <w:r w:rsidRPr="00805C7A">
          <w:rPr>
            <w:rStyle w:val="a7"/>
            <w:rFonts w:ascii="Times New Roman" w:hAnsi="Times New Roman"/>
            <w:color w:val="auto"/>
            <w:sz w:val="24"/>
            <w:szCs w:val="24"/>
          </w:rPr>
          <w:t>Федеральным законом</w:t>
        </w:r>
      </w:hyperlink>
      <w:r w:rsidRPr="00805C7A"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Федерации", который гарантирует обеспечение воспитания как неотъемлемой части образования, взаимосвязанной с обучением, но осуществляемой также в форме самостоятельной деятельности.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Стратегия создает условия для формирования и реализации комплекса мер, учитывающих особенности современных детей, социальный и психологический контекст их развития, формирует предпосылки для консолидации усилий семьи, общества и государства, направленных на воспитание подрастающего и будущих поколений.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Стратегия опирается на систему духовно-нравственных ценностей, сложившихся в процессе культурного развития России,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 xml:space="preserve">Стратегия ориентирована на развитие социальных институтов воспитания, </w:t>
      </w:r>
      <w:r w:rsidRPr="00805C7A">
        <w:rPr>
          <w:rFonts w:ascii="Times New Roman" w:hAnsi="Times New Roman" w:cs="Times New Roman"/>
          <w:sz w:val="24"/>
          <w:szCs w:val="24"/>
        </w:rPr>
        <w:lastRenderedPageBreak/>
        <w:t>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культурно-исторического, системно-</w:t>
      </w:r>
      <w:proofErr w:type="spellStart"/>
      <w:r w:rsidRPr="00805C7A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805C7A">
        <w:rPr>
          <w:rFonts w:ascii="Times New Roman" w:hAnsi="Times New Roman" w:cs="Times New Roman"/>
          <w:sz w:val="24"/>
          <w:szCs w:val="24"/>
        </w:rPr>
        <w:t xml:space="preserve"> подхода к социальной ситуации развития ребенка.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</w:p>
    <w:p w:rsidR="007A09A0" w:rsidRPr="00805C7A" w:rsidRDefault="007A09A0" w:rsidP="007A09A0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5" w:name="sub_4"/>
      <w:r w:rsidRPr="00805C7A">
        <w:rPr>
          <w:rFonts w:ascii="Times New Roman" w:hAnsi="Times New Roman" w:cs="Times New Roman"/>
          <w:b w:val="0"/>
          <w:color w:val="auto"/>
          <w:sz w:val="24"/>
          <w:szCs w:val="24"/>
        </w:rPr>
        <w:t>II. Цель, задачи, приоритеты Стратегии</w:t>
      </w:r>
    </w:p>
    <w:bookmarkEnd w:id="5"/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Целью Стратегии является определение приоритетов государственной политики в области воспитания и социализации детей, основных направлений и механизмов развития институтов воспитания, формирования общественно-государственной системы воспитания детей в Российской Федерации, учитывающих интересы детей, актуальные потребности современного российского общества и государства, глобальные вызовы и условия развития страны в мировом сообществе.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Для достижения цели Стратегии необходимо решение следующих задач: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создание условий для консолидации усилий социальных институтов по воспитанию подрастающего поколения;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создание условий для повышения ресурсного, организационного, методического обеспечения воспитательной деятельности и ответственности за ее результаты;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формирование социокультурной инфраструктуры, содействующей успешной социализации детей и интегрирующей воспитательные возможности образовательных, культурных, спортивных, научных, экскурсионно-туристических и других организаций;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создание условий для повышения эффективности воспитательной деятельности в организациях, осуществляющих образовательную деятельность, находящихся в сельских поселениях;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повышение эффективности комплексной поддержки уязвимых категорий детей (с ограниченными возможностями здоровья, оставшихся без попечения родителей, находящихся в социально опасном положении, сирот), способствующей их социальной реабилитации и полноценной интеграции в общество;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обеспечение условий для повышения социальной, коммуникативной и педагогической компетентности родителей.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Приоритетами государственной политики в области воспитания являются: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создание условий для воспитания здоровой, счастливой, свободной, ориентированной на труд личности;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поддержка единства и целостности, преемственности и непрерывности воспитания;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поддержка общественных институтов, которые являются носителями духовных ценностей;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гражданской идентичности россиян и главным фактором национального самоопределения;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 xml:space="preserve">обеспечение защиты прав и соблюдение законных интересов каждого ребенка, в том числе гарантий доступности ресурсов системы образования, физической культуры и </w:t>
      </w:r>
      <w:r w:rsidRPr="00805C7A">
        <w:rPr>
          <w:rFonts w:ascii="Times New Roman" w:hAnsi="Times New Roman" w:cs="Times New Roman"/>
          <w:sz w:val="24"/>
          <w:szCs w:val="24"/>
        </w:rPr>
        <w:lastRenderedPageBreak/>
        <w:t>спорта, культуры и воспитания;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формирование внутренней позиции личности по отношению к окружающей социальной действительности;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развитие на основе признания определяющей роли семьи и соблюдения прав родителей кооперации и сотрудничества субъектов системы воспитания (семьи, общества, государства, образовательных, научных, традиционных религиозных организаций, учреждений культуры и спорта, средств массовой информации, бизнес-сообществ) с целью совершенствования содержания и условий воспитания подрастающего поколения России.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</w:p>
    <w:p w:rsidR="007A09A0" w:rsidRPr="00805C7A" w:rsidRDefault="007A09A0" w:rsidP="007A09A0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6" w:name="sub_7"/>
      <w:r w:rsidRPr="00805C7A">
        <w:rPr>
          <w:rFonts w:ascii="Times New Roman" w:hAnsi="Times New Roman" w:cs="Times New Roman"/>
          <w:b w:val="0"/>
          <w:color w:val="auto"/>
          <w:sz w:val="24"/>
          <w:szCs w:val="24"/>
        </w:rPr>
        <w:t>III. Основные направления развития воспитания</w:t>
      </w:r>
    </w:p>
    <w:bookmarkEnd w:id="6"/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</w:p>
    <w:p w:rsidR="007A09A0" w:rsidRPr="00805C7A" w:rsidRDefault="007A09A0" w:rsidP="007A09A0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7" w:name="sub_5"/>
      <w:r w:rsidRPr="00805C7A">
        <w:rPr>
          <w:rFonts w:ascii="Times New Roman" w:hAnsi="Times New Roman" w:cs="Times New Roman"/>
          <w:b w:val="0"/>
          <w:color w:val="auto"/>
          <w:sz w:val="24"/>
          <w:szCs w:val="24"/>
        </w:rPr>
        <w:t>1. Развитие социальных институтов воспитания</w:t>
      </w:r>
    </w:p>
    <w:bookmarkEnd w:id="7"/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Поддержка семейного воспитания включает: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содействие укреплению семьи и защиту приоритетного права родителей на воспитание детей перед всеми иными лицами;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повышение социального статуса и общественного престижа отцовства, материнства, многодетности, в том числе среди приемных родителей;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содействие развитию культуры семейного воспитания детей на основе традиционных семейных духовно-нравственных ценностей;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популяризацию лучшего опыта воспитания детей в семьях, в том числе многодетных и приемных;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возрождение значимости больших многопоколенных семей, профессиональных династий;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создание условий для расширения участия семьи в воспитательной деятельности организаций, осуществляющих образовательную деятельность и работающих с детьми;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расширение инфраструктуры семейного отдыха, семейного образовательного туризма и спорта, включая организованный отдых в каникулярное время;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поддержку семейных клубов, клубов по месту жительства, семейных и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Развитие воспитания в системе образования предполагает: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обновление содержания воспитания, внедрение форм и методов, основанных на лучшем педагогическом опыте в сфере воспитания и способствующих совершенствованию и эффективной реализации воспитательного компонента федеральных государственных образовательных стандартов;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полноценное использование в образовательных программах воспитательного потенциала учебных дисциплин, в том числе гуманитарного, естественно-научного, социально-экономического профилей;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содействие разработке и реализации программ воспитания обучающихся в организациях, осуществляющих образовательную деятельность, которые направлены на повышение уважения детей друг к другу, к семье и родителям, учителю, старшим поколениям, а также на подготовку личности к семейной и общественной жизни, трудовой деятельности;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 xml:space="preserve">развитие вариативности воспитательных систем и технологий, нацеленных на формирование индивидуальной траектории развития личности ребенка с учетом его </w:t>
      </w:r>
      <w:r w:rsidRPr="00805C7A">
        <w:rPr>
          <w:rFonts w:ascii="Times New Roman" w:hAnsi="Times New Roman" w:cs="Times New Roman"/>
          <w:sz w:val="24"/>
          <w:szCs w:val="24"/>
        </w:rPr>
        <w:lastRenderedPageBreak/>
        <w:t>потребностей, интересов и способностей;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использование чтения, в том числе семейного, для познания мира и формирования личности;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совершенствование условий для выявления и поддержки одаренных детей;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развитие форм включения детей в интеллектуально-познавательную, творческую, трудовую, общественно полезную, художественно-эстетическую, физкультурно-спортивную, игровую деятельность, в том числе на основе использования потенциала системы дополнительного образования детей и других организаций сферы физической культуры и спорта, культуры;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создание условий для повышения у детей уровня владения русским языком, языками народов России, иностранными языками, навыками коммуникации;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знакомство с лучшими образцами мировой и отечественной культуры.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Расширение воспитательных возможностей информационных ресурсов предусматривает: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создание условий, методов и технологий для использования возможностей информационных ресурсов, в первую очередь информационно-телекоммуникационной сети "Интернет", в целях воспитания и социализации детей;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информационное организационно-методическое оснащение воспитательной деятельности в соответствии с современными требованиями;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содействие популяризации в информационном пространстве традиционных российских культурных, в том числе эстетических, нравственных и семейных ценностей и норм поведения;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воспитание в детях умения совершать правильный выбор в условиях возможного негативного воздействия информационных ресурсов;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обеспечение условий защиты детей от информации, причиняющей вред их здоровью и психическому развитию.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Поддержка общественных объединений в сфере воспитания предполагает: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улучшение условий для эффективного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детей, а также с другими организациями, осуществляющими деятельность с детьми в сферах физической культуры и спорта, культуры и других сферах;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 xml:space="preserve">поддержку ученического самоуправления и повышение роли </w:t>
      </w:r>
      <w:proofErr w:type="gramStart"/>
      <w:r w:rsidRPr="00805C7A">
        <w:rPr>
          <w:rFonts w:ascii="Times New Roman" w:hAnsi="Times New Roman" w:cs="Times New Roman"/>
          <w:sz w:val="24"/>
          <w:szCs w:val="24"/>
        </w:rPr>
        <w:t>организаций</w:t>
      </w:r>
      <w:proofErr w:type="gramEnd"/>
      <w:r w:rsidRPr="00805C7A">
        <w:rPr>
          <w:rFonts w:ascii="Times New Roman" w:hAnsi="Times New Roman" w:cs="Times New Roman"/>
          <w:sz w:val="24"/>
          <w:szCs w:val="24"/>
        </w:rPr>
        <w:t xml:space="preserve"> обучающихся в управлении образовательным процессом;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поддержку общественных объединений, содействующих воспитательной деятельности в образовательных и иных организациях;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привлечение детей к участию в социально значимых познавательных, творческих, культурных, краеведческих, спортивных и благотворительных проектах, в волонтерском движении;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расширение государственно-частного партнерства в сфере воспитания детей.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</w:p>
    <w:p w:rsidR="007A09A0" w:rsidRPr="00805C7A" w:rsidRDefault="007A09A0" w:rsidP="007A09A0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8" w:name="sub_6"/>
      <w:r w:rsidRPr="00805C7A">
        <w:rPr>
          <w:rFonts w:ascii="Times New Roman" w:hAnsi="Times New Roman" w:cs="Times New Roman"/>
          <w:b w:val="0"/>
          <w:color w:val="auto"/>
          <w:sz w:val="24"/>
          <w:szCs w:val="24"/>
        </w:rPr>
        <w:t>2. Обновление воспитательного процесса с учетом современных достижений науки и на основе отечественных традиций</w:t>
      </w:r>
    </w:p>
    <w:bookmarkEnd w:id="8"/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Гражданское воспитание включает: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развитие культуры межнационального общения;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формирование приверженности идеям интернационализма, дружбы, равенства, взаимопомощи народов;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lastRenderedPageBreak/>
        <w:t>воспитание уважительного отношения к национальному достоинству людей, их чувствам, религиозным убеждениям;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развитие в детской среде ответственности, принципов коллективизма и социальной солидарности;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Патриотическое воспитание и формирование российской идентичности предусматривает: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создание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повышение качества преподавания гуманитарных учебных предметов, обеспечивающего ориентацию обучающихся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развитие поисковой и краеведческой деятельности, детского познавательного туризма.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Духовное и нравственное воспитание детей на основе российских традиционных ценностей осуществляется за счет: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развития у детей нравственных чувств (чести, долга, справедливости, милосердия и дружелюбия);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формирования выраженной в поведении нравственной позиции, в том числе способности к сознательному выбору добра;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расширения сотрудничества между государством и обществом, общественными организациями и институтами в сфере духовно-нравственного воспитания детей, в том числе традиционными религиозными общинами;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содействия формированию у детей позитивных жизненных ориентиров и планов;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Приобщение детей к культурному наследию предполагает: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создание равных для всех детей возможностей доступа к культурным ценностям;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lastRenderedPageBreak/>
        <w:t>воспитание уважения к культуре, языкам, традициям и обычаям народов, проживающих в Российской Федерации;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создание условий для доступности музейной и театральной культуры для детей;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развитие музейной и театральной педагогики;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поддержку мер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создание и поддержку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создание условий для сохранения, поддержки и развития этнических культурных традиций и народного творчества.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Популяризация научных знаний среди детей подразумевает: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содействие повышению привлекательности науки для подрастающего поколения, поддержку научно-технического творчества детей;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Физическое воспитание и формирование культуры здоровья включает: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 xml:space="preserve">развитие культуры безопасной жизнедеятельности, профилактику наркотической и алкогольной зависимости, </w:t>
      </w:r>
      <w:proofErr w:type="spellStart"/>
      <w:r w:rsidRPr="00805C7A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805C7A">
        <w:rPr>
          <w:rFonts w:ascii="Times New Roman" w:hAnsi="Times New Roman" w:cs="Times New Roman"/>
          <w:sz w:val="24"/>
          <w:szCs w:val="24"/>
        </w:rPr>
        <w:t xml:space="preserve"> и других вредных привычек;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использование потенциала спортивной деятельности для профилактики асоциального поведения;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содействие проведению массовых общественно-спортивных мероприятий и привлечение к участию в них детей.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Трудовое воспитание и профессиональное самоопределение реализуется посредством: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воспитания у детей уважения к труду и людям труда, трудовым достижениям;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 xml:space="preserve">развития навыков совместной работы, умения работать самостоятельно, мобилизуя </w:t>
      </w:r>
      <w:r w:rsidRPr="00805C7A">
        <w:rPr>
          <w:rFonts w:ascii="Times New Roman" w:hAnsi="Times New Roman" w:cs="Times New Roman"/>
          <w:sz w:val="24"/>
          <w:szCs w:val="24"/>
        </w:rPr>
        <w:lastRenderedPageBreak/>
        <w:t>необходимые ресурсы, правильно оценивая смысл и последствия своих действий;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содействия профессиональному самоопределению, приобщения детей к социально значимой деятельности для осмысленного выбора профессии.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Экологическое воспитание включает: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развитие у детей и их родителей экологической культуры, бережного отношения к родной земле, природным богатствам России и мира;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</w:p>
    <w:p w:rsidR="007A09A0" w:rsidRPr="00805C7A" w:rsidRDefault="007A09A0" w:rsidP="007A09A0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9" w:name="sub_8"/>
      <w:r w:rsidRPr="00805C7A">
        <w:rPr>
          <w:rFonts w:ascii="Times New Roman" w:hAnsi="Times New Roman" w:cs="Times New Roman"/>
          <w:b w:val="0"/>
          <w:color w:val="auto"/>
          <w:sz w:val="24"/>
          <w:szCs w:val="24"/>
        </w:rPr>
        <w:t>IV. Механизмы реализации Стратегии</w:t>
      </w:r>
    </w:p>
    <w:bookmarkEnd w:id="9"/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В целях реализации Стратегии применяются правовые, организационно-управленческие, кадровые, научно-методические, финансово-экономические и информационные механизмы.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Правовые механизмы включают: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развитие и совершенствование федеральной, региональной и муниципальной нормативной правовой базы реализации Стратегии;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совершенствование системы правовой и судебной защиты интересов семьи и детей на основе приоритетного права родителей на воспитание детей;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развитие инструментов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детьми;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нормативно-правовое регулирование порядка предоставления участникам образовательных и воспитательных отношений необходимых условий в части ресурсного (материально-технического, финансового, кадрового, информационно-методического) обеспечения реализации задач и направлений развития воспитания, предусмотренных Стратегией.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Организационно-управленческими механизмами являются: совершенствование в субъектах Российской Федерации условий для обеспечения эффективной воспитательной деятельности на основе ее ресурсного обеспечения, современных механизмов управления и общественного контроля;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консолидация усилий воспитательных институтов на муниципальном и региональном уровнях;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эффективная организация межведомственного взаимодействия в системе воспитания;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укрепление сотрудничества семьи, образовательных и иных организаций в воспитании детей;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системное изучение и распространение передового опыта работы педагогов и других специалистов, участвующих в воспитании детей, продвижение лучших проектов и программ в области воспитания;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формирование показателей, отражающих эффективность системы воспитания в Российской Федерации;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 xml:space="preserve">организация мониторинга достижения качественных, количественных и </w:t>
      </w:r>
      <w:proofErr w:type="spellStart"/>
      <w:r w:rsidRPr="00805C7A">
        <w:rPr>
          <w:rFonts w:ascii="Times New Roman" w:hAnsi="Times New Roman" w:cs="Times New Roman"/>
          <w:sz w:val="24"/>
          <w:szCs w:val="24"/>
        </w:rPr>
        <w:t>фактологических</w:t>
      </w:r>
      <w:proofErr w:type="spellEnd"/>
      <w:r w:rsidRPr="00805C7A">
        <w:rPr>
          <w:rFonts w:ascii="Times New Roman" w:hAnsi="Times New Roman" w:cs="Times New Roman"/>
          <w:sz w:val="24"/>
          <w:szCs w:val="24"/>
        </w:rPr>
        <w:t xml:space="preserve"> показателей эффективности реализации Стратегии.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Кадровые механизмы включают: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повышение престижа таких профессий, связанных с воспитанием детей, как педагог, воспитатель и тренер, создание атмосферы уважения к их труду, разработка мер по их социальной поддержке;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 xml:space="preserve">развитие кадрового потенциала в части воспитательной компетентности педагогических и других работников на основе разработки и введения профессионального стандарта специалиста в области воспитания, совершенствования воспитательного </w:t>
      </w:r>
      <w:r w:rsidRPr="00805C7A">
        <w:rPr>
          <w:rFonts w:ascii="Times New Roman" w:hAnsi="Times New Roman" w:cs="Times New Roman"/>
          <w:sz w:val="24"/>
          <w:szCs w:val="24"/>
        </w:rPr>
        <w:lastRenderedPageBreak/>
        <w:t>компонента профессиональных стандартов других категорий работников образования, физической культуры и спорта, культуры;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модернизацию содержания и организации педагогического образования в области воспитания;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подготовку, переподготовку и повышение квалификации работников образования и других социальных сфер деятельности с детьми в целях обеспечения соответствия их профессиональной компетентности вызовам современного общества и задачам Стратегии.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Научно-методические механизмы предусматривают: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формирование системы организации научных исследований в области воспитания и социализации детей, процессов становления и развития российской идентичности, внедрение их результатов в систему общего и дополнительного образования, в сферы физической культуры и спорта, культуры;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проведение прикладных исследований по изучению роли и места средств массовой информации и информационно-телекоммуникационной сети "Интернет" в развитии личности ребенка;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проведение психолого-педагогических и социологических исследований, направленных на получение достоверных данных о тенденциях в области личностного развития современных российских детей.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Финансово-экономические механизмы включают: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создание необходимых организационно-финансовых механизмов для развития эффективной деятельности социальных институтов воспитания;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обеспечение многоканального финансирования системы воспитания за счет средств федерального, региональных и местных бюджетов, а также за счет средств государственно-частного партнерства и некоммерческих организаций;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создание гибкой системы материального стимулирования качества воспитательной работы организаций и работников.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Информационные механизмы предполагают: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использование современных информационных и коммуникационных технологий, электронных информационно-методических ресурсов для достижения цели и результатов реализации Стратегии;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организацию информационной поддержки продвижения положений и реализации Стратегии с привлечением общероссийских и региональных средств массовой информации.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</w:p>
    <w:p w:rsidR="007A09A0" w:rsidRPr="00805C7A" w:rsidRDefault="007A09A0" w:rsidP="007A09A0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0" w:name="sub_9"/>
      <w:r w:rsidRPr="00805C7A">
        <w:rPr>
          <w:rFonts w:ascii="Times New Roman" w:hAnsi="Times New Roman" w:cs="Times New Roman"/>
          <w:b w:val="0"/>
          <w:color w:val="auto"/>
          <w:sz w:val="24"/>
          <w:szCs w:val="24"/>
        </w:rPr>
        <w:t>V. Ожидаемые результаты</w:t>
      </w:r>
    </w:p>
    <w:bookmarkEnd w:id="10"/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Реализация Стратегии обеспечит: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укрепление общественного согласия, солидарности в вопросах воспитания детей;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повышение престижа семьи, отцовства и материнства, сохранение и укрепление традиционных семейных ценностей;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создание атмосферы уважения к родителям и родительскому вкладу в воспитание детей;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развитие общественно-государственной системы воспитания, основанной на межведомственной и межрегиональной координации и консолидации усилий общественных и гражданских институтов, современной развитой инфраструктуре, правовом регулировании и эффективных механизмах управления;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повышение роли системы общего и дополнительного образования в воспитании детей, а также повышение эффективности деятельности организаций сферы физической культуры и спорта, культуры;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lastRenderedPageBreak/>
        <w:t>повышение общественного авторитета и статуса педагогических и других работников, принимающих активное участие в воспитании детей;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укрепление и развитие кадрового потенциала системы воспитания;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доступность для всех категорий детей возможностей для удовлетворения их индивидуальных потребностей, способностей и интересов в разных видах деятельности независимо от места проживания, материального положения семьи и состояния здоровья;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создание условий для поддержки детской одаренности, развития способностей детей в сферах образования, науки, культуры и спорта, в том числе путем реализации государственных, федеральных, региональных и муниципальных целевых программ;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 xml:space="preserve">утверждение в детской среде позитивных моделей поведения как нормы, развитие </w:t>
      </w:r>
      <w:proofErr w:type="spellStart"/>
      <w:r w:rsidRPr="00805C7A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805C7A">
        <w:rPr>
          <w:rFonts w:ascii="Times New Roman" w:hAnsi="Times New Roman" w:cs="Times New Roman"/>
          <w:sz w:val="24"/>
          <w:szCs w:val="24"/>
        </w:rPr>
        <w:t>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снижение уровня негативных социальных явлений;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развитие и поддержку социально значимых детских, семейных и родительских инициатив, деятельности детских общественных объединений;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повышение качества научных исследований в области воспитания детей;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повышение уровня информационной безопасности детей;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снижение уровня антиобщественных проявлений со стороны детей;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  <w:r w:rsidRPr="00805C7A">
        <w:rPr>
          <w:rFonts w:ascii="Times New Roman" w:hAnsi="Times New Roman" w:cs="Times New Roman"/>
          <w:sz w:val="24"/>
          <w:szCs w:val="24"/>
        </w:rPr>
        <w:t>формирование системы мониторинга показателей, отражающих эффективность системы воспитания в Российской Федерации.</w:t>
      </w:r>
    </w:p>
    <w:p w:rsidR="007A09A0" w:rsidRPr="00805C7A" w:rsidRDefault="007A09A0" w:rsidP="007A09A0">
      <w:pPr>
        <w:rPr>
          <w:rFonts w:ascii="Times New Roman" w:hAnsi="Times New Roman" w:cs="Times New Roman"/>
          <w:sz w:val="24"/>
          <w:szCs w:val="24"/>
        </w:rPr>
      </w:pPr>
    </w:p>
    <w:p w:rsidR="006F7F5C" w:rsidRDefault="006F7F5C"/>
    <w:sectPr w:rsidR="006F7F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A3E" w:rsidRDefault="00F15A3E">
      <w:r>
        <w:separator/>
      </w:r>
    </w:p>
  </w:endnote>
  <w:endnote w:type="continuationSeparator" w:id="0">
    <w:p w:rsidR="00F15A3E" w:rsidRDefault="00F1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F5C" w:rsidRDefault="006F7F5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F5C" w:rsidRDefault="006F7F5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F5C" w:rsidRDefault="006F7F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A3E" w:rsidRDefault="00F15A3E">
      <w:r>
        <w:separator/>
      </w:r>
    </w:p>
  </w:footnote>
  <w:footnote w:type="continuationSeparator" w:id="0">
    <w:p w:rsidR="00F15A3E" w:rsidRDefault="00F15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F5C" w:rsidRDefault="006F7F5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F5C" w:rsidRDefault="006F7F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F5C" w:rsidRDefault="006F7F5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A0"/>
    <w:rsid w:val="000C4C75"/>
    <w:rsid w:val="006F7F5C"/>
    <w:rsid w:val="007A09A0"/>
    <w:rsid w:val="00F1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9A0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7A09A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7A09A0"/>
    <w:rPr>
      <w:rFonts w:ascii="Arial" w:eastAsiaTheme="minorEastAsia" w:hAnsi="Arial" w:cs="Arial"/>
      <w:b/>
      <w:bCs/>
      <w:color w:val="26282F"/>
      <w:sz w:val="26"/>
      <w:szCs w:val="26"/>
    </w:rPr>
  </w:style>
  <w:style w:type="character" w:customStyle="1" w:styleId="a7">
    <w:name w:val="Гипертекстовая ссылка"/>
    <w:basedOn w:val="a0"/>
    <w:uiPriority w:val="99"/>
    <w:rsid w:val="007A09A0"/>
    <w:rPr>
      <w:rFonts w:cs="Times New Roman"/>
      <w:b w:val="0"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7A09A0"/>
    <w:pPr>
      <w:ind w:firstLine="0"/>
    </w:pPr>
  </w:style>
  <w:style w:type="paragraph" w:customStyle="1" w:styleId="a9">
    <w:name w:val="Прижатый влево"/>
    <w:basedOn w:val="a"/>
    <w:next w:val="a"/>
    <w:uiPriority w:val="99"/>
    <w:rsid w:val="007A09A0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0003000&amp;sub=0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?id=70083566&amp;sub=0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70083566&amp;sub=1000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ivo.garant.ru/document?id=70191362&amp;sub=0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9</Pages>
  <Words>3872</Words>
  <Characters>22077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2019-10-28T18:27:00Z</dcterms:created>
  <dcterms:modified xsi:type="dcterms:W3CDTF">2019-10-28T18:28:00Z</dcterms:modified>
</cp:coreProperties>
</file>