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C82" w:rsidRPr="00F12C82" w:rsidRDefault="00F12C82" w:rsidP="007A42AD">
      <w:pPr>
        <w:spacing w:after="0"/>
        <w:rPr>
          <w:rFonts w:ascii="Times New Roman" w:eastAsia="Times New Roman" w:hAnsi="Times New Roman" w:cs="Times New Roman"/>
          <w:color w:val="auto"/>
          <w:szCs w:val="24"/>
          <w:lang w:eastAsia="ru-RU"/>
        </w:rPr>
      </w:pPr>
    </w:p>
    <w:p w:rsidR="00F12C82" w:rsidRPr="007A42AD" w:rsidRDefault="00F12C82" w:rsidP="00F12C82">
      <w:pPr>
        <w:spacing w:after="0"/>
        <w:jc w:val="center"/>
        <w:rPr>
          <w:rFonts w:ascii="Times New Roman" w:eastAsia="Times New Roman" w:hAnsi="Times New Roman" w:cs="Times New Roman"/>
          <w:b/>
          <w:color w:val="auto"/>
          <w:sz w:val="28"/>
          <w:szCs w:val="28"/>
          <w:lang w:eastAsia="ru-RU"/>
        </w:rPr>
      </w:pPr>
      <w:r w:rsidRPr="007A42AD">
        <w:rPr>
          <w:rFonts w:ascii="Times New Roman" w:eastAsia="Times New Roman" w:hAnsi="Times New Roman" w:cs="Times New Roman"/>
          <w:b/>
          <w:color w:val="auto"/>
          <w:sz w:val="28"/>
          <w:szCs w:val="28"/>
          <w:lang w:eastAsia="ru-RU"/>
        </w:rPr>
        <w:t>Финансово-хозяйственная деятельность</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 xml:space="preserve">1. Имущество Школы находится в муниципальной собственности. </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Объекты права собственности, закрепленные Учредителем за Школой (здания, сооружения, имущество, оборудование), находятся в его оперативном управлении с момента передачи данных объектов.</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Земельные участки закрепляются за Школой в порядке, установленном законодательством Российской Федерации.</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 xml:space="preserve">Школа владеет, пользуется и распоряжается муниципальным </w:t>
      </w:r>
      <w:proofErr w:type="gramStart"/>
      <w:r w:rsidRPr="00F12C82">
        <w:rPr>
          <w:rFonts w:ascii="Times New Roman" w:eastAsia="Times New Roman" w:hAnsi="Times New Roman" w:cs="Times New Roman"/>
          <w:color w:val="auto"/>
          <w:szCs w:val="24"/>
          <w:lang w:eastAsia="ru-RU"/>
        </w:rPr>
        <w:t>имуществом</w:t>
      </w:r>
      <w:proofErr w:type="gramEnd"/>
      <w:r w:rsidRPr="00F12C82">
        <w:rPr>
          <w:rFonts w:ascii="Times New Roman" w:eastAsia="Times New Roman" w:hAnsi="Times New Roman" w:cs="Times New Roman"/>
          <w:color w:val="auto"/>
          <w:szCs w:val="24"/>
          <w:lang w:eastAsia="ru-RU"/>
        </w:rPr>
        <w:t xml:space="preserve"> закрепленным за ним на праве оперативного управления, в пределах установленных законом, в соответствии с уставными целями деятельности.</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2. При осуществлении оперативного управления имуществом Школа обязано:</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-эффективно использовать закрепленное на праве оперативного управления имущество;</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-обеспечивать сохранность и использование закрепленного на праве оперативного управления имущества строго по целевому назначению;</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-осуществлять текущий ремонт закрепленного за Школой имущества на основании договора передачи имущества.</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3. Школа вправе выступать в качестве арендатора и арендодателя Имущества. Школа с согласия Учредителя на основании договора между Школой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и прохождения ими медицинского обследования.</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4. Совершение сделок, возможными последствиями которых является отчуждение или обременение имущества, закрепленного за Школой, или имущества, приобретенного за счет средств, выделенных Школе собственником Школы, запрещается, за исключением случаев, если совершение таких сделок допускается федеральными законами.</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5. Деятельность Школы финансируется из бюджета Актанышского муниципального района в соответствии с законодательством на основе нормативов финансирования.</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Финансовые и материальные средства Школы, закрепленные за ней Учредителем, используются им в соответствии с Уставом Школы.</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6. Школа вправе для осуществления уставной деятельности привлекать в порядке, установленном законодательством Российской Федераций, дополнительные финансовые и материальные средства:</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 xml:space="preserve">-средства родителей (законных представителей), предприятий, учреждений, организаций, полученные за предоставление </w:t>
      </w:r>
      <w:proofErr w:type="gramStart"/>
      <w:r w:rsidRPr="00F12C82">
        <w:rPr>
          <w:rFonts w:ascii="Times New Roman" w:eastAsia="Times New Roman" w:hAnsi="Times New Roman" w:cs="Times New Roman"/>
          <w:color w:val="auto"/>
          <w:szCs w:val="24"/>
          <w:lang w:eastAsia="ru-RU"/>
        </w:rPr>
        <w:t>обучающимся</w:t>
      </w:r>
      <w:proofErr w:type="gramEnd"/>
      <w:r w:rsidRPr="00F12C82">
        <w:rPr>
          <w:rFonts w:ascii="Times New Roman" w:eastAsia="Times New Roman" w:hAnsi="Times New Roman" w:cs="Times New Roman"/>
          <w:color w:val="auto"/>
          <w:szCs w:val="24"/>
          <w:lang w:eastAsia="ru-RU"/>
        </w:rPr>
        <w:t xml:space="preserve"> дополнительных платных образовательных услуг;</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-добровольные пожертвования физических и юридических лиц;</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-целевые взносы физических и юридических лиц;</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-доход, полученный от реализации продукции и услуг, а также от предпринимательской и иной приносящей доход разрешенной деятельности.</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lastRenderedPageBreak/>
        <w:t>Дополнительные средства используются Школой на нужды обеспечения, развития и совершенствования образовательного процесса. Привлечение Школой дополнительных средств не влечет за собой снижение нормативов и абсолютных номеров его финансирования за счет средств бюджета.</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Доход от платных дополнительных образовательных услуг, предоставляемых Школой, используется в соответствии с уставными целями. Платные образовательные услуги не могут быть оказаны вместо образовательной деятельности, финансируемой за счет средств бюджета.</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7. Школа вправе вести предпринимательскую и иную приносящую доход деятельность</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К предпринимательской деятельности Школы относятся:</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-долевое участие в деятельности других учреждений (в том числе образовательных) и организаций;</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 xml:space="preserve">-приобретение акций, облигаций, иных ценных бумаг и получение доходов, дивидендов, процентов) но ним; </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-оказание посреднических услуг;</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 xml:space="preserve">-ведение приносящих доход иных внереализационных операций, непосредственно не связанных с собственным производством предусмотренных уставом продукции, работ, услуг и с их реализацией. </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Доходная (в том числе предпринимательская) деятельность Школы может быть прекращена (приостановлена) в случаях и порядке, предусмотренных законом.</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 xml:space="preserve">Доходы, полученные от предпринимательской деятельности, и приобретенное за счет этих доходов имущество поступают в самостоятельное распоряжение Школы и учитываются на отдельном балансе. </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 xml:space="preserve">8. Школа самостоятельно осуществляет финансово-хозяйственную деятельность. </w:t>
      </w:r>
      <w:proofErr w:type="gramStart"/>
      <w:r w:rsidRPr="00F12C82">
        <w:rPr>
          <w:rFonts w:ascii="Times New Roman" w:eastAsia="Times New Roman" w:hAnsi="Times New Roman" w:cs="Times New Roman"/>
          <w:color w:val="auto"/>
          <w:szCs w:val="24"/>
          <w:lang w:eastAsia="ru-RU"/>
        </w:rPr>
        <w:t>В частности, в пределах имеющихся финансовых средств: устанавливает заработную плату работников в зависимости от их квалификации, должности, количества и условий выполняемой работы, а также компенсационные выплаты (доплаты, надбавки компенсационного характера) и стимулирующие выплаты (доплаты и надбавки стимулирующего характера, премии и иные поощрительные выплаты), определяет структуру управления деятельностью Школы, штатное расписание, производит распределение должностных обязанностей, обеспечивает материально-техническое оснащение образовательного процесса, оборудование</w:t>
      </w:r>
      <w:proofErr w:type="gramEnd"/>
      <w:r w:rsidRPr="00F12C82">
        <w:rPr>
          <w:rFonts w:ascii="Times New Roman" w:eastAsia="Times New Roman" w:hAnsi="Times New Roman" w:cs="Times New Roman"/>
          <w:color w:val="auto"/>
          <w:szCs w:val="24"/>
          <w:lang w:eastAsia="ru-RU"/>
        </w:rPr>
        <w:t xml:space="preserve"> помещений в соответствии с государственными и местными нормами и требованиями.</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9. На основе прогнозируемых объемов предоставления государственных или муниципальных услуг и установленных нормативов финансовых затрат на их предоставление, а также с учетом исполнения сметы доходов и расходов отчетного периода Школа составляет и представляет бюджетную заявку на очередной финансовый год, которая подается на утверждение распорядителю бюджетных средств.</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10. Школа использует бюджетные средства в соответствии с утвержденной в установленном порядке сметой доходов и расходов.</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Школа при исполнении сметы доходов и расходов самостоятельна в расходовании средств, полученных за счет внебюджетных источников.</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11. Школа несет ответственность за нарушение договорных, расчетных налоговых обязательств, за качество и объем предоставленных услуг, а равно за нарушение иных правил хозяйственной и иной деятельности.</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lastRenderedPageBreak/>
        <w:t>Школа несет ответственность в установленном законодательством порядке за ущерб, причиненный здоровью и трудоспособности обучающихся и работников.</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12. Школа имеет право устанавливать прямые связи с зарубежными Предприятиями, учреждениями и организациями, осуществлять внешнеэкономическую деятельность в порядке, установленном законодательством Российской Федерации.</w:t>
      </w:r>
    </w:p>
    <w:p w:rsidR="00F12C82" w:rsidRPr="00F12C82" w:rsidRDefault="00F12C82" w:rsidP="00F12C82">
      <w:pPr>
        <w:spacing w:after="0"/>
        <w:ind w:firstLine="400"/>
        <w:jc w:val="both"/>
        <w:rPr>
          <w:rFonts w:ascii="Times New Roman" w:eastAsia="Times New Roman" w:hAnsi="Times New Roman" w:cs="Times New Roman"/>
          <w:color w:val="auto"/>
          <w:szCs w:val="24"/>
          <w:lang w:eastAsia="ru-RU"/>
        </w:rPr>
      </w:pPr>
      <w:r w:rsidRPr="00F12C82">
        <w:rPr>
          <w:rFonts w:ascii="Times New Roman" w:eastAsia="Times New Roman" w:hAnsi="Times New Roman" w:cs="Times New Roman"/>
          <w:color w:val="auto"/>
          <w:szCs w:val="24"/>
          <w:lang w:eastAsia="ru-RU"/>
        </w:rPr>
        <w:t>13. Права Школы на объекты интеллектуальной собственности, созданные в процессе осуществления оперативного управления, регулируются законодательством Российской Федерации.</w:t>
      </w:r>
    </w:p>
    <w:p w:rsidR="00F12C82" w:rsidRPr="00F12C82" w:rsidRDefault="00F12C82" w:rsidP="007C155F">
      <w:pPr>
        <w:jc w:val="center"/>
        <w:rPr>
          <w:b/>
          <w:szCs w:val="24"/>
        </w:rPr>
      </w:pPr>
    </w:p>
    <w:sectPr w:rsidR="00F12C82" w:rsidRPr="00F12C82" w:rsidSect="004F2AC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7C155F"/>
    <w:rsid w:val="001D0BA4"/>
    <w:rsid w:val="002232D0"/>
    <w:rsid w:val="00250C33"/>
    <w:rsid w:val="0035791E"/>
    <w:rsid w:val="003A0AC7"/>
    <w:rsid w:val="004F2ACF"/>
    <w:rsid w:val="005000E5"/>
    <w:rsid w:val="00561D61"/>
    <w:rsid w:val="00654D09"/>
    <w:rsid w:val="007A42AD"/>
    <w:rsid w:val="007B2369"/>
    <w:rsid w:val="007C155F"/>
    <w:rsid w:val="008923BA"/>
    <w:rsid w:val="008947FB"/>
    <w:rsid w:val="008A66AD"/>
    <w:rsid w:val="008E46C3"/>
    <w:rsid w:val="00997915"/>
    <w:rsid w:val="009D6D37"/>
    <w:rsid w:val="009E0C77"/>
    <w:rsid w:val="00CE0F09"/>
    <w:rsid w:val="00D3682F"/>
    <w:rsid w:val="00E9780F"/>
    <w:rsid w:val="00F12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color w:val="404040" w:themeColor="text1" w:themeTint="BF"/>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0E5"/>
  </w:style>
  <w:style w:type="paragraph" w:styleId="2">
    <w:name w:val="heading 2"/>
    <w:basedOn w:val="a"/>
    <w:link w:val="20"/>
    <w:uiPriority w:val="9"/>
    <w:qFormat/>
    <w:rsid w:val="0035791E"/>
    <w:pPr>
      <w:spacing w:before="100" w:beforeAutospacing="1" w:after="100" w:afterAutospacing="1" w:line="240" w:lineRule="auto"/>
      <w:outlineLvl w:val="1"/>
    </w:pPr>
    <w:rPr>
      <w:rFonts w:ascii="Times New Roman" w:eastAsia="Times New Roman" w:hAnsi="Times New Roman" w:cs="Times New Roman"/>
      <w:b/>
      <w:bCs/>
      <w:color w:val="auto"/>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5791E"/>
    <w:rPr>
      <w:rFonts w:ascii="Times New Roman" w:eastAsia="Times New Roman" w:hAnsi="Times New Roman" w:cs="Times New Roman"/>
      <w:b/>
      <w:bCs/>
      <w:color w:val="auto"/>
      <w:sz w:val="36"/>
      <w:szCs w:val="36"/>
      <w:lang w:eastAsia="ru-RU"/>
    </w:rPr>
  </w:style>
  <w:style w:type="character" w:styleId="a3">
    <w:name w:val="Hyperlink"/>
    <w:basedOn w:val="a0"/>
    <w:uiPriority w:val="99"/>
    <w:semiHidden/>
    <w:unhideWhenUsed/>
    <w:rsid w:val="0035791E"/>
    <w:rPr>
      <w:color w:val="0000FF"/>
      <w:u w:val="single"/>
    </w:rPr>
  </w:style>
  <w:style w:type="character" w:customStyle="1" w:styleId="apple-converted-space">
    <w:name w:val="apple-converted-space"/>
    <w:basedOn w:val="a0"/>
    <w:rsid w:val="0035791E"/>
  </w:style>
  <w:style w:type="paragraph" w:styleId="a4">
    <w:name w:val="Normal (Web)"/>
    <w:basedOn w:val="a"/>
    <w:uiPriority w:val="99"/>
    <w:semiHidden/>
    <w:unhideWhenUsed/>
    <w:rsid w:val="0035791E"/>
    <w:pPr>
      <w:spacing w:before="100" w:beforeAutospacing="1" w:after="100" w:afterAutospacing="1" w:line="240" w:lineRule="auto"/>
    </w:pPr>
    <w:rPr>
      <w:rFonts w:ascii="Times New Roman" w:eastAsia="Times New Roman" w:hAnsi="Times New Roman" w:cs="Times New Roman"/>
      <w:color w:val="auto"/>
      <w:szCs w:val="24"/>
      <w:lang w:eastAsia="ru-RU"/>
    </w:rPr>
  </w:style>
  <w:style w:type="paragraph" w:customStyle="1" w:styleId="ConsPlusNormal">
    <w:name w:val="ConsPlusNormal"/>
    <w:rsid w:val="00F12C82"/>
    <w:pPr>
      <w:widowControl w:val="0"/>
      <w:autoSpaceDE w:val="0"/>
      <w:autoSpaceDN w:val="0"/>
      <w:spacing w:after="0" w:line="240" w:lineRule="auto"/>
    </w:pPr>
    <w:rPr>
      <w:rFonts w:ascii="Calibri" w:eastAsia="Times New Roman" w:hAnsi="Calibri" w:cs="Calibri"/>
      <w:color w:val="auto"/>
      <w:sz w:val="22"/>
      <w:szCs w:val="20"/>
      <w:lang w:eastAsia="ru-RU"/>
    </w:rPr>
  </w:style>
</w:styles>
</file>

<file path=word/webSettings.xml><?xml version="1.0" encoding="utf-8"?>
<w:webSettings xmlns:r="http://schemas.openxmlformats.org/officeDocument/2006/relationships" xmlns:w="http://schemas.openxmlformats.org/wordprocessingml/2006/main">
  <w:divs>
    <w:div w:id="959409489">
      <w:bodyDiv w:val="1"/>
      <w:marLeft w:val="0"/>
      <w:marRight w:val="0"/>
      <w:marTop w:val="0"/>
      <w:marBottom w:val="0"/>
      <w:divBdr>
        <w:top w:val="none" w:sz="0" w:space="0" w:color="auto"/>
        <w:left w:val="none" w:sz="0" w:space="0" w:color="auto"/>
        <w:bottom w:val="none" w:sz="0" w:space="0" w:color="auto"/>
        <w:right w:val="none" w:sz="0" w:space="0" w:color="auto"/>
      </w:divBdr>
      <w:divsChild>
        <w:div w:id="1608001924">
          <w:marLeft w:val="0"/>
          <w:marRight w:val="0"/>
          <w:marTop w:val="0"/>
          <w:marBottom w:val="0"/>
          <w:divBdr>
            <w:top w:val="none" w:sz="0" w:space="0" w:color="auto"/>
            <w:left w:val="none" w:sz="0" w:space="0" w:color="auto"/>
            <w:bottom w:val="none" w:sz="0" w:space="0" w:color="auto"/>
            <w:right w:val="none" w:sz="0" w:space="0" w:color="auto"/>
          </w:divBdr>
        </w:div>
        <w:div w:id="1407529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935</Words>
  <Characters>5332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Сафаровская СОШ</dc:creator>
  <cp:lastModifiedBy>Сафаровская СОШ</cp:lastModifiedBy>
  <cp:revision>1</cp:revision>
  <dcterms:created xsi:type="dcterms:W3CDTF">2016-02-16T05:11:00Z</dcterms:created>
  <dcterms:modified xsi:type="dcterms:W3CDTF">2016-02-16T06:22:00Z</dcterms:modified>
</cp:coreProperties>
</file>