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6D" w:rsidRPr="00A77D6D" w:rsidRDefault="00A77D6D" w:rsidP="00A77D6D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A77D6D">
        <w:rPr>
          <w:rFonts w:ascii="Times New Roman" w:hAnsi="Times New Roman" w:cs="Times New Roman"/>
          <w:bCs/>
          <w:sz w:val="36"/>
          <w:szCs w:val="36"/>
        </w:rPr>
        <w:t>Рабочая программа  к</w:t>
      </w:r>
      <w:r w:rsidRPr="00A77D6D">
        <w:rPr>
          <w:rFonts w:ascii="Times New Roman" w:hAnsi="Times New Roman" w:cs="Times New Roman"/>
          <w:bCs/>
          <w:sz w:val="36"/>
          <w:szCs w:val="36"/>
        </w:rPr>
        <w:t>ружковой деятельности</w:t>
      </w:r>
    </w:p>
    <w:p w:rsidR="00A35283" w:rsidRPr="00552DE6" w:rsidRDefault="00A35283" w:rsidP="00A77D6D">
      <w:pPr>
        <w:rPr>
          <w:rFonts w:ascii="Times New Roman" w:hAnsi="Times New Roman" w:cs="Times New Roman"/>
          <w:bCs/>
          <w:sz w:val="40"/>
          <w:szCs w:val="40"/>
        </w:rPr>
      </w:pPr>
    </w:p>
    <w:p w:rsidR="00A77D6D" w:rsidRDefault="00A35283" w:rsidP="00A77D6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«Баскетбол</w:t>
      </w:r>
      <w:r w:rsidRPr="00BB7128">
        <w:rPr>
          <w:rFonts w:ascii="Times New Roman" w:hAnsi="Times New Roman" w:cs="Times New Roman"/>
          <w:b/>
          <w:bCs/>
          <w:sz w:val="72"/>
          <w:szCs w:val="72"/>
        </w:rPr>
        <w:t>»</w:t>
      </w:r>
    </w:p>
    <w:p w:rsidR="00EE754E" w:rsidRPr="00A77D6D" w:rsidRDefault="000124B5" w:rsidP="00A77D6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754E" w:rsidRPr="00D40544" w:rsidRDefault="00A77D6D" w:rsidP="00EE754E">
      <w:pPr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EE754E">
        <w:rPr>
          <w:rFonts w:ascii="Times New Roman" w:hAnsi="Times New Roman" w:cs="Times New Roman"/>
          <w:sz w:val="32"/>
          <w:szCs w:val="32"/>
        </w:rPr>
        <w:t xml:space="preserve">         </w:t>
      </w:r>
      <w:r w:rsidR="00EE754E">
        <w:rPr>
          <w:rFonts w:ascii="Times New Roman" w:hAnsi="Times New Roman" w:cs="Times New Roman"/>
          <w:sz w:val="28"/>
          <w:szCs w:val="28"/>
          <w:lang w:bidi="he-IL"/>
        </w:rPr>
        <w:t xml:space="preserve">  </w:t>
      </w:r>
      <w:r w:rsidR="00EE754E" w:rsidRPr="008832E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E754E" w:rsidRDefault="00EE754E" w:rsidP="00EE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4E" w:rsidRDefault="00EE754E" w:rsidP="00EE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4E" w:rsidRDefault="00EE754E" w:rsidP="00EE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4E" w:rsidRPr="008832E4" w:rsidRDefault="00EE754E" w:rsidP="00EE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(учебно-тематический план)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(методические материалы)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</w:p>
    <w:p w:rsidR="00EE754E" w:rsidRDefault="00EE754E" w:rsidP="00EE754E">
      <w:pPr>
        <w:pStyle w:val="a8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EE754E" w:rsidRDefault="00EE754E" w:rsidP="00EE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E754E" w:rsidRDefault="00EE754E" w:rsidP="00176D6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E754E" w:rsidRPr="003559DD" w:rsidRDefault="00EE754E" w:rsidP="003559DD">
      <w:pPr>
        <w:autoSpaceDE w:val="0"/>
        <w:autoSpaceDN w:val="0"/>
        <w:adjustRightInd w:val="0"/>
        <w:spacing w:line="244" w:lineRule="auto"/>
        <w:rPr>
          <w:rFonts w:ascii="Times New Roman" w:hAnsi="Times New Roman" w:cs="Times New Roman"/>
          <w:sz w:val="28"/>
          <w:szCs w:val="28"/>
        </w:rPr>
      </w:pPr>
    </w:p>
    <w:p w:rsidR="00176D6A" w:rsidRPr="003559DD" w:rsidRDefault="00176D6A" w:rsidP="003559DD">
      <w:pPr>
        <w:autoSpaceDE w:val="0"/>
        <w:autoSpaceDN w:val="0"/>
        <w:adjustRightInd w:val="0"/>
        <w:spacing w:line="244" w:lineRule="auto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lastRenderedPageBreak/>
        <w:t>Статус документа</w:t>
      </w:r>
    </w:p>
    <w:p w:rsidR="00176D6A" w:rsidRPr="003559DD" w:rsidRDefault="00176D6A" w:rsidP="003559DD">
      <w:pPr>
        <w:autoSpaceDE w:val="0"/>
        <w:autoSpaceDN w:val="0"/>
        <w:adjustRightInd w:val="0"/>
        <w:spacing w:line="244" w:lineRule="auto"/>
        <w:rPr>
          <w:rFonts w:ascii="Times New Roman" w:hAnsi="Times New Roman" w:cs="Times New Roman"/>
          <w:sz w:val="28"/>
          <w:szCs w:val="28"/>
        </w:rPr>
      </w:pPr>
    </w:p>
    <w:p w:rsidR="00681CB8" w:rsidRPr="003559DD" w:rsidRDefault="00085460" w:rsidP="003559DD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Рабочая программа по баскетболу  предназначена для спортивной секции БАСКЕТБОЛ, муниципального  бюджетного общеобразовательного учреждения Большерудкинская ОШ. Данная программа является программой дополнительного  образования, </w:t>
      </w:r>
      <w:r w:rsidR="000124B5" w:rsidRPr="003559DD">
        <w:rPr>
          <w:rFonts w:ascii="Times New Roman" w:hAnsi="Times New Roman" w:cs="Times New Roman"/>
          <w:sz w:val="28"/>
          <w:szCs w:val="28"/>
        </w:rPr>
        <w:t>п</w:t>
      </w:r>
      <w:r w:rsidRPr="003559DD">
        <w:rPr>
          <w:rFonts w:ascii="Times New Roman" w:hAnsi="Times New Roman" w:cs="Times New Roman"/>
          <w:sz w:val="28"/>
          <w:szCs w:val="28"/>
        </w:rPr>
        <w:t xml:space="preserve">ринята в общеобразовательном учреждении, где используется программа В. И.Ляха, А. А. 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Зданевича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>.</w:t>
      </w:r>
    </w:p>
    <w:p w:rsidR="00681CB8" w:rsidRPr="003559DD" w:rsidRDefault="00681CB8" w:rsidP="003559D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81CB8" w:rsidRPr="003559DD" w:rsidRDefault="00681CB8" w:rsidP="003559DD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СанПиН 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 41)</w:t>
      </w:r>
    </w:p>
    <w:p w:rsidR="00681CB8" w:rsidRPr="003559DD" w:rsidRDefault="00681CB8" w:rsidP="003559DD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;Приказ Министерства образования и науки Российской Федерации (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 xml:space="preserve"> России) от 29 августа 2013 г. 1008 «Порядок организации и осуществления образовательной деятельности по дополнительным общеобразовательным программам»</w:t>
      </w:r>
    </w:p>
    <w:p w:rsidR="00681CB8" w:rsidRPr="003559DD" w:rsidRDefault="00681CB8" w:rsidP="003559DD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;Концепция развития дополнительного образования детей /распоряжение Правительства РФ от 4 сентября 2014 г. 1726-р</w:t>
      </w:r>
    </w:p>
    <w:p w:rsidR="00A35283" w:rsidRPr="003559DD" w:rsidRDefault="00A35283" w:rsidP="003559DD">
      <w:pPr>
        <w:rPr>
          <w:rFonts w:ascii="Times New Roman" w:hAnsi="Times New Roman" w:cs="Times New Roman"/>
          <w:bCs/>
          <w:sz w:val="28"/>
          <w:szCs w:val="28"/>
        </w:rPr>
      </w:pP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 настоящее время баскетбол, как вид спорта получил широкое распространение в России и мире. Массовое привлечение детей к занятиям баскетболом позволило России добиться успехов на международной арене.</w:t>
      </w: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Pr="003559DD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3559DD">
        <w:rPr>
          <w:rFonts w:ascii="Times New Roman" w:hAnsi="Times New Roman" w:cs="Times New Roman"/>
          <w:sz w:val="28"/>
          <w:szCs w:val="28"/>
        </w:rPr>
        <w:t xml:space="preserve"> проблемы подготовки спортивных резервов по баскетболу существуют. Речь идет в первую очередь о повышении класса массового баскетбола в обычных общеобразовательных и спортивных школах, так как именно в этой среде рождаются таланты, воспитывается резерв сборных команд страны.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Большое значение при этом имеет влияние, которое оказывают занятия баскетболом на рост и развитие мозга подростка. Разнообразное воздействие во время игры стимулирует созревание нервных клеток и взаимосвязей между ними, способствует проявлению наследственных возможностей нервной системы.</w:t>
      </w: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CD18BF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</w:t>
      </w:r>
      <w:r w:rsidRPr="003559DD">
        <w:rPr>
          <w:rFonts w:ascii="Times New Roman" w:hAnsi="Times New Roman" w:cs="Times New Roman"/>
          <w:sz w:val="28"/>
          <w:szCs w:val="28"/>
        </w:rPr>
        <w:lastRenderedPageBreak/>
        <w:t>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F115F8" w:rsidRPr="003559DD" w:rsidRDefault="000F384A" w:rsidP="003559D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559DD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3559DD">
        <w:rPr>
          <w:rFonts w:ascii="Times New Roman" w:hAnsi="Times New Roman" w:cs="Times New Roman"/>
          <w:sz w:val="28"/>
          <w:szCs w:val="28"/>
        </w:rPr>
        <w:t> </w:t>
      </w:r>
      <w:r w:rsidR="00F115F8" w:rsidRPr="003559DD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содержания</w:t>
      </w:r>
    </w:p>
    <w:p w:rsidR="00F115F8" w:rsidRPr="003559DD" w:rsidRDefault="00F115F8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Баскетбол является одной из любимых и популярных игр среди детей. Часть  учащихся имеет огромное желание заниматься баскетболом, они хотят совершенствоваться в игре не только на уроках, но и во внеурочное время. Поэтому с целью удовлетворения устойчивого интереса обучающихся к баскетболу разработана программа кружка (который является частью системы по комплексному обучению учащихся баскетболу; наряду с обязательным предметом «Физическая культура», преемственным элективным курсом «Стань хорошим баскетболистом» и внеклассной внешкольной работой по баскетболу – соревнованиями, турнирами).</w:t>
      </w:r>
    </w:p>
    <w:p w:rsidR="00F115F8" w:rsidRPr="003559DD" w:rsidRDefault="00F115F8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Кроме того, в последние годы Международная Федерация баскетбола упростила требования для популяризации этой игры. Появилась разновидность игры, когда количественный состав игроков снизился до трех человек в одной команде, и проводится эта игра на открытом воздухе («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Блэктоп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>», или  «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Стритбол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>»). Это помогает  организовать соревнования, без которых немыслима работа в каждом виде спорта (в т.ч., в баскетболе), при минимуме материальных условий.</w:t>
      </w:r>
    </w:p>
    <w:p w:rsidR="008A7A13" w:rsidRPr="003559DD" w:rsidRDefault="008A7A13" w:rsidP="003559DD">
      <w:pPr>
        <w:rPr>
          <w:rFonts w:ascii="Times New Roman" w:hAnsi="Times New Roman" w:cs="Times New Roman"/>
          <w:sz w:val="28"/>
          <w:szCs w:val="28"/>
        </w:rPr>
      </w:pPr>
    </w:p>
    <w:p w:rsidR="008A7A13" w:rsidRPr="003559DD" w:rsidRDefault="008A7A13" w:rsidP="003559DD">
      <w:pPr>
        <w:pStyle w:val="a6"/>
        <w:rPr>
          <w:rFonts w:ascii="Times New Roman" w:hAnsi="Times New Roman" w:cs="Times New Roman"/>
          <w:sz w:val="28"/>
          <w:szCs w:val="28"/>
          <w:lang w:eastAsia="en-US"/>
        </w:rPr>
      </w:pPr>
      <w:r w:rsidRPr="003559DD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 xml:space="preserve">Новизна  </w:t>
      </w:r>
      <w:r w:rsidRPr="003559DD">
        <w:rPr>
          <w:rFonts w:ascii="Times New Roman" w:hAnsi="Times New Roman" w:cs="Times New Roman"/>
          <w:sz w:val="28"/>
          <w:szCs w:val="28"/>
          <w:lang w:eastAsia="en-US"/>
        </w:rPr>
        <w:t>программы «Баскетбол» в том, что она учитывает специфику</w:t>
      </w:r>
    </w:p>
    <w:p w:rsidR="008A7A13" w:rsidRPr="003559DD" w:rsidRDefault="008A7A13" w:rsidP="003559DD">
      <w:pPr>
        <w:pStyle w:val="a6"/>
        <w:rPr>
          <w:rFonts w:ascii="Times New Roman" w:hAnsi="Times New Roman" w:cs="Times New Roman"/>
          <w:sz w:val="28"/>
          <w:szCs w:val="28"/>
          <w:lang w:eastAsia="en-US"/>
        </w:rPr>
      </w:pPr>
      <w:r w:rsidRPr="003559DD">
        <w:rPr>
          <w:rFonts w:ascii="Times New Roman" w:hAnsi="Times New Roman" w:cs="Times New Roman"/>
          <w:sz w:val="28"/>
          <w:szCs w:val="28"/>
          <w:lang w:eastAsia="en-US"/>
        </w:rPr>
        <w:t>дополнительного образования и охватывает значительно больше желающих заниматься этим  видом спорта, предъявляя посильные требования в процессе обучения. Она дает возможность     заняться баскетболом с «нуля» тем детям, которые еще не начинали проходить раздел   «баскетбол» в школе, а также внимание к вопросу воспитания здорового образа жизни,  всестороннего подхода к воспитанию гармоничного человека.</w:t>
      </w:r>
    </w:p>
    <w:p w:rsidR="000F384A" w:rsidRPr="003559DD" w:rsidRDefault="00CD18B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Программа рассчитана н</w:t>
      </w:r>
      <w:r w:rsidR="00842FD7" w:rsidRPr="003559DD">
        <w:rPr>
          <w:rFonts w:ascii="Times New Roman" w:hAnsi="Times New Roman" w:cs="Times New Roman"/>
          <w:sz w:val="28"/>
          <w:szCs w:val="28"/>
        </w:rPr>
        <w:t>а  один год, 70</w:t>
      </w:r>
      <w:r w:rsidRPr="003559DD">
        <w:rPr>
          <w:rFonts w:ascii="Times New Roman" w:hAnsi="Times New Roman" w:cs="Times New Roman"/>
          <w:sz w:val="28"/>
          <w:szCs w:val="28"/>
        </w:rPr>
        <w:t xml:space="preserve"> часа, при 1 разовых занятиях в неделю, продолжительностью 2 часа.</w:t>
      </w:r>
    </w:p>
    <w:p w:rsidR="00CD18BF" w:rsidRPr="003559DD" w:rsidRDefault="00CD18BF" w:rsidP="003559DD">
      <w:pPr>
        <w:rPr>
          <w:rFonts w:ascii="Times New Roman" w:hAnsi="Times New Roman" w:cs="Times New Roman"/>
          <w:i/>
          <w:sz w:val="28"/>
          <w:szCs w:val="28"/>
        </w:rPr>
      </w:pP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Цель </w:t>
      </w:r>
      <w:r w:rsidRPr="003559DD">
        <w:rPr>
          <w:color w:val="000000"/>
          <w:sz w:val="28"/>
          <w:szCs w:val="28"/>
        </w:rPr>
        <w:t xml:space="preserve"> программы</w:t>
      </w:r>
      <w:r w:rsidR="00EE754E" w:rsidRPr="003559DD">
        <w:rPr>
          <w:color w:val="000000"/>
          <w:sz w:val="28"/>
          <w:szCs w:val="28"/>
        </w:rPr>
        <w:t xml:space="preserve">   </w:t>
      </w:r>
      <w:r w:rsidRPr="003559DD">
        <w:rPr>
          <w:color w:val="000000"/>
          <w:sz w:val="28"/>
          <w:szCs w:val="28"/>
        </w:rPr>
        <w:t xml:space="preserve">«Баскетбол»: создание условий </w:t>
      </w:r>
      <w:proofErr w:type="gramStart"/>
      <w:r w:rsidRPr="003559DD">
        <w:rPr>
          <w:color w:val="000000"/>
          <w:sz w:val="28"/>
          <w:szCs w:val="28"/>
        </w:rPr>
        <w:t>для</w:t>
      </w:r>
      <w:proofErr w:type="gramEnd"/>
      <w:r w:rsidRPr="003559DD">
        <w:rPr>
          <w:color w:val="000000"/>
          <w:sz w:val="28"/>
          <w:szCs w:val="28"/>
        </w:rPr>
        <w:t xml:space="preserve"> полноценного физического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развития и укрепления здоровья школьников посредством приобщения </w:t>
      </w:r>
      <w:proofErr w:type="gramStart"/>
      <w:r w:rsidRPr="003559DD">
        <w:rPr>
          <w:color w:val="000000"/>
          <w:sz w:val="28"/>
          <w:szCs w:val="28"/>
        </w:rPr>
        <w:t>к</w:t>
      </w:r>
      <w:proofErr w:type="gramEnd"/>
      <w:r w:rsidRPr="003559DD">
        <w:rPr>
          <w:color w:val="000000"/>
          <w:sz w:val="28"/>
          <w:szCs w:val="28"/>
        </w:rPr>
        <w:t xml:space="preserve"> регулярным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занятиям баскетболом, формирование навыков здорового образа жизни, выявление и поддержка талантливых и одаренных детей.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Задачи </w:t>
      </w:r>
      <w:r w:rsidRPr="003559DD">
        <w:rPr>
          <w:color w:val="000000"/>
          <w:sz w:val="28"/>
          <w:szCs w:val="28"/>
        </w:rPr>
        <w:t>дополнительной общеразвивающей программы «Баскетбол»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i/>
          <w:iCs/>
          <w:color w:val="000000"/>
          <w:sz w:val="28"/>
          <w:szCs w:val="28"/>
        </w:rPr>
        <w:t>Образовательные: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-Продолжить знакомство с баскетболом, правилами игры, техникой, тактикой, правилами судейства и организацией проведения соревнований;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Углублять и дополнять знания, умения и навыки, получаемые учащимися на уроках физкультуры;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i/>
          <w:iCs/>
          <w:color w:val="000000"/>
          <w:sz w:val="28"/>
          <w:szCs w:val="28"/>
        </w:rPr>
        <w:lastRenderedPageBreak/>
        <w:t>Развивающие: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Укреплять опорно-двигательный аппарат детей;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Способствовать разностороннему физическому развитию учащихся, укреплять здоровье, закаливать организм;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Целенаправленно развивать специальные двигательные навыки и психологические качества ребенка.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i/>
          <w:iCs/>
          <w:color w:val="000000"/>
          <w:sz w:val="28"/>
          <w:szCs w:val="28"/>
        </w:rPr>
        <w:t>Воспитательные: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Формировать дружный, сплоченный коллектив, способный решать поставленные задачи, воспитывать культуру поведения;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Прививать любовь и устойчивый интерес к систематическим занятиям физкультурой и спортом;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Пропагандировать здоровый образ жизни, привлекая семьи учащихся к проведению спортивных мероприятий и праздников.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Расширять спортивный кругозор детей.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Воспитание спортсменов - патриотов своей школы, своего города, своей страны.</w:t>
      </w: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EE754E" w:rsidRPr="003559DD" w:rsidRDefault="00EE754E" w:rsidP="003559DD">
      <w:pPr>
        <w:pStyle w:val="a8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3559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bookmarkEnd w:id="1"/>
      <w:r w:rsidRPr="003559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АЛЕНДАРНО-УЧЕБНЫЙ ГРАФИК</w:t>
      </w:r>
    </w:p>
    <w:p w:rsidR="00EE754E" w:rsidRPr="003559DD" w:rsidRDefault="00EE754E" w:rsidP="003559DD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tbl>
      <w:tblPr>
        <w:tblW w:w="10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41"/>
        <w:gridCol w:w="284"/>
        <w:gridCol w:w="283"/>
        <w:gridCol w:w="284"/>
        <w:gridCol w:w="236"/>
        <w:gridCol w:w="236"/>
        <w:gridCol w:w="237"/>
        <w:gridCol w:w="283"/>
        <w:gridCol w:w="307"/>
        <w:gridCol w:w="260"/>
        <w:gridCol w:w="284"/>
        <w:gridCol w:w="283"/>
        <w:gridCol w:w="236"/>
        <w:gridCol w:w="236"/>
        <w:gridCol w:w="237"/>
        <w:gridCol w:w="283"/>
        <w:gridCol w:w="284"/>
        <w:gridCol w:w="236"/>
        <w:gridCol w:w="236"/>
        <w:gridCol w:w="237"/>
        <w:gridCol w:w="236"/>
        <w:gridCol w:w="236"/>
        <w:gridCol w:w="260"/>
        <w:gridCol w:w="284"/>
        <w:gridCol w:w="283"/>
        <w:gridCol w:w="236"/>
        <w:gridCol w:w="256"/>
        <w:gridCol w:w="283"/>
        <w:gridCol w:w="284"/>
        <w:gridCol w:w="283"/>
        <w:gridCol w:w="284"/>
        <w:gridCol w:w="283"/>
        <w:gridCol w:w="284"/>
        <w:gridCol w:w="277"/>
        <w:gridCol w:w="236"/>
        <w:gridCol w:w="271"/>
        <w:gridCol w:w="283"/>
        <w:gridCol w:w="284"/>
        <w:gridCol w:w="283"/>
      </w:tblGrid>
      <w:tr w:rsidR="003559DD" w:rsidRPr="003559DD" w:rsidTr="003559DD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18-19г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1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70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</w:tr>
      <w:tr w:rsidR="003559DD" w:rsidRPr="003559DD" w:rsidTr="003559DD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DD" w:rsidRPr="003559DD" w:rsidRDefault="003559DD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</w:p>
          <w:p w:rsidR="003559DD" w:rsidRPr="003559DD" w:rsidRDefault="003559DD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</w:p>
          <w:p w:rsidR="003559DD" w:rsidRPr="003559DD" w:rsidRDefault="003559DD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  <w:p w:rsidR="003559DD" w:rsidRPr="003559DD" w:rsidRDefault="003559DD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</w:p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</w:p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</w:p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</w:p>
          <w:p w:rsidR="003559DD" w:rsidRPr="003559DD" w:rsidRDefault="003559DD" w:rsidP="003559DD">
            <w:pPr>
              <w:ind w:left="-152" w:firstLine="15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3559DD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59DD" w:rsidRPr="003559DD" w:rsidTr="003559DD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4E" w:rsidRPr="003559DD" w:rsidRDefault="00842FD7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EE754E" w:rsidRPr="00355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4E" w:rsidRPr="003559DD" w:rsidRDefault="00EE754E" w:rsidP="003559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D4370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4370D" w:rsidRPr="003559DD" w:rsidRDefault="003559DD" w:rsidP="003559D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D4370D" w:rsidRPr="003559D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tbl>
      <w:tblPr>
        <w:tblW w:w="4343" w:type="pct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0"/>
        <w:gridCol w:w="3972"/>
        <w:gridCol w:w="1709"/>
        <w:gridCol w:w="1084"/>
        <w:gridCol w:w="1366"/>
      </w:tblGrid>
      <w:tr w:rsidR="00D4370D" w:rsidRPr="003559DD" w:rsidTr="003559DD">
        <w:trPr>
          <w:trHeight w:val="893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</w:t>
            </w:r>
          </w:p>
          <w:p w:rsidR="00D4370D" w:rsidRPr="003559DD" w:rsidRDefault="00D4370D" w:rsidP="003559DD">
            <w:pPr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D4370D" w:rsidRPr="003559DD" w:rsidRDefault="00D4370D" w:rsidP="003559DD">
            <w:pPr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Сведения о строении и функциях</w:t>
            </w:r>
          </w:p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организма человека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2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Влияние физических упражнений</w:t>
            </w:r>
          </w:p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на организм человека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3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Правила игры в баскетбол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4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Общая и специальная физическая</w:t>
            </w:r>
          </w:p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подготовка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5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Основы техники и тактики игры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Контрольные игры и</w:t>
            </w:r>
          </w:p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соревнования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Контрольные испытания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370D" w:rsidRPr="003559DD" w:rsidTr="003559DD">
        <w:trPr>
          <w:trHeight w:val="210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D4370D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370D" w:rsidRPr="003559DD" w:rsidRDefault="003E6334" w:rsidP="003559DD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</w:tbl>
    <w:p w:rsidR="00D4370D" w:rsidRPr="003559DD" w:rsidRDefault="00D4370D" w:rsidP="003559DD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3E6334" w:rsidRPr="003559DD" w:rsidRDefault="00417FEF" w:rsidP="003559D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Учебн</w:t>
      </w:r>
      <w:proofErr w:type="gramStart"/>
      <w:r w:rsidRPr="003559DD">
        <w:rPr>
          <w:rFonts w:ascii="Times New Roman" w:hAnsi="Times New Roman" w:cs="Times New Roman"/>
          <w:b/>
          <w:sz w:val="28"/>
          <w:szCs w:val="28"/>
        </w:rPr>
        <w:t>о</w:t>
      </w:r>
      <w:r w:rsidR="003E6334" w:rsidRPr="003559D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3E6334" w:rsidRPr="003559DD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кружка  «Баскетбол»</w:t>
      </w:r>
    </w:p>
    <w:tbl>
      <w:tblPr>
        <w:tblW w:w="94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57"/>
        <w:gridCol w:w="4288"/>
        <w:gridCol w:w="1417"/>
        <w:gridCol w:w="1843"/>
      </w:tblGrid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Тип </w:t>
            </w:r>
            <w:proofErr w:type="spellStart"/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</w:t>
            </w:r>
            <w:proofErr w:type="spellEnd"/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товки</w:t>
            </w:r>
            <w:proofErr w:type="spellEnd"/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/>
                <w:bCs/>
              </w:rPr>
            </w:pPr>
            <w:r w:rsidRPr="00355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– важнейшее средство воспитания и укрепления здоровья учащихся. ОФП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ОФП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История развития баскетбола.</w:t>
            </w:r>
          </w:p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Прыжки с толчком с двух ног.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передвижения приставными шагами.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Передача мяча двумя руками от груди.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передвижения при нападении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ловли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Выбор способа ловли мяча в зависимости от направления и силы полета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Бросок мяча двумя руками от груди.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Физическая подготовка юного спортсмена. СФП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Взаимодействие трех игроков «треугольник».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ведения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с переводом на другую руку.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Взаимодействие двух игроков «передай мяч и выходи».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Ловля двумя руками «низкого мяча».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rPr>
          <w:trHeight w:val="708"/>
        </w:trPr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с высоким и низким отскоком.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Закаливание организма спортсмена.</w:t>
            </w:r>
          </w:p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испытания.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Контр.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Командные действия в нападении.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с изменением скорости передвижения.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Гигиенические требования к питанию юных спортсменов. ОФП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ОФП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Чередование изученных технических приемов и их сочетаний. СФП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 xml:space="preserve">Систематический врачебный </w:t>
            </w:r>
            <w:proofErr w:type="gramStart"/>
            <w:r w:rsidRPr="003559DD">
              <w:rPr>
                <w:sz w:val="28"/>
                <w:szCs w:val="28"/>
              </w:rPr>
              <w:t>контроль за</w:t>
            </w:r>
            <w:proofErr w:type="gramEnd"/>
            <w:r w:rsidRPr="003559DD">
              <w:rPr>
                <w:sz w:val="28"/>
                <w:szCs w:val="28"/>
              </w:rPr>
              <w:t xml:space="preserve"> юными спортсменами как основа достижений в спорте.</w:t>
            </w:r>
          </w:p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ОФП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ОФП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rPr>
          <w:trHeight w:val="422"/>
        </w:trPr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Командные действия в нападении.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Выбор места по отношению к нападающему с мячом.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Противодействие выходу на свободное место для получения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Воспитание нравственных и волевых качеств личности юного спортсмена. Психологическая подготовка в  процессе тренировки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действия при нападении.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Самоконтроль в процессе занятий спортом. СФП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Бросок мяча одной рукой от плеча.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Выбор способа передачи в зависимости от расстояния.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Общая характеристика спортивной тренировки. Учебная игра.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Взаимодействие двух игроков «подстраховка».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Методы спортивной тренировки.</w:t>
            </w:r>
          </w:p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ОФП.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ОФП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передачи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передачи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Техническая подготовка юного спортсмена.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Тактика защиты.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 xml:space="preserve">Стойка защитника с </w:t>
            </w:r>
            <w:r w:rsidRPr="003559DD">
              <w:rPr>
                <w:sz w:val="28"/>
                <w:szCs w:val="28"/>
              </w:rPr>
              <w:lastRenderedPageBreak/>
              <w:t>выставленной ногой вперед.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ведения, ловли и передачи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Действия одного защитника против двух нападающих.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с изменением направления с обводкой препятствия.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ведения, ловли и передачи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Взаимодействие двух игроков «подстраховка».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Выбор места по отношению к нападающему с мячом.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Переключение от действий в нападении к действиям в защите.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Тактическая подготовка юного спортсмена.</w:t>
            </w:r>
          </w:p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Защитные стойки.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Защитные передвижения.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Применение защитных стоек и передвижений в зависимости от действий и расположения нападающих.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Выбор места и способа противодействия нападающему без мяча в зависимости от местонахождения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Чередование упражнений на развитие физических каче</w:t>
            </w:r>
            <w:proofErr w:type="gramStart"/>
            <w:r w:rsidRPr="003559DD">
              <w:rPr>
                <w:sz w:val="28"/>
                <w:szCs w:val="28"/>
              </w:rPr>
              <w:t>ств пр</w:t>
            </w:r>
            <w:proofErr w:type="gramEnd"/>
            <w:r w:rsidRPr="003559DD">
              <w:rPr>
                <w:sz w:val="28"/>
                <w:szCs w:val="28"/>
              </w:rPr>
              <w:t>именительно к изучению технических приемов.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Ведение мяча с изменением высоты отскока.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Правила игры и методика судейства. Учебная игра.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Организация командных действий.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Такт.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Бросок мяча одной рукой сверху.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Передвижения в защитной стойке назад, вперед и в сторону.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Техника овладения мячом.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Техника броска мяча одной рукой от плеча.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Совершенствование техники ведения мяча.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Контрольные испытания. СФП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17FEF" w:rsidRPr="003559DD" w:rsidTr="003559DD">
        <w:tc>
          <w:tcPr>
            <w:tcW w:w="959" w:type="dxa"/>
          </w:tcPr>
          <w:p w:rsidR="00417FEF" w:rsidRPr="003559DD" w:rsidRDefault="00417FEF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417FEF" w:rsidRPr="003559DD" w:rsidRDefault="00417FEF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Чередование изученных технических приемов</w:t>
            </w:r>
          </w:p>
          <w:p w:rsidR="00417FEF" w:rsidRPr="003559DD" w:rsidRDefault="00417FEF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rFonts w:eastAsiaTheme="minorHAnsi"/>
                <w:sz w:val="28"/>
                <w:szCs w:val="28"/>
                <w:lang w:eastAsia="en-US"/>
              </w:rPr>
              <w:t>их способов в различных сочетаниях</w:t>
            </w:r>
          </w:p>
        </w:tc>
        <w:tc>
          <w:tcPr>
            <w:tcW w:w="141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17FEF" w:rsidRPr="003559DD" w:rsidTr="003559DD">
        <w:tc>
          <w:tcPr>
            <w:tcW w:w="959" w:type="dxa"/>
          </w:tcPr>
          <w:p w:rsidR="00417FEF" w:rsidRPr="003559DD" w:rsidRDefault="00417FEF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417FEF" w:rsidRPr="003559DD" w:rsidRDefault="00417FEF" w:rsidP="003559D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Чередование изученных технических приемов</w:t>
            </w:r>
          </w:p>
          <w:p w:rsidR="00417FEF" w:rsidRPr="003559DD" w:rsidRDefault="00417FEF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rFonts w:eastAsiaTheme="minorHAnsi"/>
                <w:sz w:val="28"/>
                <w:szCs w:val="28"/>
                <w:lang w:eastAsia="en-US"/>
              </w:rPr>
              <w:t>их способов в различных сочетаниях</w:t>
            </w:r>
          </w:p>
        </w:tc>
        <w:tc>
          <w:tcPr>
            <w:tcW w:w="141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17FEF" w:rsidRPr="003559DD" w:rsidTr="003559DD">
        <w:tc>
          <w:tcPr>
            <w:tcW w:w="959" w:type="dxa"/>
          </w:tcPr>
          <w:p w:rsidR="00417FEF" w:rsidRPr="003559DD" w:rsidRDefault="00417FEF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417FEF" w:rsidRPr="003559DD" w:rsidRDefault="00417FEF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rFonts w:eastAsiaTheme="minorHAnsi"/>
                <w:sz w:val="28"/>
                <w:szCs w:val="28"/>
                <w:lang w:eastAsia="en-US"/>
              </w:rPr>
              <w:t>СФП</w:t>
            </w:r>
          </w:p>
        </w:tc>
        <w:tc>
          <w:tcPr>
            <w:tcW w:w="141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E6334" w:rsidRPr="003559DD" w:rsidTr="003559DD">
        <w:tc>
          <w:tcPr>
            <w:tcW w:w="959" w:type="dxa"/>
          </w:tcPr>
          <w:p w:rsidR="003E6334" w:rsidRPr="003559DD" w:rsidRDefault="003E6334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3E6334" w:rsidRPr="003559DD" w:rsidRDefault="003E6334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1417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Интегр</w:t>
            </w:r>
            <w:proofErr w:type="spellEnd"/>
            <w:r w:rsidRPr="003559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E6334" w:rsidRPr="003559DD" w:rsidRDefault="003E6334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17FEF" w:rsidRPr="003559DD" w:rsidTr="003559DD">
        <w:tc>
          <w:tcPr>
            <w:tcW w:w="959" w:type="dxa"/>
          </w:tcPr>
          <w:p w:rsidR="00417FEF" w:rsidRPr="003559DD" w:rsidRDefault="00417FEF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417FEF" w:rsidRPr="003559DD" w:rsidRDefault="00417FEF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141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17FEF" w:rsidRPr="003559DD" w:rsidTr="003559DD">
        <w:tc>
          <w:tcPr>
            <w:tcW w:w="959" w:type="dxa"/>
          </w:tcPr>
          <w:p w:rsidR="00417FEF" w:rsidRPr="003559DD" w:rsidRDefault="00417FEF" w:rsidP="003559DD">
            <w:pPr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88" w:type="dxa"/>
          </w:tcPr>
          <w:p w:rsidR="00417FEF" w:rsidRPr="003559DD" w:rsidRDefault="00417FEF" w:rsidP="003559DD">
            <w:pPr>
              <w:pStyle w:val="a4"/>
              <w:spacing w:line="240" w:lineRule="auto"/>
              <w:ind w:left="0"/>
              <w:jc w:val="left"/>
            </w:pPr>
            <w:r w:rsidRPr="003559DD">
              <w:rPr>
                <w:rFonts w:eastAsiaTheme="minorHAnsi"/>
                <w:sz w:val="28"/>
                <w:szCs w:val="28"/>
                <w:lang w:eastAsia="en-US"/>
              </w:rPr>
              <w:t>Итоги прошедшего спортивного года.</w:t>
            </w:r>
          </w:p>
        </w:tc>
        <w:tc>
          <w:tcPr>
            <w:tcW w:w="1417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17FEF" w:rsidRPr="003559DD" w:rsidRDefault="00417FEF" w:rsidP="003559DD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3E6334" w:rsidRPr="003559DD" w:rsidRDefault="003E6334" w:rsidP="003559DD">
      <w:pPr>
        <w:rPr>
          <w:rFonts w:ascii="Times New Roman" w:hAnsi="Times New Roman" w:cs="Times New Roman"/>
          <w:i/>
          <w:sz w:val="28"/>
          <w:szCs w:val="28"/>
        </w:rPr>
      </w:pP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417FEF" w:rsidRPr="003559DD" w:rsidRDefault="00E26AA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1. Основы знаний – 6</w:t>
      </w:r>
      <w:r w:rsidR="00417FEF" w:rsidRPr="003559DD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история возникновения баскетбола;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гигиенические требования к местам занятий баскетболом и инвентарем, спортивной одежде и обуви. Оборудование площадки для игры в баскетбол;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в) основные правила игры: состав команд и функции игроков, игровое время, начало игры и спорный бросок, перерывы в игре и замены игроков, игра мячом и вбрасывания, нарушения в игре, жесты судий.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2. Передача мяча – 6ч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передача одной рукой от плеча;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двумя руками от груди;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в) выбор конкретной передачи в зависимости от расстояния;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г) передачи на месте и в движении;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д) логика выбора вида передачи в тех случаях, когда перед игроком с мячом располагается защитник;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е) приемлемые виды передач для каждой конкретной ситуации при сопротивлении </w:t>
      </w:r>
      <w:r w:rsidRPr="003559DD">
        <w:rPr>
          <w:rFonts w:ascii="Times New Roman" w:hAnsi="Times New Roman" w:cs="Times New Roman"/>
          <w:sz w:val="28"/>
          <w:szCs w:val="28"/>
        </w:rPr>
        <w:lastRenderedPageBreak/>
        <w:t>защитников;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ж) ситуационная техника передач.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3. Ведение мяча – 6ч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стойка при высоком и низком ведении;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характер контакта кисти ведущей руки с мячом;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в) изменения направления движения;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вышагивание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скрёстный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 xml:space="preserve"> шаг, поворот;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д) перевод мяча перед собой и за спиной;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е) повороты при ведении мяча, ведение мяча с поворотом;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ж) перевод мяча между ногами.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4. Броски – 6ч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основные характеристики бросков;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бросок двумя руками от груди;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в) техника выполнения </w:t>
      </w:r>
      <w:proofErr w:type="spellStart"/>
      <w:r w:rsidRPr="003559DD">
        <w:rPr>
          <w:rFonts w:ascii="Times New Roman" w:hAnsi="Times New Roman" w:cs="Times New Roman"/>
          <w:sz w:val="28"/>
          <w:szCs w:val="28"/>
        </w:rPr>
        <w:t>точностных</w:t>
      </w:r>
      <w:proofErr w:type="spellEnd"/>
      <w:r w:rsidRPr="003559DD">
        <w:rPr>
          <w:rFonts w:ascii="Times New Roman" w:hAnsi="Times New Roman" w:cs="Times New Roman"/>
          <w:sz w:val="28"/>
          <w:szCs w:val="28"/>
        </w:rPr>
        <w:t xml:space="preserve"> бросков в движении;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г) бросок «на один счет», бросок «на два счета», бросок «на три счета»;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д) бросок с места или с легким подскоком на один счет с подниманием локтя на одну четверть. Дистанция 3-4 м (11 лет);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е) бросок с легким подскоком или в невысоком прыжке на один счет с подниманием локтя на одну четверть или чуть выше. Дистанция 4-5,5 м (12 лет);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ж) бросок с легким подскоком или в невысоком прыжке на один счет с подниманием локтя на одну четверть или чуть выше. Дистанция 4-5,5 м (13 лет);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з) броски одной рукой в движении сверху и снизу;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и) корректировка техники бросков;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к) подбор и добивание мяча.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5. Игра в нападении – 12ч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взаимодействие двух и трех нападающих;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б) ситуационная техника (в этом отличие предлагаемого материала </w:t>
      </w:r>
      <w:proofErr w:type="gramStart"/>
      <w:r w:rsidRPr="003559D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559DD">
        <w:rPr>
          <w:rFonts w:ascii="Times New Roman" w:hAnsi="Times New Roman" w:cs="Times New Roman"/>
          <w:sz w:val="28"/>
          <w:szCs w:val="28"/>
        </w:rPr>
        <w:t xml:space="preserve"> традиционного, не встречавшегося до сих пор в учебниках и учебных пособиях);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в) взаимодействие двух нападающих: передача и рывок к корзине; передача и рывок к корзине с изменением направления движения; рывок за спиной защитника;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г) взаимодействие трех нападающих: взаимодействие двух игроков задней линии и крайнего нападающего;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д) взаимодействие двух игроков задней линии и </w:t>
      </w:r>
      <w:proofErr w:type="gramStart"/>
      <w:r w:rsidRPr="003559DD">
        <w:rPr>
          <w:rFonts w:ascii="Times New Roman" w:hAnsi="Times New Roman" w:cs="Times New Roman"/>
          <w:sz w:val="28"/>
          <w:szCs w:val="28"/>
        </w:rPr>
        <w:t>центрового</w:t>
      </w:r>
      <w:proofErr w:type="gramEnd"/>
      <w:r w:rsidRPr="003559DD">
        <w:rPr>
          <w:rFonts w:ascii="Times New Roman" w:hAnsi="Times New Roman" w:cs="Times New Roman"/>
          <w:sz w:val="28"/>
          <w:szCs w:val="28"/>
        </w:rPr>
        <w:t>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6. Игра в защите – 12ч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групповые взаимодействия защитников: действие в численном меньшинстве;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противодействие заслонам;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в) создание ситуации оправданного риска при попытке перехватить мяч;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г) индивидуальные защитные действия: держание нападающего с мячом в позиции игрока задней линии; держание игрока с мячом на линии штрафного броска, держание игрока с мячом на боковой линии в области штрафного броска;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д) защита в численном меньшинстве.</w:t>
      </w:r>
    </w:p>
    <w:p w:rsidR="00417FEF" w:rsidRPr="003559DD" w:rsidRDefault="00417FEF" w:rsidP="003559DD">
      <w:pPr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7. Игровая деятельность – 22ч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а) применение полученных знаний в игре;</w:t>
      </w:r>
    </w:p>
    <w:p w:rsidR="00417FEF" w:rsidRPr="003559DD" w:rsidRDefault="00417FEF" w:rsidP="003559DD">
      <w:pPr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б) самостоятельные решения игровых ситуаций.</w:t>
      </w:r>
    </w:p>
    <w:p w:rsidR="00EE754E" w:rsidRPr="003559DD" w:rsidRDefault="00EE754E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lastRenderedPageBreak/>
        <w:t>Ожидаемые результаты: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i/>
          <w:iCs/>
          <w:color w:val="000000"/>
          <w:sz w:val="28"/>
          <w:szCs w:val="28"/>
        </w:rPr>
        <w:t>Учащиеся должны знать: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технику безопасности при занятиях спортивными играми;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историю Российского баскетбола;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лучших игроков области и России;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знать простейшие правила игры.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- терминологию разучиваемых упражнений, их функциональном </w:t>
      </w:r>
      <w:proofErr w:type="gramStart"/>
      <w:r w:rsidRPr="003559DD">
        <w:rPr>
          <w:color w:val="000000"/>
          <w:sz w:val="28"/>
          <w:szCs w:val="28"/>
        </w:rPr>
        <w:t>смысле</w:t>
      </w:r>
      <w:proofErr w:type="gramEnd"/>
      <w:r w:rsidRPr="003559DD">
        <w:rPr>
          <w:color w:val="000000"/>
          <w:sz w:val="28"/>
          <w:szCs w:val="28"/>
        </w:rPr>
        <w:t xml:space="preserve"> и направленности воздействия на организм;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правила личной гигиены;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знать азбуку баскетбола (основные технические приемы).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профилактику травматизма на занятиях;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правила проведения соревнований.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i/>
          <w:iCs/>
          <w:color w:val="000000"/>
          <w:sz w:val="28"/>
          <w:szCs w:val="28"/>
        </w:rPr>
        <w:t>Учащиеся должны уметь: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  выполнять перемещения в стойке;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остановку в два шага и прыжком;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выполнять ловлю и передачу мяча с места, в шаге, со сменой места после передачи;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бросать мяч в корзину двумя руками от груди с места;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владеть техникой ведения мяча по прямой, с изменением скорости;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выполнять остановку прыжком после ускорения и остановку в шаге;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ловить и передавать мяч двумя и одной рукой в движении без сопротивления;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выполнять ведение мяча с изменением направления в различных стойках;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владеть техникой броска одной и двумя руками с места и в движении;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играть по упрощенным правилам мини-баскетбола;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владеть технико-тактическими действиями при вбрасывании мяча в игру;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вырывать и выбивать мяч;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играть в баскетбол по правилам;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выполнять комплексы физических упражнений на развитие координации, гибкости, силы, скорости;</w:t>
      </w:r>
    </w:p>
    <w:p w:rsidR="000F384A" w:rsidRPr="003559DD" w:rsidRDefault="000F384A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- взаимодействовать с одноклассниками в процессе занятий  в спортивном кружке.</w:t>
      </w:r>
    </w:p>
    <w:p w:rsidR="00E26AAF" w:rsidRPr="003559DD" w:rsidRDefault="00E26AAF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Обеспечение программы методической продукцией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1. Дидактические материалы: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Картотека упражнений по баскетболу.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Схемы и плакаты освоения технических приемов в баскетболе.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Правила игры в баскетбол.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Правила судейства в баскетболе.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Регламент проведения баскетбольных турниров различных уровней.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Положение о соревнованиях по баскетболу.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2. Методические рекомендации: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Рекомендации по организации безопасного ведения двусторонней игры.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Рекомендации по организации подвижных игр с баскетбольным мячом.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Рекомендации по организации работы с картотекой упражнений по баскетболу.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Инструкции по охране труда.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3. Техническое оснащение занятий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1) щиты с кольцами (2 комплекта);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3) мячи баскетбольные: № 5 – 6 шт.,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4) насос ручной, иглы;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5) стойки для обводки (8 шт.);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6) гимнастические скамейки (4 шт.);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7) мячи набивные весом 1 кг и 2 кг (5 шт.).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Материально-техническое обеспечение.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 Основной учебной базой для проведения занятий является спортивный зал ОУ </w:t>
      </w:r>
      <w:proofErr w:type="gramStart"/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proofErr w:type="gramEnd"/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баскетбольной разметкой площадки, баскетбольными стойками, а также наличие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баскетбольных мячей для каждого ученика, набивных мячей, стоек для обводки,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гимнастических матов, гимнастических скакалок, гантелей, футбольных, волейбольных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мячей.</w:t>
      </w:r>
    </w:p>
    <w:p w:rsidR="00E26AAF" w:rsidRPr="003559DD" w:rsidRDefault="00E26AAF" w:rsidP="003559D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559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 Журналы и справочники, а также фото и видеоаппаратура, электронные носители</w:t>
      </w:r>
    </w:p>
    <w:p w:rsidR="00E26AAF" w:rsidRPr="003559DD" w:rsidRDefault="00E26AAF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rFonts w:eastAsiaTheme="minorHAnsi"/>
          <w:sz w:val="28"/>
          <w:szCs w:val="28"/>
          <w:lang w:eastAsia="en-US"/>
        </w:rPr>
        <w:t>(кассеты, диски и дискеты).</w:t>
      </w:r>
    </w:p>
    <w:p w:rsidR="000F384A" w:rsidRPr="003559DD" w:rsidRDefault="000F384A" w:rsidP="003559DD">
      <w:pPr>
        <w:rPr>
          <w:rFonts w:ascii="Times New Roman" w:hAnsi="Times New Roman" w:cs="Times New Roman"/>
          <w:b/>
          <w:sz w:val="28"/>
          <w:szCs w:val="28"/>
        </w:rPr>
      </w:pPr>
    </w:p>
    <w:p w:rsidR="00A9401A" w:rsidRPr="003559DD" w:rsidRDefault="00A9401A" w:rsidP="003559DD">
      <w:pPr>
        <w:rPr>
          <w:rFonts w:ascii="Times New Roman" w:hAnsi="Times New Roman" w:cs="Times New Roman"/>
          <w:sz w:val="28"/>
          <w:szCs w:val="28"/>
        </w:rPr>
      </w:pPr>
    </w:p>
    <w:p w:rsidR="00A9401A" w:rsidRPr="003559DD" w:rsidRDefault="00A9401A" w:rsidP="003559DD">
      <w:pPr>
        <w:rPr>
          <w:rFonts w:ascii="Times New Roman" w:hAnsi="Times New Roman" w:cs="Times New Roman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Оценочные и методические материалы</w:t>
      </w:r>
    </w:p>
    <w:p w:rsidR="009715B8" w:rsidRPr="003559DD" w:rsidRDefault="009715B8" w:rsidP="003559DD">
      <w:pPr>
        <w:pStyle w:val="a7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Формы аттестации включают в себя следующие этапы контроля.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1.Начальный контроль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Проводится в начале учебного года (сентябрь), до начала прохождения разделов программы.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Цель: определить начальный уровень физической подготовки.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2.Промежуточный контроль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Проводится в середине года после прохождения определенных разделов программы. Цель: определить достигнутый уровень общей физической подготовки, если нужно – коррекция учебно-тренировочного процесса.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3. Итоговый контроль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Проводится в конце учебного года.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Цель: по итогам года увидеть, насколько успешно освоена программа обучающимися.</w:t>
      </w:r>
    </w:p>
    <w:p w:rsidR="009715B8" w:rsidRPr="003559DD" w:rsidRDefault="009715B8" w:rsidP="003559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</w:t>
      </w:r>
    </w:p>
    <w:p w:rsidR="00097C5D" w:rsidRPr="003559DD" w:rsidRDefault="00097C5D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59DD">
        <w:rPr>
          <w:iCs/>
          <w:color w:val="000000"/>
          <w:sz w:val="28"/>
          <w:szCs w:val="28"/>
        </w:rPr>
        <w:t>Физическая подготовка.</w:t>
      </w:r>
    </w:p>
    <w:p w:rsidR="00097C5D" w:rsidRPr="003559DD" w:rsidRDefault="00097C5D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iCs/>
          <w:sz w:val="28"/>
          <w:szCs w:val="28"/>
        </w:rPr>
        <w:t>Контроль за эффективностью физической подготовки проверяется с помощью специальных контрольно-переводных нормативов</w:t>
      </w:r>
      <w:proofErr w:type="gramStart"/>
      <w:r w:rsidRPr="003559DD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3559DD">
        <w:rPr>
          <w:rFonts w:ascii="Times New Roman" w:eastAsia="Times New Roman" w:hAnsi="Times New Roman" w:cs="Times New Roman"/>
          <w:iCs/>
          <w:sz w:val="28"/>
          <w:szCs w:val="28"/>
        </w:rPr>
        <w:t xml:space="preserve"> которые представлены тестами, характеризующими уровень развития физических качеств. Контроль эффективности технической подготовки осуществляется тренером.</w:t>
      </w:r>
    </w:p>
    <w:p w:rsidR="00097C5D" w:rsidRPr="003559DD" w:rsidRDefault="00097C5D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37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"/>
        <w:gridCol w:w="3446"/>
        <w:gridCol w:w="1133"/>
        <w:gridCol w:w="1133"/>
        <w:gridCol w:w="1357"/>
        <w:gridCol w:w="990"/>
        <w:gridCol w:w="894"/>
      </w:tblGrid>
      <w:tr w:rsidR="00097C5D" w:rsidRPr="003559DD" w:rsidTr="003559DD">
        <w:tc>
          <w:tcPr>
            <w:tcW w:w="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№ </w:t>
            </w:r>
            <w:proofErr w:type="gramStart"/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</w:t>
            </w:r>
            <w:proofErr w:type="gramEnd"/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344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Тесты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Баллы</w:t>
            </w:r>
          </w:p>
        </w:tc>
        <w:tc>
          <w:tcPr>
            <w:tcW w:w="990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4" w:type="dxa"/>
            <w:tcBorders>
              <w:top w:val="single" w:sz="6" w:space="0" w:color="000001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</w:p>
        </w:tc>
      </w:tr>
      <w:tr w:rsidR="00097C5D" w:rsidRPr="003559DD" w:rsidTr="003559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97C5D" w:rsidRPr="003559DD" w:rsidRDefault="00097C5D" w:rsidP="003559D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97C5D" w:rsidRPr="003559DD" w:rsidRDefault="00097C5D" w:rsidP="003559D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94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</w:tr>
      <w:tr w:rsidR="00097C5D" w:rsidRPr="003559DD" w:rsidTr="003559DD">
        <w:trPr>
          <w:trHeight w:val="135"/>
        </w:trPr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Подтягивание на перекладине (количество раз)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 и выше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6 - 7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3 - 5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1 - 2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 w:line="135" w:lineRule="atLeast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097C5D" w:rsidRPr="003559DD" w:rsidTr="003559DD"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3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Отжимание от пола (количество раз)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35 и выше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32 - 34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29 - 31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23 - 28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 и ниже</w:t>
            </w:r>
          </w:p>
        </w:tc>
      </w:tr>
      <w:tr w:rsidR="00097C5D" w:rsidRPr="003559DD" w:rsidTr="003559DD"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Бег 30 м/сек.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5,0 и выше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5,05- 5,25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5,3 – 5,6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5,7 - 5,9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6.0 и хуже</w:t>
            </w:r>
          </w:p>
        </w:tc>
      </w:tr>
      <w:tr w:rsidR="00097C5D" w:rsidRPr="003559DD" w:rsidTr="003559DD"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3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Бег 1000 м/мин.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4.05 и выше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4.06 - 4.20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4.21 - 4.35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4.36 - 4.50</w:t>
            </w:r>
          </w:p>
        </w:tc>
        <w:tc>
          <w:tcPr>
            <w:tcW w:w="89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4.51 и хуже</w:t>
            </w:r>
          </w:p>
        </w:tc>
      </w:tr>
      <w:tr w:rsidR="00097C5D" w:rsidRPr="003559DD" w:rsidTr="003559DD"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3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Поднимание туловища (количество раз)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44 и выше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41 - 43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38 - 40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34 - 39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C5D" w:rsidRPr="003559DD" w:rsidRDefault="00097C5D" w:rsidP="003559DD">
            <w:pPr>
              <w:spacing w:after="138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33 и хуже</w:t>
            </w:r>
          </w:p>
        </w:tc>
      </w:tr>
    </w:tbl>
    <w:p w:rsidR="00097C5D" w:rsidRPr="003559DD" w:rsidRDefault="00097C5D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</w:p>
    <w:p w:rsidR="00097C5D" w:rsidRPr="003559DD" w:rsidRDefault="00CD6D62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Cs/>
          <w:sz w:val="28"/>
          <w:szCs w:val="28"/>
        </w:rPr>
        <w:t>предварительный контроль</w:t>
      </w:r>
      <w:r w:rsidRPr="003559DD">
        <w:rPr>
          <w:rFonts w:ascii="Times New Roman" w:hAnsi="Times New Roman" w:cs="Times New Roman"/>
          <w:sz w:val="28"/>
          <w:szCs w:val="28"/>
        </w:rPr>
        <w:t> -8б</w:t>
      </w:r>
    </w:p>
    <w:p w:rsidR="00097C5D" w:rsidRPr="003559DD" w:rsidRDefault="00CD6D62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Cs/>
          <w:sz w:val="28"/>
          <w:szCs w:val="28"/>
        </w:rPr>
        <w:t>промежуточный контроль</w:t>
      </w:r>
      <w:r w:rsidRPr="003559DD">
        <w:rPr>
          <w:rFonts w:ascii="Times New Roman" w:hAnsi="Times New Roman" w:cs="Times New Roman"/>
          <w:sz w:val="28"/>
          <w:szCs w:val="28"/>
        </w:rPr>
        <w:t> -12б</w:t>
      </w:r>
    </w:p>
    <w:p w:rsidR="00097C5D" w:rsidRPr="003559DD" w:rsidRDefault="00CD6D62" w:rsidP="003559DD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Cs/>
          <w:sz w:val="28"/>
          <w:szCs w:val="28"/>
        </w:rPr>
        <w:t>итоговый контроль16б</w:t>
      </w:r>
    </w:p>
    <w:p w:rsidR="00097C5D" w:rsidRPr="003559DD" w:rsidRDefault="00CD6D62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sz w:val="28"/>
          <w:szCs w:val="28"/>
        </w:rPr>
        <w:t>техническая   подготовка.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 xml:space="preserve">Умения и навыки проверяются во время участия учащихся в межшкольных </w:t>
      </w:r>
      <w:r w:rsidRPr="003559DD">
        <w:rPr>
          <w:rFonts w:ascii="Times New Roman" w:hAnsi="Times New Roman" w:cs="Times New Roman"/>
          <w:sz w:val="28"/>
          <w:szCs w:val="28"/>
        </w:rPr>
        <w:lastRenderedPageBreak/>
        <w:t>соревнованиях, в организации и проведении судейства внутри школьных соревнований. Подведение итогов по технической и общефизической подготовке проводится 2 раза в год (октябрь, май), учащиеся выполняют контрольные нормативы.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/>
          <w:sz w:val="28"/>
          <w:szCs w:val="28"/>
        </w:rPr>
        <w:t>Система диагностик</w:t>
      </w:r>
      <w:proofErr w:type="gramStart"/>
      <w:r w:rsidRPr="003559DD"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Pr="003559DD">
        <w:rPr>
          <w:rFonts w:ascii="Times New Roman" w:hAnsi="Times New Roman" w:cs="Times New Roman"/>
          <w:sz w:val="28"/>
          <w:szCs w:val="28"/>
        </w:rPr>
        <w:t xml:space="preserve"> тестирование физических и технических качеств.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559DD">
        <w:rPr>
          <w:rFonts w:ascii="Times New Roman" w:hAnsi="Times New Roman" w:cs="Times New Roman"/>
          <w:b/>
          <w:sz w:val="28"/>
          <w:szCs w:val="28"/>
        </w:rPr>
        <w:t>Нормативы технической подготовки  обучения</w:t>
      </w:r>
    </w:p>
    <w:tbl>
      <w:tblPr>
        <w:tblW w:w="10421" w:type="dxa"/>
        <w:jc w:val="center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3076"/>
        <w:gridCol w:w="2077"/>
        <w:gridCol w:w="2151"/>
        <w:gridCol w:w="2014"/>
      </w:tblGrid>
      <w:tr w:rsidR="00CD6D62" w:rsidRPr="003559DD" w:rsidTr="003559DD">
        <w:trPr>
          <w:trHeight w:val="988"/>
          <w:jc w:val="center"/>
        </w:trPr>
        <w:tc>
          <w:tcPr>
            <w:tcW w:w="1103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Штрафные броски</w:t>
            </w:r>
          </w:p>
        </w:tc>
        <w:tc>
          <w:tcPr>
            <w:tcW w:w="2077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Броски с дистанции</w:t>
            </w:r>
          </w:p>
        </w:tc>
        <w:tc>
          <w:tcPr>
            <w:tcW w:w="2151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Скоростная техника</w:t>
            </w:r>
          </w:p>
        </w:tc>
        <w:tc>
          <w:tcPr>
            <w:tcW w:w="2014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Передачи мяча в стену на скорость</w:t>
            </w:r>
          </w:p>
        </w:tc>
      </w:tr>
      <w:tr w:rsidR="00CD6D62" w:rsidRPr="003559DD" w:rsidTr="003559DD">
        <w:trPr>
          <w:trHeight w:val="324"/>
          <w:jc w:val="center"/>
        </w:trPr>
        <w:tc>
          <w:tcPr>
            <w:tcW w:w="1103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6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7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51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14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D6D62" w:rsidRPr="003559DD" w:rsidTr="003559DD">
        <w:trPr>
          <w:trHeight w:val="324"/>
          <w:jc w:val="center"/>
        </w:trPr>
        <w:tc>
          <w:tcPr>
            <w:tcW w:w="1103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6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7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1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14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D6D62" w:rsidRPr="003559DD" w:rsidTr="003559DD">
        <w:trPr>
          <w:trHeight w:val="324"/>
          <w:jc w:val="center"/>
        </w:trPr>
        <w:tc>
          <w:tcPr>
            <w:tcW w:w="1103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7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1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14" w:type="dxa"/>
          </w:tcPr>
          <w:p w:rsidR="00CD6D62" w:rsidRPr="003559DD" w:rsidRDefault="00CD6D62" w:rsidP="003559DD">
            <w:pPr>
              <w:rPr>
                <w:rFonts w:ascii="Times New Roman" w:hAnsi="Times New Roman" w:cs="Times New Roman"/>
              </w:rPr>
            </w:pPr>
            <w:r w:rsidRPr="0035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715B8" w:rsidRPr="003559DD" w:rsidRDefault="009715B8" w:rsidP="003559DD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Оценка по уровням владения контрольными упражнениями:</w:t>
      </w:r>
    </w:p>
    <w:p w:rsidR="009715B8" w:rsidRPr="003559DD" w:rsidRDefault="009715B8" w:rsidP="003559DD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5- высокий,</w:t>
      </w:r>
    </w:p>
    <w:p w:rsidR="009715B8" w:rsidRPr="003559DD" w:rsidRDefault="009715B8" w:rsidP="003559DD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4-оптимальный,</w:t>
      </w:r>
    </w:p>
    <w:p w:rsidR="009715B8" w:rsidRPr="003559DD" w:rsidRDefault="009715B8" w:rsidP="003559DD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sz w:val="28"/>
          <w:szCs w:val="28"/>
        </w:rPr>
        <w:t>3-достаточный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/>
          <w:sz w:val="28"/>
          <w:szCs w:val="28"/>
        </w:rPr>
        <w:t>Штрафные броски.</w:t>
      </w:r>
      <w:r w:rsidRPr="003559DD">
        <w:rPr>
          <w:rFonts w:ascii="Times New Roman" w:hAnsi="Times New Roman" w:cs="Times New Roman"/>
          <w:sz w:val="28"/>
          <w:szCs w:val="28"/>
        </w:rPr>
        <w:t xml:space="preserve"> Выполняются последовательно по 2 броска в каждое кольцо. После первого броска мяч подает игроку его партнер, после второго броска игрок сам  подбирает мяч, ведет его к противоположному кольцу и там выполняет два броска в той же последовательности. Упражнение выполняется 5 минут (20 бросков).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/>
          <w:sz w:val="28"/>
          <w:szCs w:val="28"/>
        </w:rPr>
        <w:t>Броски с дистанции</w:t>
      </w:r>
      <w:r w:rsidRPr="003559DD">
        <w:rPr>
          <w:rFonts w:ascii="Times New Roman" w:hAnsi="Times New Roman" w:cs="Times New Roman"/>
          <w:sz w:val="28"/>
          <w:szCs w:val="28"/>
        </w:rPr>
        <w:t xml:space="preserve"> выполняются от 10 равноудаленных точек по 2 броска с каждой точки. Считается число попаданий.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/>
          <w:sz w:val="28"/>
          <w:szCs w:val="28"/>
        </w:rPr>
        <w:t xml:space="preserve">Скоростная техника. </w:t>
      </w:r>
      <w:r w:rsidRPr="003559DD">
        <w:rPr>
          <w:rFonts w:ascii="Times New Roman" w:hAnsi="Times New Roman" w:cs="Times New Roman"/>
          <w:sz w:val="28"/>
          <w:szCs w:val="28"/>
        </w:rPr>
        <w:t>При выполнении обводки 3 – секундной зоны игроку необходимо обязательно попасть  в кольцо, Если мяч не попал в кольцо, следует выполнить дополнительные броски до тех пор, пока он не попадет в кольцо. Секундомер останавливается после того, как игрок выполнит упражнение в обратную сторону (левой рукой) и мяч попадет в кольцо.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59DD">
        <w:rPr>
          <w:rFonts w:ascii="Times New Roman" w:hAnsi="Times New Roman" w:cs="Times New Roman"/>
          <w:i/>
          <w:sz w:val="28"/>
          <w:szCs w:val="28"/>
        </w:rPr>
        <w:t>Передачи мяча в стену на скорость.</w:t>
      </w:r>
      <w:r w:rsidRPr="003559DD">
        <w:rPr>
          <w:rFonts w:ascii="Times New Roman" w:hAnsi="Times New Roman" w:cs="Times New Roman"/>
          <w:sz w:val="28"/>
          <w:szCs w:val="28"/>
        </w:rPr>
        <w:t xml:space="preserve">  Встать на расстояние 2-</w:t>
      </w:r>
      <w:smartTag w:uri="urn:schemas-microsoft-com:office:smarttags" w:element="metricconverter">
        <w:smartTagPr>
          <w:attr w:name="ProductID" w:val="3 метра"/>
        </w:smartTagPr>
        <w:r w:rsidRPr="003559DD">
          <w:rPr>
            <w:rFonts w:ascii="Times New Roman" w:hAnsi="Times New Roman" w:cs="Times New Roman"/>
            <w:sz w:val="28"/>
            <w:szCs w:val="28"/>
          </w:rPr>
          <w:t>3 метра</w:t>
        </w:r>
      </w:smartTag>
      <w:r w:rsidRPr="003559DD">
        <w:rPr>
          <w:rFonts w:ascii="Times New Roman" w:hAnsi="Times New Roman" w:cs="Times New Roman"/>
          <w:sz w:val="28"/>
          <w:szCs w:val="28"/>
        </w:rPr>
        <w:t xml:space="preserve"> от стены лицом к ней и выполнять передачи мяча двумя руками от груди в стену в течени</w:t>
      </w:r>
      <w:proofErr w:type="gramStart"/>
      <w:r w:rsidRPr="003559D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59DD">
        <w:rPr>
          <w:rFonts w:ascii="Times New Roman" w:hAnsi="Times New Roman" w:cs="Times New Roman"/>
          <w:sz w:val="28"/>
          <w:szCs w:val="28"/>
        </w:rPr>
        <w:t xml:space="preserve"> 20 секунд,  стараясь сделать как можно больше передач.</w:t>
      </w:r>
    </w:p>
    <w:p w:rsidR="00CD6D62" w:rsidRPr="003559DD" w:rsidRDefault="00CD6D62" w:rsidP="003559D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Материал для  проверки знаний по теоретической подготовке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Проверка знаний учащихся проводится в конце учебного года в виде устных ответов </w:t>
      </w:r>
      <w:proofErr w:type="gramStart"/>
      <w:r w:rsidRPr="003559DD">
        <w:rPr>
          <w:color w:val="000000"/>
          <w:sz w:val="28"/>
          <w:szCs w:val="28"/>
        </w:rPr>
        <w:t>по</w:t>
      </w:r>
      <w:proofErr w:type="gramEnd"/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разработанным билетам. Педагогическое оценивание по 5-ти балльной системе.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1. Первая помощь при ушибе?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lastRenderedPageBreak/>
        <w:t>2. Основные средства закаливания организма?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3. Основные правила режима дня?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4. Что относится к личной гигиене?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5. В какой цвет должен быть окрашен мяч?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6. Сколько таймов в одном матче?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7. Какие бывают броски?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8. Какими бывают передачи?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9. В каком году образовался баскетбол?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10. Сколько длится матч?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1. Какие травмы можно получить при занятиях спортом?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2. Признаки переутомления?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3. Как изменяются мышцы при занятиях спортом?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4. Спортивная одежда баскетболиста?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5. Основные правила в баскетболе?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6. Что такое стандартное положение?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1. Какое значение имеет закаливание для занятий спортом?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2. Для чего нужен дневник самоконтроля?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3. Первая помощь при вывихе?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4. Из чего состоит баскетбольный матч?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5. Какие дополнительные правила используются в игре?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6. От чего зависит выбор тактики в игре?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7. Заслуги наших сборных по баскетболу на Олимпийских играх.</w:t>
      </w:r>
    </w:p>
    <w:p w:rsidR="00F84877" w:rsidRPr="003559DD" w:rsidRDefault="00F84877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CD18BF" w:rsidRPr="003559DD" w:rsidRDefault="00CD18BF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4E4FC4" w:rsidRPr="003559DD" w:rsidRDefault="004E4FC4" w:rsidP="003559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Список литературы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1. Программа под редакцией В. И. Ляха «Физическая культура 1- 11 классы» - с. 97- 178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lastRenderedPageBreak/>
        <w:t xml:space="preserve">2. </w:t>
      </w:r>
      <w:proofErr w:type="spellStart"/>
      <w:r w:rsidRPr="003559DD">
        <w:rPr>
          <w:color w:val="000000"/>
          <w:sz w:val="28"/>
          <w:szCs w:val="28"/>
        </w:rPr>
        <w:t>Пинхолстер</w:t>
      </w:r>
      <w:proofErr w:type="spellEnd"/>
      <w:r w:rsidRPr="003559DD">
        <w:rPr>
          <w:color w:val="000000"/>
          <w:sz w:val="28"/>
          <w:szCs w:val="28"/>
        </w:rPr>
        <w:t xml:space="preserve"> А. Энциклопедия баскетбольных упражнений – М., </w:t>
      </w:r>
      <w:proofErr w:type="spellStart"/>
      <w:r w:rsidRPr="003559DD">
        <w:rPr>
          <w:color w:val="000000"/>
          <w:sz w:val="28"/>
          <w:szCs w:val="28"/>
        </w:rPr>
        <w:t>ФиС</w:t>
      </w:r>
      <w:proofErr w:type="spellEnd"/>
      <w:r w:rsidRPr="003559DD">
        <w:rPr>
          <w:color w:val="000000"/>
          <w:sz w:val="28"/>
          <w:szCs w:val="28"/>
        </w:rPr>
        <w:t>, 1973 с. 10 - 105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3. </w:t>
      </w:r>
      <w:proofErr w:type="spellStart"/>
      <w:r w:rsidRPr="003559DD">
        <w:rPr>
          <w:color w:val="000000"/>
          <w:sz w:val="28"/>
          <w:szCs w:val="28"/>
        </w:rPr>
        <w:t>Стонкус</w:t>
      </w:r>
      <w:proofErr w:type="spellEnd"/>
      <w:r w:rsidRPr="003559DD">
        <w:rPr>
          <w:color w:val="000000"/>
          <w:sz w:val="28"/>
          <w:szCs w:val="28"/>
        </w:rPr>
        <w:t xml:space="preserve"> С.С. Индивидуальная тренировка баскетболисто</w:t>
      </w:r>
      <w:proofErr w:type="gramStart"/>
      <w:r w:rsidRPr="003559DD">
        <w:rPr>
          <w:color w:val="000000"/>
          <w:sz w:val="28"/>
          <w:szCs w:val="28"/>
        </w:rPr>
        <w:t>в–</w:t>
      </w:r>
      <w:proofErr w:type="gramEnd"/>
      <w:r w:rsidRPr="003559DD">
        <w:rPr>
          <w:color w:val="000000"/>
          <w:sz w:val="28"/>
          <w:szCs w:val="28"/>
        </w:rPr>
        <w:t xml:space="preserve"> М., </w:t>
      </w:r>
      <w:proofErr w:type="spellStart"/>
      <w:r w:rsidRPr="003559DD">
        <w:rPr>
          <w:color w:val="000000"/>
          <w:sz w:val="28"/>
          <w:szCs w:val="28"/>
        </w:rPr>
        <w:t>ФиС</w:t>
      </w:r>
      <w:proofErr w:type="spellEnd"/>
      <w:r w:rsidRPr="003559DD">
        <w:rPr>
          <w:color w:val="000000"/>
          <w:sz w:val="28"/>
          <w:szCs w:val="28"/>
        </w:rPr>
        <w:t>, 1967.</w:t>
      </w:r>
    </w:p>
    <w:p w:rsidR="005644E2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4. Кудряшов В.П., </w:t>
      </w:r>
      <w:proofErr w:type="spellStart"/>
      <w:r w:rsidRPr="003559DD">
        <w:rPr>
          <w:color w:val="000000"/>
          <w:sz w:val="28"/>
          <w:szCs w:val="28"/>
        </w:rPr>
        <w:t>МирошниковаТ.И.,Физическая</w:t>
      </w:r>
      <w:proofErr w:type="spellEnd"/>
      <w:r w:rsidRPr="003559DD">
        <w:rPr>
          <w:color w:val="000000"/>
          <w:sz w:val="28"/>
          <w:szCs w:val="28"/>
        </w:rPr>
        <w:t xml:space="preserve"> подготовка юных баскетболистов – Минск, 1970.</w:t>
      </w:r>
    </w:p>
    <w:p w:rsidR="005644E2" w:rsidRPr="003559DD" w:rsidRDefault="005644E2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5 </w:t>
      </w:r>
      <w:r w:rsidR="00384720" w:rsidRPr="003559DD">
        <w:rPr>
          <w:color w:val="000000"/>
          <w:sz w:val="28"/>
          <w:szCs w:val="28"/>
        </w:rPr>
        <w:t xml:space="preserve">Кузин В.В. </w:t>
      </w:r>
      <w:proofErr w:type="spellStart"/>
      <w:r w:rsidR="00384720" w:rsidRPr="003559DD">
        <w:rPr>
          <w:color w:val="000000"/>
          <w:sz w:val="28"/>
          <w:szCs w:val="28"/>
        </w:rPr>
        <w:t>Полиеский</w:t>
      </w:r>
      <w:proofErr w:type="spellEnd"/>
      <w:r w:rsidR="00384720" w:rsidRPr="003559DD">
        <w:rPr>
          <w:color w:val="000000"/>
          <w:sz w:val="28"/>
          <w:szCs w:val="28"/>
        </w:rPr>
        <w:t xml:space="preserve"> С.А. Баскетбол Начальный этап обучения – М., </w:t>
      </w:r>
      <w:proofErr w:type="spellStart"/>
      <w:r w:rsidR="00384720" w:rsidRPr="003559DD">
        <w:rPr>
          <w:color w:val="000000"/>
          <w:sz w:val="28"/>
          <w:szCs w:val="28"/>
        </w:rPr>
        <w:t>ФиС</w:t>
      </w:r>
      <w:proofErr w:type="spellEnd"/>
      <w:r w:rsidR="00384720" w:rsidRPr="003559DD">
        <w:rPr>
          <w:color w:val="000000"/>
          <w:sz w:val="28"/>
          <w:szCs w:val="28"/>
        </w:rPr>
        <w:t>, 1999.</w:t>
      </w:r>
    </w:p>
    <w:p w:rsidR="00384720" w:rsidRPr="003559DD" w:rsidRDefault="005644E2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6 </w:t>
      </w:r>
      <w:proofErr w:type="spellStart"/>
      <w:r w:rsidR="00384720" w:rsidRPr="003559DD">
        <w:rPr>
          <w:color w:val="000000"/>
          <w:sz w:val="28"/>
          <w:szCs w:val="28"/>
        </w:rPr>
        <w:t>Линдеберг</w:t>
      </w:r>
      <w:proofErr w:type="spellEnd"/>
      <w:r w:rsidR="00384720" w:rsidRPr="003559DD">
        <w:rPr>
          <w:color w:val="000000"/>
          <w:sz w:val="28"/>
          <w:szCs w:val="28"/>
        </w:rPr>
        <w:t xml:space="preserve"> Ф. Баскетбол – игра и обучение – М., </w:t>
      </w:r>
      <w:proofErr w:type="spellStart"/>
      <w:r w:rsidR="00384720" w:rsidRPr="003559DD">
        <w:rPr>
          <w:color w:val="000000"/>
          <w:sz w:val="28"/>
          <w:szCs w:val="28"/>
        </w:rPr>
        <w:t>ФиС</w:t>
      </w:r>
      <w:proofErr w:type="spellEnd"/>
      <w:r w:rsidR="00384720" w:rsidRPr="003559DD">
        <w:rPr>
          <w:color w:val="000000"/>
          <w:sz w:val="28"/>
          <w:szCs w:val="28"/>
        </w:rPr>
        <w:t>, 1971, 1972.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b/>
          <w:bCs/>
          <w:color w:val="000000"/>
          <w:sz w:val="28"/>
          <w:szCs w:val="28"/>
        </w:rPr>
        <w:t>Список литературы для обучающихся и родителей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384720" w:rsidRPr="003559DD" w:rsidRDefault="00384720" w:rsidP="003559DD">
      <w:pPr>
        <w:pStyle w:val="a7"/>
        <w:numPr>
          <w:ilvl w:val="0"/>
          <w:numId w:val="8"/>
        </w:numPr>
        <w:shd w:val="clear" w:color="auto" w:fill="FFFFFF"/>
        <w:tabs>
          <w:tab w:val="clear" w:pos="720"/>
          <w:tab w:val="num" w:pos="2136"/>
        </w:tabs>
        <w:spacing w:before="0" w:beforeAutospacing="0" w:after="158" w:afterAutospacing="0"/>
        <w:ind w:left="0" w:firstLine="0"/>
        <w:rPr>
          <w:color w:val="000000"/>
          <w:sz w:val="28"/>
          <w:szCs w:val="28"/>
        </w:rPr>
      </w:pPr>
      <w:proofErr w:type="spellStart"/>
      <w:r w:rsidRPr="003559DD">
        <w:rPr>
          <w:color w:val="000000"/>
          <w:sz w:val="28"/>
          <w:szCs w:val="28"/>
        </w:rPr>
        <w:t>Костинова</w:t>
      </w:r>
      <w:proofErr w:type="spellEnd"/>
      <w:r w:rsidRPr="003559DD">
        <w:rPr>
          <w:color w:val="000000"/>
          <w:sz w:val="28"/>
          <w:szCs w:val="28"/>
        </w:rPr>
        <w:t xml:space="preserve"> Л.В. Баскетбол: Азбука спорта. М. Ф и С. 2002г.</w:t>
      </w:r>
    </w:p>
    <w:p w:rsidR="00384720" w:rsidRPr="003559DD" w:rsidRDefault="00384720" w:rsidP="003559DD">
      <w:pPr>
        <w:pStyle w:val="a7"/>
        <w:numPr>
          <w:ilvl w:val="0"/>
          <w:numId w:val="8"/>
        </w:numPr>
        <w:shd w:val="clear" w:color="auto" w:fill="FFFFFF"/>
        <w:tabs>
          <w:tab w:val="clear" w:pos="720"/>
          <w:tab w:val="num" w:pos="2136"/>
        </w:tabs>
        <w:spacing w:before="0" w:beforeAutospacing="0" w:after="158" w:afterAutospacing="0"/>
        <w:ind w:left="0" w:firstLine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Кузин В.В., </w:t>
      </w:r>
      <w:proofErr w:type="spellStart"/>
      <w:r w:rsidRPr="003559DD">
        <w:rPr>
          <w:color w:val="000000"/>
          <w:sz w:val="28"/>
          <w:szCs w:val="28"/>
        </w:rPr>
        <w:t>Полиевский</w:t>
      </w:r>
      <w:proofErr w:type="spellEnd"/>
      <w:r w:rsidRPr="003559DD">
        <w:rPr>
          <w:color w:val="000000"/>
          <w:sz w:val="28"/>
          <w:szCs w:val="28"/>
        </w:rPr>
        <w:t xml:space="preserve"> С.А. Баскетбол. М. Фис. 1999г. С. 23- 68</w:t>
      </w:r>
    </w:p>
    <w:p w:rsidR="00384720" w:rsidRPr="003559DD" w:rsidRDefault="00384720" w:rsidP="003559DD">
      <w:pPr>
        <w:pStyle w:val="a7"/>
        <w:numPr>
          <w:ilvl w:val="0"/>
          <w:numId w:val="8"/>
        </w:numPr>
        <w:shd w:val="clear" w:color="auto" w:fill="FFFFFF"/>
        <w:tabs>
          <w:tab w:val="clear" w:pos="720"/>
          <w:tab w:val="num" w:pos="2136"/>
        </w:tabs>
        <w:spacing w:before="0" w:beforeAutospacing="0" w:after="158" w:afterAutospacing="0"/>
        <w:ind w:left="0" w:firstLine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Леонов А.Д. Малый А.А. Баскетбол – книга для учащихся – Киев, </w:t>
      </w:r>
      <w:proofErr w:type="spellStart"/>
      <w:r w:rsidRPr="003559DD">
        <w:rPr>
          <w:color w:val="000000"/>
          <w:sz w:val="28"/>
          <w:szCs w:val="28"/>
        </w:rPr>
        <w:t>Радянська</w:t>
      </w:r>
      <w:proofErr w:type="spellEnd"/>
      <w:r w:rsidRPr="003559DD">
        <w:rPr>
          <w:color w:val="000000"/>
          <w:sz w:val="28"/>
          <w:szCs w:val="28"/>
        </w:rPr>
        <w:t xml:space="preserve"> школа, 1989.</w:t>
      </w:r>
      <w:r w:rsidRPr="003559DD">
        <w:rPr>
          <w:color w:val="000000"/>
          <w:sz w:val="28"/>
          <w:szCs w:val="28"/>
        </w:rPr>
        <w:br/>
        <w:t>4. Баскетбол. Программа спортивной подготовки для ДЮСШ. М. Советский спорт, 2004.</w:t>
      </w:r>
    </w:p>
    <w:p w:rsidR="00384720" w:rsidRPr="003559DD" w:rsidRDefault="00384720" w:rsidP="003559DD">
      <w:pPr>
        <w:pStyle w:val="a7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5. Кузин В.В. </w:t>
      </w:r>
      <w:proofErr w:type="spellStart"/>
      <w:r w:rsidRPr="003559DD">
        <w:rPr>
          <w:color w:val="000000"/>
          <w:sz w:val="28"/>
          <w:szCs w:val="28"/>
        </w:rPr>
        <w:t>Полиеский</w:t>
      </w:r>
      <w:proofErr w:type="spellEnd"/>
      <w:r w:rsidRPr="003559DD">
        <w:rPr>
          <w:color w:val="000000"/>
          <w:sz w:val="28"/>
          <w:szCs w:val="28"/>
        </w:rPr>
        <w:t xml:space="preserve"> С.А. Баскетбол Начальный этап обучения – М., </w:t>
      </w:r>
      <w:proofErr w:type="spellStart"/>
      <w:r w:rsidRPr="003559DD">
        <w:rPr>
          <w:color w:val="000000"/>
          <w:sz w:val="28"/>
          <w:szCs w:val="28"/>
        </w:rPr>
        <w:t>ФиС</w:t>
      </w:r>
      <w:proofErr w:type="spellEnd"/>
      <w:r w:rsidRPr="003559DD">
        <w:rPr>
          <w:color w:val="000000"/>
          <w:sz w:val="28"/>
          <w:szCs w:val="28"/>
        </w:rPr>
        <w:t>, 1999.</w:t>
      </w:r>
    </w:p>
    <w:p w:rsidR="00384720" w:rsidRPr="003559DD" w:rsidRDefault="00384720" w:rsidP="003559DD">
      <w:pPr>
        <w:rPr>
          <w:rFonts w:ascii="Times New Roman" w:hAnsi="Times New Roman" w:cs="Times New Roman"/>
          <w:i/>
          <w:sz w:val="28"/>
          <w:szCs w:val="28"/>
        </w:rPr>
      </w:pPr>
    </w:p>
    <w:sectPr w:rsidR="00384720" w:rsidRPr="003559DD" w:rsidSect="003559DD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7135"/>
    <w:multiLevelType w:val="multilevel"/>
    <w:tmpl w:val="97A4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D598C"/>
    <w:multiLevelType w:val="hybridMultilevel"/>
    <w:tmpl w:val="F0B0475A"/>
    <w:lvl w:ilvl="0" w:tplc="7C3A54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C7E5688"/>
    <w:multiLevelType w:val="multilevel"/>
    <w:tmpl w:val="E142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F68F1"/>
    <w:multiLevelType w:val="hybridMultilevel"/>
    <w:tmpl w:val="FCB41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4F28DA"/>
    <w:multiLevelType w:val="multilevel"/>
    <w:tmpl w:val="C984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571AD"/>
    <w:multiLevelType w:val="hybridMultilevel"/>
    <w:tmpl w:val="B4C8F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13E63"/>
    <w:multiLevelType w:val="multilevel"/>
    <w:tmpl w:val="17D4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A3232"/>
    <w:multiLevelType w:val="multilevel"/>
    <w:tmpl w:val="C6A8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26ECC"/>
    <w:multiLevelType w:val="multilevel"/>
    <w:tmpl w:val="C092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50AE9"/>
    <w:multiLevelType w:val="hybridMultilevel"/>
    <w:tmpl w:val="B4C8F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37B02"/>
    <w:multiLevelType w:val="hybridMultilevel"/>
    <w:tmpl w:val="1786E3F0"/>
    <w:lvl w:ilvl="0" w:tplc="752A50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2A90204"/>
    <w:multiLevelType w:val="multilevel"/>
    <w:tmpl w:val="0FAA3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1F7BF5"/>
    <w:multiLevelType w:val="multilevel"/>
    <w:tmpl w:val="54C0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FF458A"/>
    <w:multiLevelType w:val="multilevel"/>
    <w:tmpl w:val="E6CA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3645E6"/>
    <w:multiLevelType w:val="multilevel"/>
    <w:tmpl w:val="85F0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05F5F"/>
    <w:multiLevelType w:val="multilevel"/>
    <w:tmpl w:val="2128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4"/>
  </w:num>
  <w:num w:numId="5">
    <w:abstractNumId w:val="0"/>
  </w:num>
  <w:num w:numId="6">
    <w:abstractNumId w:val="7"/>
  </w:num>
  <w:num w:numId="7">
    <w:abstractNumId w:val="15"/>
  </w:num>
  <w:num w:numId="8">
    <w:abstractNumId w:val="2"/>
  </w:num>
  <w:num w:numId="9">
    <w:abstractNumId w:val="11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6"/>
  </w:num>
  <w:num w:numId="14">
    <w:abstractNumId w:val="1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5ED"/>
    <w:rsid w:val="000053CD"/>
    <w:rsid w:val="000124B5"/>
    <w:rsid w:val="00085460"/>
    <w:rsid w:val="0009125E"/>
    <w:rsid w:val="00095FFD"/>
    <w:rsid w:val="00097C5D"/>
    <w:rsid w:val="000F384A"/>
    <w:rsid w:val="00176D6A"/>
    <w:rsid w:val="001F10E1"/>
    <w:rsid w:val="003115ED"/>
    <w:rsid w:val="003559DD"/>
    <w:rsid w:val="00357670"/>
    <w:rsid w:val="00376470"/>
    <w:rsid w:val="00384720"/>
    <w:rsid w:val="003E6334"/>
    <w:rsid w:val="00417FEF"/>
    <w:rsid w:val="00447B5A"/>
    <w:rsid w:val="004625ED"/>
    <w:rsid w:val="004E4FC4"/>
    <w:rsid w:val="00522153"/>
    <w:rsid w:val="005269E8"/>
    <w:rsid w:val="005644E2"/>
    <w:rsid w:val="0058552A"/>
    <w:rsid w:val="00681CB8"/>
    <w:rsid w:val="006C2F74"/>
    <w:rsid w:val="00792CB3"/>
    <w:rsid w:val="00842FD7"/>
    <w:rsid w:val="008A7A13"/>
    <w:rsid w:val="008D01C4"/>
    <w:rsid w:val="009715B8"/>
    <w:rsid w:val="00A3064D"/>
    <w:rsid w:val="00A35283"/>
    <w:rsid w:val="00A77D6D"/>
    <w:rsid w:val="00A9401A"/>
    <w:rsid w:val="00CD18BF"/>
    <w:rsid w:val="00CD6D62"/>
    <w:rsid w:val="00D15DA4"/>
    <w:rsid w:val="00D4370D"/>
    <w:rsid w:val="00DE3E0C"/>
    <w:rsid w:val="00E13ED7"/>
    <w:rsid w:val="00E26AAF"/>
    <w:rsid w:val="00E43F27"/>
    <w:rsid w:val="00E811CC"/>
    <w:rsid w:val="00EE754E"/>
    <w:rsid w:val="00F00708"/>
    <w:rsid w:val="00F115F8"/>
    <w:rsid w:val="00F84877"/>
    <w:rsid w:val="00F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15ED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A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7A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8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8D01C4"/>
    <w:pPr>
      <w:widowControl/>
      <w:spacing w:line="360" w:lineRule="auto"/>
      <w:ind w:left="18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Основной текст с отступом Знак"/>
    <w:basedOn w:val="a0"/>
    <w:link w:val="a4"/>
    <w:rsid w:val="008D01C4"/>
    <w:rPr>
      <w:rFonts w:eastAsia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11CC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81C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rsid w:val="008A7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7A13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8">
    <w:name w:val="List Paragraph"/>
    <w:basedOn w:val="a"/>
    <w:uiPriority w:val="1"/>
    <w:qFormat/>
    <w:rsid w:val="00EE7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16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Наталия</cp:lastModifiedBy>
  <cp:revision>29</cp:revision>
  <dcterms:created xsi:type="dcterms:W3CDTF">2014-11-09T15:58:00Z</dcterms:created>
  <dcterms:modified xsi:type="dcterms:W3CDTF">2022-12-16T13:45:00Z</dcterms:modified>
</cp:coreProperties>
</file>