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65" w:type="dxa"/>
        <w:tblInd w:w="288" w:type="dxa"/>
        <w:tblLook w:val="04A0" w:firstRow="1" w:lastRow="0" w:firstColumn="1" w:lastColumn="0" w:noHBand="0" w:noVBand="1"/>
      </w:tblPr>
      <w:tblGrid>
        <w:gridCol w:w="4137"/>
        <w:gridCol w:w="1152"/>
        <w:gridCol w:w="4176"/>
      </w:tblGrid>
      <w:tr w:rsidR="00C62DFF" w14:paraId="337E6318" w14:textId="77777777">
        <w:trPr>
          <w:cantSplit/>
          <w:trHeight w:val="1134"/>
        </w:trPr>
        <w:tc>
          <w:tcPr>
            <w:tcW w:w="4137" w:type="dxa"/>
            <w:shd w:val="clear" w:color="auto" w:fill="auto"/>
            <w:vAlign w:val="center"/>
          </w:tcPr>
          <w:p w14:paraId="7387401A" w14:textId="77777777" w:rsidR="00C62DFF" w:rsidRDefault="00753AC2">
            <w:pPr>
              <w:pStyle w:val="af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ИСПОЛНИТЕЛЬНЫЙ КОМИТЕТ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ЗЕЛЕНОДОЛЬСК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ОГО</w:t>
            </w:r>
          </w:p>
          <w:p w14:paraId="26B30D5F" w14:textId="77777777" w:rsidR="00C62DFF" w:rsidRDefault="00753AC2">
            <w:pPr>
              <w:pStyle w:val="af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МУНИЦИПАЛЬНОГО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РАЙОН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А</w:t>
            </w:r>
          </w:p>
          <w:p w14:paraId="3E14CCF4" w14:textId="77777777" w:rsidR="00C62DFF" w:rsidRDefault="00753AC2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РЕСПУБЛИКИ ТАТАРСТАН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3F078582" w14:textId="77777777" w:rsidR="00C62DFF" w:rsidRDefault="00753AC2">
            <w:pPr>
              <w:ind w:left="-108" w:right="-108"/>
              <w:jc w:val="center"/>
              <w:rPr>
                <w:b/>
                <w:bCs/>
                <w:sz w:val="24"/>
                <w:szCs w:val="24"/>
                <w:lang w:val="be-BY"/>
              </w:rPr>
            </w:pPr>
            <w:r>
              <w:rPr>
                <w:noProof/>
              </w:rPr>
              <w:drawing>
                <wp:inline distT="0" distB="0" distL="0" distR="0" wp14:anchorId="66E0BEFE" wp14:editId="570BF3EF">
                  <wp:extent cx="571500" cy="895350"/>
                  <wp:effectExtent l="0" t="0" r="0" b="0"/>
                  <wp:docPr id="1" name="Рисунок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1E99900A" w14:textId="77777777" w:rsidR="00C62DFF" w:rsidRDefault="00753AC2">
            <w:pPr>
              <w:ind w:right="-108"/>
              <w:jc w:val="center"/>
              <w:rPr>
                <w:bCs/>
                <w:sz w:val="24"/>
                <w:szCs w:val="24"/>
                <w:lang w:val="be-BY"/>
              </w:rPr>
            </w:pPr>
            <w:r>
              <w:rPr>
                <w:bCs/>
                <w:sz w:val="24"/>
                <w:szCs w:val="24"/>
                <w:lang w:val="be-BY"/>
              </w:rPr>
              <w:t>ТАТАРСТАН РЕСПУБЛИКАСЫ</w:t>
            </w:r>
          </w:p>
          <w:p w14:paraId="043791E0" w14:textId="77777777" w:rsidR="00C62DFF" w:rsidRDefault="00753AC2">
            <w:pPr>
              <w:pStyle w:val="af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ЗЕЛЕНОДОЛ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ЬСК</w:t>
            </w:r>
          </w:p>
          <w:p w14:paraId="62E3E15D" w14:textId="77777777" w:rsidR="00C62DFF" w:rsidRDefault="00753AC2">
            <w:pPr>
              <w:pStyle w:val="af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МУНИЦИПАЛЬ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РАЙОН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ЫНЫ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tt-RU"/>
              </w:rPr>
              <w:t>Ң</w:t>
            </w:r>
          </w:p>
          <w:p w14:paraId="5B49A651" w14:textId="77777777" w:rsidR="00C62DFF" w:rsidRDefault="00753AC2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БАШКАРМА КОМИТЕТЫ</w:t>
            </w:r>
          </w:p>
        </w:tc>
      </w:tr>
    </w:tbl>
    <w:p w14:paraId="12AC5841" w14:textId="77777777" w:rsidR="00C62DFF" w:rsidRDefault="00753AC2">
      <w:pPr>
        <w:rPr>
          <w:color w:val="000000"/>
          <w:sz w:val="2"/>
          <w:szCs w:val="2"/>
        </w:rPr>
      </w:pPr>
      <w:r>
        <w:rPr>
          <w:noProof/>
          <w:color w:val="000000"/>
          <w:sz w:val="2"/>
          <w:szCs w:val="2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0099F39E" wp14:editId="2D239512">
                <wp:simplePos x="0" y="0"/>
                <wp:positionH relativeFrom="column">
                  <wp:posOffset>102870</wp:posOffset>
                </wp:positionH>
                <wp:positionV relativeFrom="paragraph">
                  <wp:posOffset>6985</wp:posOffset>
                </wp:positionV>
                <wp:extent cx="6005195" cy="1270"/>
                <wp:effectExtent l="0" t="0" r="15240" b="1841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4440" cy="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19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32" coordsize="21600,21600" o:spt="32" path="m,l21600,21600nfe">
                <v:stroke joinstyle="miter"/>
                <v:path gradientshapeok="t" o:connecttype="rect" textboxrect="0,0,21600,21600"/>
              </v:shapetype>
              <v:shape id="shape_0" ID="Прямая со стрелкой 2" stroked="t" style="position:absolute;margin-left:8.1pt;margin-top:0.55pt;width:472.75pt;height:0pt" wp14:anchorId="5C6240F0" type="shapetype_32">
                <w10:wrap type="none"/>
                <v:fill o:detectmouseclick="t" on="false"/>
                <v:stroke color="black" weight="19080" joinstyle="round" endcap="flat"/>
              </v:shape>
            </w:pict>
          </mc:Fallback>
        </mc:AlternateContent>
      </w:r>
    </w:p>
    <w:p w14:paraId="78C2627E" w14:textId="77777777" w:rsidR="00C62DFF" w:rsidRDefault="00C62DFF">
      <w:pPr>
        <w:jc w:val="center"/>
        <w:rPr>
          <w:rFonts w:ascii="T_Times NR" w:hAnsi="T_Times NR"/>
          <w:b/>
          <w:bCs/>
          <w:sz w:val="18"/>
          <w:szCs w:val="18"/>
        </w:rPr>
      </w:pPr>
    </w:p>
    <w:tbl>
      <w:tblPr>
        <w:tblW w:w="9465" w:type="dxa"/>
        <w:tblInd w:w="288" w:type="dxa"/>
        <w:tblLook w:val="04A0" w:firstRow="1" w:lastRow="0" w:firstColumn="1" w:lastColumn="0" w:noHBand="0" w:noVBand="1"/>
      </w:tblPr>
      <w:tblGrid>
        <w:gridCol w:w="3790"/>
        <w:gridCol w:w="1986"/>
        <w:gridCol w:w="3689"/>
      </w:tblGrid>
      <w:tr w:rsidR="00C62DFF" w14:paraId="17449CA4" w14:textId="77777777">
        <w:trPr>
          <w:cantSplit/>
          <w:trHeight w:val="680"/>
        </w:trPr>
        <w:tc>
          <w:tcPr>
            <w:tcW w:w="3790" w:type="dxa"/>
            <w:shd w:val="clear" w:color="auto" w:fill="auto"/>
            <w:vAlign w:val="center"/>
          </w:tcPr>
          <w:p w14:paraId="54497468" w14:textId="77777777" w:rsidR="00C62DFF" w:rsidRDefault="00753AC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ПОСТАНОВЛЕНИЕ</w:t>
            </w:r>
          </w:p>
          <w:p w14:paraId="2103A4B5" w14:textId="77777777" w:rsidR="00C62DFF" w:rsidRDefault="00753AC2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14.03.2022</w:t>
            </w:r>
          </w:p>
        </w:tc>
        <w:tc>
          <w:tcPr>
            <w:tcW w:w="1986" w:type="dxa"/>
            <w:shd w:val="clear" w:color="auto" w:fill="auto"/>
            <w:vAlign w:val="bottom"/>
          </w:tcPr>
          <w:p w14:paraId="23D26EF3" w14:textId="77777777" w:rsidR="00C62DFF" w:rsidRDefault="00753AC2">
            <w:pPr>
              <w:ind w:left="-108" w:right="-108"/>
              <w:jc w:val="center"/>
              <w:rPr>
                <w:bCs/>
                <w:sz w:val="24"/>
                <w:szCs w:val="24"/>
                <w:lang w:val="be-BY"/>
              </w:rPr>
            </w:pPr>
            <w:r>
              <w:rPr>
                <w:bCs/>
                <w:sz w:val="24"/>
                <w:szCs w:val="24"/>
                <w:lang w:val="be-BY"/>
              </w:rPr>
              <w:t>г.Зеленодольск</w:t>
            </w:r>
          </w:p>
        </w:tc>
        <w:tc>
          <w:tcPr>
            <w:tcW w:w="3689" w:type="dxa"/>
            <w:shd w:val="clear" w:color="auto" w:fill="auto"/>
            <w:vAlign w:val="center"/>
          </w:tcPr>
          <w:p w14:paraId="5AF726C9" w14:textId="77777777" w:rsidR="00C62DFF" w:rsidRDefault="00753AC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КАРАР</w:t>
            </w:r>
          </w:p>
          <w:p w14:paraId="5697C3EF" w14:textId="77777777" w:rsidR="00C62DFF" w:rsidRDefault="00753AC2">
            <w:pPr>
              <w:jc w:val="center"/>
            </w:pPr>
            <w:proofErr w:type="gramStart"/>
            <w:r>
              <w:rPr>
                <w:b/>
                <w:bCs/>
                <w:sz w:val="24"/>
                <w:szCs w:val="24"/>
              </w:rPr>
              <w:t>№  03</w:t>
            </w:r>
            <w:proofErr w:type="gramEnd"/>
            <w:r>
              <w:rPr>
                <w:b/>
                <w:bCs/>
                <w:sz w:val="24"/>
                <w:szCs w:val="24"/>
              </w:rPr>
              <w:t>-03-538</w:t>
            </w:r>
          </w:p>
        </w:tc>
      </w:tr>
    </w:tbl>
    <w:p w14:paraId="3E39F9DF" w14:textId="77777777" w:rsidR="00C62DFF" w:rsidRDefault="00C62DFF">
      <w:pPr>
        <w:jc w:val="center"/>
        <w:rPr>
          <w:rFonts w:ascii="T_Times NR" w:hAnsi="T_Times NR"/>
          <w:b/>
          <w:bCs/>
          <w:sz w:val="22"/>
          <w:szCs w:val="22"/>
          <w:lang w:val="be-BY"/>
        </w:rPr>
      </w:pPr>
    </w:p>
    <w:p w14:paraId="5133C5FD" w14:textId="77777777" w:rsidR="00C62DFF" w:rsidRDefault="00C62DFF">
      <w:pPr>
        <w:rPr>
          <w:sz w:val="2"/>
          <w:szCs w:val="2"/>
        </w:rPr>
      </w:pPr>
    </w:p>
    <w:p w14:paraId="4A3F5CEB" w14:textId="77777777" w:rsidR="00C62DFF" w:rsidRDefault="00C62DFF">
      <w:pPr>
        <w:ind w:right="5243"/>
        <w:jc w:val="both"/>
      </w:pPr>
    </w:p>
    <w:p w14:paraId="7BDC6D52" w14:textId="77777777" w:rsidR="00C62DFF" w:rsidRDefault="00753AC2">
      <w:pPr>
        <w:tabs>
          <w:tab w:val="left" w:pos="7655"/>
        </w:tabs>
        <w:ind w:right="6094"/>
        <w:jc w:val="both"/>
      </w:pPr>
      <w:r>
        <w:t xml:space="preserve">Об организации питания учащихся с ограниченными возможностями здоровья </w:t>
      </w:r>
    </w:p>
    <w:p w14:paraId="525AEDB5" w14:textId="77777777" w:rsidR="00C62DFF" w:rsidRDefault="00C62DFF">
      <w:pPr>
        <w:jc w:val="both"/>
      </w:pPr>
    </w:p>
    <w:p w14:paraId="055E099B" w14:textId="77777777" w:rsidR="00C62DFF" w:rsidRDefault="00753AC2">
      <w:pPr>
        <w:ind w:firstLine="708"/>
        <w:jc w:val="both"/>
      </w:pPr>
      <w:r>
        <w:t>В целях социальной защиты детей, охраны их здоровья, обеспечения выполнения норм сбалансированного горячего питания, на основании ч.7 ст.79 Федерального закона от 29.12.2012 №273-ФЗ «</w:t>
      </w:r>
      <w:r>
        <w:t>Об образовании в Российской Федерации», в соответствии с постановлением Кабинета Министров Республики Татарстан от 06.09.2021 №826 «Об утверждении нормативных затрат на организацию и обеспечение бесплатным горячим питанием обучающихся по образовательным пр</w:t>
      </w:r>
      <w:r>
        <w:t>ограммам начального общего образования в государственных образовательных организациях и средней стоимости горячего питания обучающихся по программам начального общего образования», постановлением Кабинета Министров Республики Татарстан от 07.09.2021 №842 «</w:t>
      </w:r>
      <w:r>
        <w:t>О ежемесячных денежных и иных видах выплат на 2022 год», на основании Федерального закона Российской Федерации от 29.12.2015 №388-ФЗ «О внесении изменений в отдельные законодательные акты Российской Федерации в части учета и совершенствования предоставлени</w:t>
      </w:r>
      <w:r>
        <w:t>я мер социальной поддержки исходя из обязанности соблюдения принципа адресности и применения критериев нуждаемости» Исполнительный комитет Зеленодольского муниципального района</w:t>
      </w:r>
    </w:p>
    <w:p w14:paraId="03A3326A" w14:textId="77777777" w:rsidR="00C62DFF" w:rsidRDefault="00C62DFF">
      <w:pPr>
        <w:jc w:val="both"/>
      </w:pPr>
    </w:p>
    <w:p w14:paraId="26D1BB57" w14:textId="77777777" w:rsidR="00C62DFF" w:rsidRDefault="00753AC2">
      <w:pPr>
        <w:jc w:val="both"/>
        <w:rPr>
          <w:b/>
        </w:rPr>
      </w:pPr>
      <w:r>
        <w:rPr>
          <w:b/>
        </w:rPr>
        <w:t>ПОСТАНОВЛЯЕТ:</w:t>
      </w:r>
    </w:p>
    <w:p w14:paraId="570CC03C" w14:textId="77777777" w:rsidR="00C62DFF" w:rsidRDefault="00C62DFF">
      <w:pPr>
        <w:pStyle w:val="Default"/>
        <w:jc w:val="both"/>
        <w:rPr>
          <w:sz w:val="28"/>
          <w:szCs w:val="28"/>
        </w:rPr>
      </w:pPr>
    </w:p>
    <w:p w14:paraId="1F37B084" w14:textId="77777777" w:rsidR="00C62DFF" w:rsidRDefault="00753AC2">
      <w:pPr>
        <w:pStyle w:val="Default"/>
        <w:numPr>
          <w:ilvl w:val="0"/>
          <w:numId w:val="1"/>
        </w:numPr>
        <w:tabs>
          <w:tab w:val="clear" w:pos="720"/>
          <w:tab w:val="left" w:pos="0"/>
        </w:tabs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Установить размер бюджетных ассигнований бюджета </w:t>
      </w:r>
      <w:r>
        <w:rPr>
          <w:sz w:val="28"/>
          <w:szCs w:val="28"/>
        </w:rPr>
        <w:t>Зеленодольского муниципального района на организацию бесплатного двухразового питания учащихся с ограниченными возможностями здоровья, осваивающих образовательные программы начального общего образования в общеобразовательных организациях Зеленодольского му</w:t>
      </w:r>
      <w:r>
        <w:rPr>
          <w:sz w:val="28"/>
          <w:szCs w:val="28"/>
        </w:rPr>
        <w:t xml:space="preserve">ниципального района в размере 95 руб. 55 коп. на каждый учебный день, из которых 55 руб. 55 коп. субсидия из бюджета на организацию питания начальных классов (1-4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.).</w:t>
      </w:r>
    </w:p>
    <w:p w14:paraId="367B6EF4" w14:textId="77777777" w:rsidR="00C62DFF" w:rsidRDefault="00753AC2">
      <w:pPr>
        <w:pStyle w:val="Default"/>
        <w:numPr>
          <w:ilvl w:val="0"/>
          <w:numId w:val="1"/>
        </w:numPr>
        <w:tabs>
          <w:tab w:val="clear" w:pos="720"/>
          <w:tab w:val="left" w:pos="0"/>
        </w:tabs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Установить размер бюджетных ассигнований бюджета Зеленодольского муниципального района </w:t>
      </w:r>
      <w:r>
        <w:rPr>
          <w:sz w:val="28"/>
          <w:szCs w:val="28"/>
        </w:rPr>
        <w:t>на организацию бесплатного двухразового питания учащихся с ограниченными возможностями здоровья, осваивающих образовательные программы основного общего и среднего общего образования в общеобразовательных организациях Зеленодольского муниципального района в</w:t>
      </w:r>
      <w:r>
        <w:rPr>
          <w:sz w:val="28"/>
          <w:szCs w:val="28"/>
        </w:rPr>
        <w:t xml:space="preserve"> размере 95 руб. 55 коп. на каждый учебный день, из которых 8 руб. 30 коп. субсидия из бюджета (5-11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.).</w:t>
      </w:r>
    </w:p>
    <w:p w14:paraId="385C468E" w14:textId="77777777" w:rsidR="00C62DFF" w:rsidRDefault="00753AC2">
      <w:pPr>
        <w:pStyle w:val="Default"/>
        <w:numPr>
          <w:ilvl w:val="0"/>
          <w:numId w:val="1"/>
        </w:numPr>
        <w:tabs>
          <w:tab w:val="clear" w:pos="720"/>
        </w:tabs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МУ «Финансово-бюджетная палата Зеленодольского муниципального района» осуществлять финансирование расходов, связанных с организацией питания в учебно</w:t>
      </w:r>
      <w:r>
        <w:rPr>
          <w:sz w:val="28"/>
          <w:szCs w:val="28"/>
        </w:rPr>
        <w:t>е время для всех учащихся общеобразовательных организаций в пределах ассигнований, предусмотренных в бюджете Зеленодольского муниципального района на 2022 год.</w:t>
      </w:r>
    </w:p>
    <w:p w14:paraId="470B8D1A" w14:textId="77777777" w:rsidR="00C62DFF" w:rsidRDefault="00753AC2">
      <w:pPr>
        <w:pStyle w:val="Default"/>
        <w:numPr>
          <w:ilvl w:val="0"/>
          <w:numId w:val="1"/>
        </w:numPr>
        <w:tabs>
          <w:tab w:val="clear" w:pos="720"/>
        </w:tabs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Распространить действие данного постановления на правоотношения, возникшие с 12.01.2022.</w:t>
      </w:r>
    </w:p>
    <w:p w14:paraId="2130FE48" w14:textId="77777777" w:rsidR="00C62DFF" w:rsidRDefault="00753AC2">
      <w:pPr>
        <w:pStyle w:val="Default"/>
        <w:numPr>
          <w:ilvl w:val="0"/>
          <w:numId w:val="1"/>
        </w:numPr>
        <w:tabs>
          <w:tab w:val="clear" w:pos="720"/>
        </w:tabs>
        <w:ind w:left="0" w:firstLine="284"/>
        <w:jc w:val="both"/>
      </w:pPr>
      <w:r>
        <w:rPr>
          <w:sz w:val="28"/>
          <w:szCs w:val="28"/>
        </w:rPr>
        <w:t xml:space="preserve">Отделу </w:t>
      </w:r>
      <w:r>
        <w:rPr>
          <w:sz w:val="28"/>
          <w:szCs w:val="28"/>
        </w:rPr>
        <w:t>по связям с общественностью, средствами массовой информации аппарата Совета Зеленодольского муниципального района разместить настоящее постановление на официальном портале правовой информации Республики Татарстан (</w:t>
      </w:r>
      <w:hyperlink r:id="rId6">
        <w:r>
          <w:rPr>
            <w:rStyle w:val="-"/>
            <w:sz w:val="28"/>
            <w:szCs w:val="28"/>
            <w:lang w:val="en-US"/>
          </w:rPr>
          <w:t>http</w:t>
        </w:r>
        <w:r>
          <w:rPr>
            <w:rStyle w:val="-"/>
            <w:sz w:val="28"/>
            <w:szCs w:val="28"/>
          </w:rPr>
          <w:t>://</w:t>
        </w:r>
        <w:r>
          <w:rPr>
            <w:rStyle w:val="-"/>
            <w:sz w:val="28"/>
            <w:szCs w:val="28"/>
            <w:lang w:val="en-US"/>
          </w:rPr>
          <w:t>pravo</w:t>
        </w:r>
        <w:r>
          <w:rPr>
            <w:rStyle w:val="-"/>
            <w:sz w:val="28"/>
            <w:szCs w:val="28"/>
          </w:rPr>
          <w:t>.</w:t>
        </w:r>
        <w:r>
          <w:rPr>
            <w:rStyle w:val="-"/>
            <w:sz w:val="28"/>
            <w:szCs w:val="28"/>
            <w:lang w:val="en-US"/>
          </w:rPr>
          <w:t>tatarstan</w:t>
        </w:r>
        <w:r>
          <w:rPr>
            <w:rStyle w:val="-"/>
            <w:sz w:val="28"/>
            <w:szCs w:val="28"/>
          </w:rPr>
          <w:t>.</w:t>
        </w:r>
        <w:r>
          <w:rPr>
            <w:rStyle w:val="-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) и на информационном сайте Зеленодольского муниципального района в составе портала муниципальных образований Республики Татарстан (</w:t>
      </w:r>
      <w:hyperlink r:id="rId7">
        <w:r>
          <w:rPr>
            <w:rStyle w:val="-"/>
            <w:rFonts w:eastAsiaTheme="majorEastAsia"/>
            <w:sz w:val="28"/>
            <w:szCs w:val="28"/>
            <w:lang w:val="en-US"/>
          </w:rPr>
          <w:t>http</w:t>
        </w:r>
        <w:r>
          <w:rPr>
            <w:rStyle w:val="-"/>
            <w:rFonts w:eastAsiaTheme="majorEastAsia"/>
            <w:sz w:val="28"/>
            <w:szCs w:val="28"/>
          </w:rPr>
          <w:t>://</w:t>
        </w:r>
        <w:r>
          <w:rPr>
            <w:rStyle w:val="-"/>
            <w:rFonts w:eastAsiaTheme="majorEastAsia"/>
            <w:sz w:val="28"/>
            <w:szCs w:val="28"/>
            <w:lang w:val="en-US"/>
          </w:rPr>
          <w:t>zelenodolsk</w:t>
        </w:r>
        <w:r>
          <w:rPr>
            <w:rStyle w:val="-"/>
            <w:rFonts w:eastAsiaTheme="majorEastAsia"/>
            <w:sz w:val="28"/>
            <w:szCs w:val="28"/>
          </w:rPr>
          <w:t>.</w:t>
        </w:r>
        <w:r>
          <w:rPr>
            <w:rStyle w:val="-"/>
            <w:rFonts w:eastAsiaTheme="majorEastAsia"/>
            <w:sz w:val="28"/>
            <w:szCs w:val="28"/>
            <w:lang w:val="en-US"/>
          </w:rPr>
          <w:t>tatarstan</w:t>
        </w:r>
        <w:r>
          <w:rPr>
            <w:rStyle w:val="-"/>
            <w:rFonts w:eastAsiaTheme="majorEastAsia"/>
            <w:sz w:val="28"/>
            <w:szCs w:val="28"/>
          </w:rPr>
          <w:t>.</w:t>
        </w:r>
        <w:proofErr w:type="spellStart"/>
        <w:r>
          <w:rPr>
            <w:rStyle w:val="-"/>
            <w:rFonts w:eastAsiaTheme="majorEastAsia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) в сети </w:t>
      </w:r>
      <w:r>
        <w:rPr>
          <w:sz w:val="28"/>
          <w:szCs w:val="28"/>
        </w:rPr>
        <w:t>Интернет.</w:t>
      </w:r>
    </w:p>
    <w:p w14:paraId="6F97CFD8" w14:textId="77777777" w:rsidR="00C62DFF" w:rsidRDefault="00753AC2">
      <w:pPr>
        <w:pStyle w:val="Default"/>
        <w:numPr>
          <w:ilvl w:val="0"/>
          <w:numId w:val="1"/>
        </w:numPr>
        <w:tabs>
          <w:tab w:val="clear" w:pos="720"/>
        </w:tabs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оставляю за собой.</w:t>
      </w:r>
    </w:p>
    <w:p w14:paraId="2E0D7A72" w14:textId="77777777" w:rsidR="00C62DFF" w:rsidRDefault="00C62DFF">
      <w:pPr>
        <w:tabs>
          <w:tab w:val="left" w:pos="993"/>
        </w:tabs>
        <w:ind w:firstLine="284"/>
        <w:jc w:val="both"/>
      </w:pPr>
    </w:p>
    <w:p w14:paraId="561F2D52" w14:textId="77777777" w:rsidR="00C62DFF" w:rsidRDefault="00C62DFF">
      <w:pPr>
        <w:tabs>
          <w:tab w:val="left" w:pos="993"/>
        </w:tabs>
        <w:ind w:firstLine="284"/>
        <w:jc w:val="both"/>
      </w:pPr>
    </w:p>
    <w:p w14:paraId="051A8EB1" w14:textId="77777777" w:rsidR="00C62DFF" w:rsidRDefault="00753AC2">
      <w:pPr>
        <w:jc w:val="both"/>
      </w:pPr>
      <w:r>
        <w:t xml:space="preserve">Руководитель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И.Р. Ганиев</w:t>
      </w:r>
    </w:p>
    <w:sectPr w:rsidR="00C62DFF">
      <w:pgSz w:w="11906" w:h="16838"/>
      <w:pgMar w:top="709" w:right="1134" w:bottom="709" w:left="1134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_Times NR">
    <w:altName w:val="Cambria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A36B1"/>
    <w:multiLevelType w:val="multilevel"/>
    <w:tmpl w:val="CD909CB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C533EA9"/>
    <w:multiLevelType w:val="multilevel"/>
    <w:tmpl w:val="4D7CE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DFF"/>
    <w:rsid w:val="00753AC2"/>
    <w:rsid w:val="00C6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9F4B2"/>
  <w15:docId w15:val="{DA2473E9-663A-4EC9-826E-E4613FA68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2E0"/>
    <w:rPr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674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24674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674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6745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674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674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674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674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674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246745"/>
    <w:rPr>
      <w:rFonts w:asciiTheme="majorHAnsi" w:eastAsiaTheme="majorEastAsia" w:hAnsiTheme="majorHAnsi"/>
      <w:b/>
      <w:bCs/>
      <w:kern w:val="2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sid w:val="0024674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24674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24674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24674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24674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24674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24674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246745"/>
    <w:rPr>
      <w:rFonts w:asciiTheme="majorHAnsi" w:eastAsiaTheme="majorEastAsia" w:hAnsiTheme="majorHAnsi"/>
    </w:rPr>
  </w:style>
  <w:style w:type="character" w:customStyle="1" w:styleId="a3">
    <w:name w:val="Заголовок Знак"/>
    <w:basedOn w:val="a0"/>
    <w:uiPriority w:val="10"/>
    <w:qFormat/>
    <w:rsid w:val="00246745"/>
    <w:rPr>
      <w:rFonts w:asciiTheme="majorHAnsi" w:eastAsiaTheme="majorEastAsia" w:hAnsiTheme="majorHAnsi"/>
      <w:b/>
      <w:bCs/>
      <w:kern w:val="2"/>
      <w:sz w:val="32"/>
      <w:szCs w:val="32"/>
    </w:rPr>
  </w:style>
  <w:style w:type="character" w:customStyle="1" w:styleId="a4">
    <w:name w:val="Подзаголовок Знак"/>
    <w:basedOn w:val="a0"/>
    <w:uiPriority w:val="11"/>
    <w:qFormat/>
    <w:rsid w:val="00246745"/>
    <w:rPr>
      <w:rFonts w:asciiTheme="majorHAnsi" w:eastAsiaTheme="majorEastAsia" w:hAnsiTheme="majorHAnsi"/>
      <w:sz w:val="24"/>
      <w:szCs w:val="24"/>
    </w:rPr>
  </w:style>
  <w:style w:type="character" w:styleId="a5">
    <w:name w:val="Strong"/>
    <w:basedOn w:val="a0"/>
    <w:uiPriority w:val="22"/>
    <w:qFormat/>
    <w:rsid w:val="00246745"/>
    <w:rPr>
      <w:b/>
      <w:bCs/>
    </w:rPr>
  </w:style>
  <w:style w:type="character" w:styleId="a6">
    <w:name w:val="Emphasis"/>
    <w:basedOn w:val="a0"/>
    <w:uiPriority w:val="20"/>
    <w:qFormat/>
    <w:rsid w:val="00246745"/>
    <w:rPr>
      <w:rFonts w:asciiTheme="minorHAnsi" w:hAnsiTheme="minorHAnsi"/>
      <w:b/>
      <w:i/>
      <w:iCs/>
    </w:rPr>
  </w:style>
  <w:style w:type="character" w:customStyle="1" w:styleId="21">
    <w:name w:val="Цитата 2 Знак"/>
    <w:basedOn w:val="a0"/>
    <w:link w:val="22"/>
    <w:uiPriority w:val="29"/>
    <w:qFormat/>
    <w:rsid w:val="00246745"/>
    <w:rPr>
      <w:i/>
      <w:sz w:val="24"/>
      <w:szCs w:val="24"/>
    </w:rPr>
  </w:style>
  <w:style w:type="character" w:customStyle="1" w:styleId="a7">
    <w:name w:val="Выделенная цитата Знак"/>
    <w:basedOn w:val="a0"/>
    <w:uiPriority w:val="30"/>
    <w:qFormat/>
    <w:rsid w:val="00246745"/>
    <w:rPr>
      <w:b/>
      <w:i/>
      <w:sz w:val="24"/>
    </w:rPr>
  </w:style>
  <w:style w:type="character" w:styleId="a8">
    <w:name w:val="Subtle Emphasis"/>
    <w:uiPriority w:val="19"/>
    <w:qFormat/>
    <w:rsid w:val="00246745"/>
    <w:rPr>
      <w:i/>
      <w:color w:val="5A5A5A" w:themeColor="text1" w:themeTint="A5"/>
    </w:rPr>
  </w:style>
  <w:style w:type="character" w:styleId="a9">
    <w:name w:val="Intense Emphasis"/>
    <w:basedOn w:val="a0"/>
    <w:uiPriority w:val="21"/>
    <w:qFormat/>
    <w:rsid w:val="00246745"/>
    <w:rPr>
      <w:b/>
      <w:i/>
      <w:sz w:val="24"/>
      <w:szCs w:val="24"/>
      <w:u w:val="single"/>
    </w:rPr>
  </w:style>
  <w:style w:type="character" w:styleId="aa">
    <w:name w:val="Subtle Reference"/>
    <w:basedOn w:val="a0"/>
    <w:uiPriority w:val="31"/>
    <w:qFormat/>
    <w:rsid w:val="00246745"/>
    <w:rPr>
      <w:sz w:val="24"/>
      <w:szCs w:val="24"/>
      <w:u w:val="single"/>
    </w:rPr>
  </w:style>
  <w:style w:type="character" w:styleId="ab">
    <w:name w:val="Intense Reference"/>
    <w:basedOn w:val="a0"/>
    <w:uiPriority w:val="32"/>
    <w:qFormat/>
    <w:rsid w:val="00246745"/>
    <w:rPr>
      <w:b/>
      <w:sz w:val="24"/>
      <w:u w:val="single"/>
    </w:rPr>
  </w:style>
  <w:style w:type="character" w:styleId="ac">
    <w:name w:val="Book Title"/>
    <w:basedOn w:val="a0"/>
    <w:uiPriority w:val="33"/>
    <w:qFormat/>
    <w:rsid w:val="00246745"/>
    <w:rPr>
      <w:rFonts w:asciiTheme="majorHAnsi" w:eastAsiaTheme="majorEastAsia" w:hAnsiTheme="majorHAnsi"/>
      <w:b/>
      <w:i/>
      <w:sz w:val="24"/>
      <w:szCs w:val="24"/>
    </w:rPr>
  </w:style>
  <w:style w:type="character" w:customStyle="1" w:styleId="-">
    <w:name w:val="Интернет-ссылка"/>
    <w:unhideWhenUsed/>
    <w:rsid w:val="005952E0"/>
    <w:rPr>
      <w:color w:val="0000FF"/>
      <w:u w:val="single"/>
    </w:rPr>
  </w:style>
  <w:style w:type="character" w:customStyle="1" w:styleId="ad">
    <w:name w:val="Основной текст Знак"/>
    <w:basedOn w:val="a0"/>
    <w:qFormat/>
    <w:rsid w:val="005952E0"/>
    <w:rPr>
      <w:rFonts w:ascii="T_Times NR" w:eastAsia="Times New Roman" w:hAnsi="T_Times NR"/>
      <w:b/>
      <w:bCs/>
      <w:sz w:val="20"/>
      <w:szCs w:val="20"/>
      <w:lang w:val="be-BY"/>
    </w:rPr>
  </w:style>
  <w:style w:type="character" w:customStyle="1" w:styleId="ae">
    <w:name w:val="Текст выноски Знак"/>
    <w:basedOn w:val="a0"/>
    <w:uiPriority w:val="99"/>
    <w:semiHidden/>
    <w:qFormat/>
    <w:rsid w:val="005952E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Label1">
    <w:name w:val="ListLabel 1"/>
    <w:qFormat/>
    <w:rPr>
      <w:sz w:val="28"/>
      <w:szCs w:val="28"/>
      <w:lang w:val="en-US"/>
    </w:rPr>
  </w:style>
  <w:style w:type="character" w:customStyle="1" w:styleId="ListLabel2">
    <w:name w:val="ListLabel 2"/>
    <w:qFormat/>
    <w:rPr>
      <w:sz w:val="28"/>
      <w:szCs w:val="28"/>
    </w:rPr>
  </w:style>
  <w:style w:type="character" w:customStyle="1" w:styleId="ListLabel3">
    <w:name w:val="ListLabel 3"/>
    <w:qFormat/>
    <w:rPr>
      <w:rFonts w:eastAsiaTheme="majorEastAsia"/>
      <w:sz w:val="28"/>
      <w:szCs w:val="28"/>
      <w:lang w:val="en-US"/>
    </w:rPr>
  </w:style>
  <w:style w:type="character" w:customStyle="1" w:styleId="ListLabel4">
    <w:name w:val="ListLabel 4"/>
    <w:qFormat/>
    <w:rPr>
      <w:rFonts w:eastAsiaTheme="majorEastAsia"/>
      <w:sz w:val="28"/>
      <w:szCs w:val="28"/>
    </w:rPr>
  </w:style>
  <w:style w:type="paragraph" w:styleId="af">
    <w:name w:val="Title"/>
    <w:basedOn w:val="a"/>
    <w:next w:val="af0"/>
    <w:uiPriority w:val="10"/>
    <w:qFormat/>
    <w:rsid w:val="0024674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"/>
      <w:sz w:val="32"/>
      <w:szCs w:val="32"/>
    </w:rPr>
  </w:style>
  <w:style w:type="paragraph" w:styleId="af0">
    <w:name w:val="Body Text"/>
    <w:basedOn w:val="a"/>
    <w:unhideWhenUsed/>
    <w:rsid w:val="005952E0"/>
    <w:pPr>
      <w:widowControl w:val="0"/>
    </w:pPr>
    <w:rPr>
      <w:rFonts w:ascii="T_Times NR" w:hAnsi="T_Times NR"/>
      <w:b/>
      <w:bCs/>
      <w:sz w:val="20"/>
      <w:szCs w:val="20"/>
      <w:lang w:val="be-BY"/>
    </w:rPr>
  </w:style>
  <w:style w:type="paragraph" w:styleId="af1">
    <w:name w:val="List"/>
    <w:basedOn w:val="af0"/>
    <w:rPr>
      <w:rFonts w:cs="Lucida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Lucida Sans"/>
    </w:rPr>
  </w:style>
  <w:style w:type="paragraph" w:styleId="af4">
    <w:name w:val="Subtitle"/>
    <w:basedOn w:val="a"/>
    <w:next w:val="a"/>
    <w:uiPriority w:val="11"/>
    <w:qFormat/>
    <w:rsid w:val="0024674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paragraph" w:styleId="af5">
    <w:name w:val="No Spacing"/>
    <w:basedOn w:val="a"/>
    <w:uiPriority w:val="1"/>
    <w:qFormat/>
    <w:rsid w:val="00246745"/>
    <w:rPr>
      <w:szCs w:val="32"/>
    </w:rPr>
  </w:style>
  <w:style w:type="paragraph" w:styleId="af6">
    <w:name w:val="List Paragraph"/>
    <w:basedOn w:val="a"/>
    <w:uiPriority w:val="34"/>
    <w:qFormat/>
    <w:rsid w:val="00246745"/>
    <w:pPr>
      <w:ind w:left="720"/>
      <w:contextualSpacing/>
    </w:pPr>
  </w:style>
  <w:style w:type="paragraph" w:styleId="22">
    <w:name w:val="Quote"/>
    <w:basedOn w:val="a"/>
    <w:next w:val="a"/>
    <w:link w:val="21"/>
    <w:uiPriority w:val="29"/>
    <w:qFormat/>
    <w:rsid w:val="00246745"/>
    <w:rPr>
      <w:i/>
    </w:rPr>
  </w:style>
  <w:style w:type="paragraph" w:styleId="af7">
    <w:name w:val="Intense Quote"/>
    <w:basedOn w:val="a"/>
    <w:next w:val="a"/>
    <w:uiPriority w:val="30"/>
    <w:qFormat/>
    <w:rsid w:val="00246745"/>
    <w:pPr>
      <w:ind w:left="720" w:right="720"/>
    </w:pPr>
    <w:rPr>
      <w:b/>
      <w:i/>
      <w:szCs w:val="22"/>
    </w:rPr>
  </w:style>
  <w:style w:type="paragraph" w:styleId="af8">
    <w:name w:val="TOC Heading"/>
    <w:basedOn w:val="1"/>
    <w:next w:val="a"/>
    <w:uiPriority w:val="39"/>
    <w:semiHidden/>
    <w:unhideWhenUsed/>
    <w:qFormat/>
    <w:rsid w:val="00246745"/>
  </w:style>
  <w:style w:type="paragraph" w:styleId="af9">
    <w:name w:val="Balloon Text"/>
    <w:basedOn w:val="a"/>
    <w:uiPriority w:val="99"/>
    <w:semiHidden/>
    <w:unhideWhenUsed/>
    <w:qFormat/>
    <w:rsid w:val="005952E0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23270B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formattext">
    <w:name w:val="formattext"/>
    <w:basedOn w:val="a"/>
    <w:qFormat/>
    <w:rsid w:val="00D14073"/>
    <w:pPr>
      <w:spacing w:beforeAutospacing="1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elenodolsk.tatarst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tatarstan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507</Words>
  <Characters>2894</Characters>
  <Application>Microsoft Office Word</Application>
  <DocSecurity>0</DocSecurity>
  <Lines>24</Lines>
  <Paragraphs>6</Paragraphs>
  <ScaleCrop>false</ScaleCrop>
  <Company> </Company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2</cp:revision>
  <cp:lastPrinted>2022-01-31T09:45:00Z</cp:lastPrinted>
  <dcterms:created xsi:type="dcterms:W3CDTF">2022-03-29T09:39:00Z</dcterms:created>
  <dcterms:modified xsi:type="dcterms:W3CDTF">2022-03-29T09:39:00Z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 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