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B6223A">
      <w:pPr>
        <w:rPr>
          <w:rFonts w:hint="default"/>
          <w:sz w:val="20"/>
          <w:lang w:val="ru-RU"/>
        </w:rPr>
        <w:sectPr>
          <w:type w:val="continuous"/>
          <w:pgSz w:w="11910" w:h="16840"/>
          <w:pgMar w:top="1040" w:right="425" w:bottom="280" w:left="992" w:header="720" w:footer="720" w:gutter="0"/>
          <w:cols w:space="720" w:num="1"/>
        </w:sectPr>
      </w:pPr>
      <w:bookmarkStart w:id="0" w:name="_GoBack"/>
      <w:r>
        <w:rPr>
          <w:rFonts w:hint="default"/>
          <w:sz w:val="20"/>
          <w:lang w:val="ru-RU"/>
        </w:rPr>
        <w:drawing>
          <wp:inline distT="0" distB="0" distL="114300" distR="114300">
            <wp:extent cx="6659245" cy="9419590"/>
            <wp:effectExtent l="0" t="0" r="8255" b="10160"/>
            <wp:docPr id="1" name="Изображение 1" descr="Положение о ШС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оложение о ШСП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59245" cy="941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272008DC">
      <w:pPr>
        <w:pStyle w:val="7"/>
        <w:numPr>
          <w:ilvl w:val="0"/>
          <w:numId w:val="1"/>
        </w:numPr>
        <w:tabs>
          <w:tab w:val="left" w:pos="1555"/>
        </w:tabs>
        <w:spacing w:before="67"/>
        <w:ind w:left="1555" w:hanging="637"/>
        <w:jc w:val="both"/>
      </w:pPr>
      <w:r>
        <w:t>Цели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задачи</w:t>
      </w:r>
      <w:r>
        <w:rPr>
          <w:spacing w:val="43"/>
        </w:rPr>
        <w:t xml:space="preserve"> </w:t>
      </w:r>
      <w:r>
        <w:rPr>
          <w:spacing w:val="-2"/>
        </w:rPr>
        <w:t>Службы</w:t>
      </w:r>
    </w:p>
    <w:p w14:paraId="30D0A9A0">
      <w:pPr>
        <w:pStyle w:val="8"/>
        <w:numPr>
          <w:ilvl w:val="1"/>
          <w:numId w:val="1"/>
        </w:numPr>
        <w:tabs>
          <w:tab w:val="left" w:pos="1409"/>
        </w:tabs>
        <w:spacing w:before="7" w:line="319" w:lineRule="exact"/>
        <w:ind w:left="1409" w:hanging="560"/>
        <w:rPr>
          <w:b/>
          <w:sz w:val="28"/>
        </w:rPr>
      </w:pPr>
      <w:r>
        <w:rPr>
          <w:b/>
          <w:sz w:val="28"/>
        </w:rPr>
        <w:t>Целями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Службы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являются:</w:t>
      </w:r>
    </w:p>
    <w:p w14:paraId="5D7591ED">
      <w:pPr>
        <w:pStyle w:val="8"/>
        <w:numPr>
          <w:ilvl w:val="2"/>
          <w:numId w:val="1"/>
        </w:numPr>
        <w:tabs>
          <w:tab w:val="left" w:pos="1617"/>
        </w:tabs>
        <w:ind w:right="146" w:firstLine="708"/>
        <w:rPr>
          <w:sz w:val="28"/>
        </w:rPr>
      </w:pPr>
      <w:r>
        <w:rPr>
          <w:sz w:val="28"/>
        </w:rPr>
        <w:t>Повышение качества воспитательной и профилактической работы на основе принципов восстановительного и медиативного подхода</w:t>
      </w:r>
    </w:p>
    <w:p w14:paraId="2C848713">
      <w:pPr>
        <w:pStyle w:val="8"/>
        <w:numPr>
          <w:ilvl w:val="2"/>
          <w:numId w:val="1"/>
        </w:numPr>
        <w:tabs>
          <w:tab w:val="left" w:pos="1795"/>
        </w:tabs>
        <w:ind w:right="137" w:firstLine="708"/>
        <w:rPr>
          <w:sz w:val="28"/>
        </w:rPr>
      </w:pPr>
      <w:r>
        <w:rPr>
          <w:sz w:val="28"/>
        </w:rPr>
        <w:t>Распространение среди педагогических и других работников образовательной организации, обучающихся,</w:t>
      </w:r>
      <w:r>
        <w:rPr>
          <w:spacing w:val="4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недирективных форм разрешения споров и конфликтов.</w:t>
      </w:r>
    </w:p>
    <w:p w14:paraId="58625320">
      <w:pPr>
        <w:pStyle w:val="8"/>
        <w:numPr>
          <w:ilvl w:val="2"/>
          <w:numId w:val="1"/>
        </w:numPr>
        <w:tabs>
          <w:tab w:val="left" w:pos="1569"/>
        </w:tabs>
        <w:ind w:right="145" w:firstLine="708"/>
        <w:rPr>
          <w:sz w:val="28"/>
        </w:rPr>
      </w:pPr>
      <w:r>
        <w:rPr>
          <w:sz w:val="28"/>
        </w:rPr>
        <w:t xml:space="preserve">Помощь участникам образовательного процесса в разрешении споров и конфликтных ситуаций на основе принципов восстановительного/медиативного </w:t>
      </w:r>
      <w:r>
        <w:rPr>
          <w:spacing w:val="-2"/>
          <w:sz w:val="28"/>
        </w:rPr>
        <w:t>подхода.</w:t>
      </w:r>
    </w:p>
    <w:p w14:paraId="4D657844">
      <w:pPr>
        <w:pStyle w:val="8"/>
        <w:numPr>
          <w:ilvl w:val="2"/>
          <w:numId w:val="1"/>
        </w:numPr>
        <w:tabs>
          <w:tab w:val="left" w:pos="1583"/>
        </w:tabs>
        <w:ind w:right="145" w:firstLine="708"/>
        <w:rPr>
          <w:sz w:val="28"/>
        </w:rPr>
      </w:pPr>
      <w:r>
        <w:rPr>
          <w:sz w:val="28"/>
        </w:rPr>
        <w:t>Снижение количества административного реагирования на конфликты, проступки, противоправное поведение и правонарушения несовершеннолетних.</w:t>
      </w:r>
    </w:p>
    <w:p w14:paraId="5B6D9479">
      <w:pPr>
        <w:pStyle w:val="4"/>
        <w:spacing w:before="4"/>
        <w:ind w:left="0" w:firstLine="0"/>
        <w:jc w:val="left"/>
      </w:pPr>
    </w:p>
    <w:p w14:paraId="371DB3E2">
      <w:pPr>
        <w:pStyle w:val="7"/>
        <w:numPr>
          <w:ilvl w:val="1"/>
          <w:numId w:val="1"/>
        </w:numPr>
        <w:tabs>
          <w:tab w:val="left" w:pos="1421"/>
        </w:tabs>
        <w:spacing w:line="319" w:lineRule="exact"/>
        <w:ind w:left="1421" w:hanging="572"/>
      </w:pPr>
      <w:r>
        <w:t>Задачами</w:t>
      </w:r>
      <w:r>
        <w:rPr>
          <w:spacing w:val="8"/>
        </w:rPr>
        <w:t xml:space="preserve"> </w:t>
      </w:r>
      <w:r>
        <w:t>службы</w:t>
      </w:r>
      <w:r>
        <w:rPr>
          <w:spacing w:val="8"/>
        </w:rPr>
        <w:t xml:space="preserve"> </w:t>
      </w:r>
      <w:r>
        <w:t>примирения</w:t>
      </w:r>
      <w:r>
        <w:rPr>
          <w:spacing w:val="8"/>
        </w:rPr>
        <w:t xml:space="preserve"> </w:t>
      </w:r>
      <w:r>
        <w:rPr>
          <w:spacing w:val="-2"/>
        </w:rPr>
        <w:t>являются:</w:t>
      </w:r>
    </w:p>
    <w:p w14:paraId="53A93142">
      <w:pPr>
        <w:pStyle w:val="8"/>
        <w:numPr>
          <w:ilvl w:val="2"/>
          <w:numId w:val="1"/>
        </w:numPr>
        <w:tabs>
          <w:tab w:val="left" w:pos="1800"/>
        </w:tabs>
        <w:ind w:right="138" w:firstLine="708"/>
        <w:rPr>
          <w:sz w:val="28"/>
        </w:rPr>
      </w:pPr>
      <w:r>
        <w:rPr>
          <w:sz w:val="28"/>
        </w:rPr>
        <w:t>Проведение восстановительных программ (медиации, Кругов сообщества, семейных конференций, школьных конференций) для участников споров, конфликтов и криминальных ситуаций.</w:t>
      </w:r>
    </w:p>
    <w:p w14:paraId="36DBC881">
      <w:pPr>
        <w:pStyle w:val="8"/>
        <w:numPr>
          <w:ilvl w:val="2"/>
          <w:numId w:val="1"/>
        </w:numPr>
        <w:tabs>
          <w:tab w:val="left" w:pos="1719"/>
        </w:tabs>
        <w:ind w:right="145" w:firstLine="708"/>
        <w:rPr>
          <w:sz w:val="28"/>
        </w:rPr>
      </w:pPr>
      <w:r>
        <w:rPr>
          <w:sz w:val="28"/>
        </w:rPr>
        <w:t xml:space="preserve">Обучение обучающихся и других участников образовательного процесса недирективным методам урегулирования конфликтов и осознания </w:t>
      </w:r>
      <w:r>
        <w:rPr>
          <w:spacing w:val="-2"/>
          <w:sz w:val="28"/>
        </w:rPr>
        <w:t>ответственности;</w:t>
      </w:r>
    </w:p>
    <w:p w14:paraId="1EBD8311">
      <w:pPr>
        <w:pStyle w:val="8"/>
        <w:numPr>
          <w:ilvl w:val="2"/>
          <w:numId w:val="1"/>
        </w:numPr>
        <w:tabs>
          <w:tab w:val="left" w:pos="1820"/>
          <w:tab w:val="left" w:pos="2687"/>
          <w:tab w:val="left" w:pos="5813"/>
          <w:tab w:val="left" w:pos="7891"/>
          <w:tab w:val="left" w:pos="9019"/>
        </w:tabs>
        <w:ind w:right="139" w:firstLine="708"/>
        <w:rPr>
          <w:sz w:val="28"/>
        </w:rPr>
      </w:pPr>
      <w:r>
        <w:rPr>
          <w:sz w:val="28"/>
        </w:rPr>
        <w:t xml:space="preserve">Организация информационно-просветительских мероприятий с </w:t>
      </w:r>
      <w:r>
        <w:rPr>
          <w:spacing w:val="-2"/>
          <w:sz w:val="28"/>
        </w:rPr>
        <w:t>участниками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образовательного</w:t>
      </w:r>
      <w:r>
        <w:rPr>
          <w:sz w:val="28"/>
        </w:rPr>
        <w:tab/>
      </w:r>
      <w:r>
        <w:rPr>
          <w:spacing w:val="-2"/>
          <w:sz w:val="28"/>
        </w:rPr>
        <w:t>процесса</w:t>
      </w:r>
      <w:r>
        <w:rPr>
          <w:sz w:val="28"/>
        </w:rPr>
        <w:tab/>
      </w:r>
      <w:r>
        <w:rPr>
          <w:spacing w:val="-10"/>
          <w:sz w:val="28"/>
        </w:rPr>
        <w:t>о</w:t>
      </w:r>
      <w:r>
        <w:rPr>
          <w:sz w:val="28"/>
        </w:rPr>
        <w:tab/>
      </w:r>
      <w:r>
        <w:rPr>
          <w:spacing w:val="-2"/>
          <w:sz w:val="28"/>
        </w:rPr>
        <w:t xml:space="preserve">принципах </w:t>
      </w:r>
      <w:r>
        <w:rPr>
          <w:sz w:val="28"/>
        </w:rPr>
        <w:t>восстановительного/медиативного подхода к реагированию на конфликты и правонарушения детей и подростков.</w:t>
      </w:r>
    </w:p>
    <w:p w14:paraId="198F6E23">
      <w:pPr>
        <w:pStyle w:val="8"/>
        <w:numPr>
          <w:ilvl w:val="2"/>
          <w:numId w:val="1"/>
        </w:numPr>
        <w:tabs>
          <w:tab w:val="left" w:pos="1573"/>
        </w:tabs>
        <w:ind w:right="142" w:firstLine="708"/>
        <w:rPr>
          <w:sz w:val="28"/>
        </w:rPr>
      </w:pPr>
      <w:r>
        <w:rPr>
          <w:sz w:val="28"/>
        </w:rPr>
        <w:t>Взаимодействие с комиссией по делам несовершеннолетних и защите</w:t>
      </w:r>
      <w:r>
        <w:rPr>
          <w:spacing w:val="80"/>
          <w:sz w:val="28"/>
        </w:rPr>
        <w:t xml:space="preserve"> </w:t>
      </w:r>
      <w:r>
        <w:rPr>
          <w:sz w:val="28"/>
        </w:rPr>
        <w:t>их прав (далее – КДНиЗП), судом и другими субъектами системы профилактики безнадзорности и правонарушений несовершеннолетних с целью координации действий для реализации принципов восстановительного подхода.</w:t>
      </w:r>
    </w:p>
    <w:p w14:paraId="364B80E3">
      <w:pPr>
        <w:pStyle w:val="4"/>
        <w:spacing w:before="1"/>
        <w:ind w:left="0" w:firstLine="0"/>
        <w:jc w:val="left"/>
      </w:pPr>
    </w:p>
    <w:p w14:paraId="394F4BC4">
      <w:pPr>
        <w:pStyle w:val="7"/>
        <w:numPr>
          <w:ilvl w:val="0"/>
          <w:numId w:val="1"/>
        </w:numPr>
        <w:tabs>
          <w:tab w:val="left" w:pos="1556"/>
        </w:tabs>
        <w:spacing w:before="1" w:line="319" w:lineRule="exact"/>
        <w:ind w:left="1556" w:hanging="707"/>
        <w:jc w:val="both"/>
      </w:pPr>
      <w:r>
        <w:t>Принципы</w:t>
      </w:r>
      <w:r>
        <w:rPr>
          <w:spacing w:val="57"/>
          <w:w w:val="150"/>
        </w:rPr>
        <w:t xml:space="preserve"> </w:t>
      </w:r>
      <w:r>
        <w:t>деятельности</w:t>
      </w:r>
      <w:r>
        <w:rPr>
          <w:spacing w:val="60"/>
          <w:w w:val="150"/>
        </w:rPr>
        <w:t xml:space="preserve"> </w:t>
      </w:r>
      <w:r>
        <w:t>службы</w:t>
      </w:r>
      <w:r>
        <w:rPr>
          <w:spacing w:val="60"/>
          <w:w w:val="150"/>
        </w:rPr>
        <w:t xml:space="preserve"> </w:t>
      </w:r>
      <w:r>
        <w:rPr>
          <w:spacing w:val="-2"/>
        </w:rPr>
        <w:t>примирения</w:t>
      </w:r>
    </w:p>
    <w:p w14:paraId="5FE4038F">
      <w:pPr>
        <w:pStyle w:val="8"/>
        <w:numPr>
          <w:ilvl w:val="1"/>
          <w:numId w:val="1"/>
        </w:numPr>
        <w:tabs>
          <w:tab w:val="left" w:pos="1410"/>
        </w:tabs>
        <w:ind w:left="140" w:right="135" w:firstLine="708"/>
        <w:rPr>
          <w:sz w:val="28"/>
        </w:rPr>
      </w:pPr>
      <w:r>
        <w:rPr>
          <w:sz w:val="28"/>
        </w:rPr>
        <w:t>Принцип добровольности, предполагающий как добровольное участие учащихся в организации работы службы, так и обязательное согласие сторон, вовлеченных в конфликт, на участие в восстановительной программе. Все обязательства, которые могут возникнуть у сторон в случае завершения медиации (восстановительных программ), также принимаются участниками добровольно и не могут</w:t>
      </w:r>
      <w:r>
        <w:rPr>
          <w:spacing w:val="-2"/>
          <w:sz w:val="28"/>
        </w:rPr>
        <w:t xml:space="preserve"> </w:t>
      </w:r>
      <w:r>
        <w:rPr>
          <w:sz w:val="28"/>
        </w:rPr>
        <w:t>навязываться</w:t>
      </w:r>
      <w:r>
        <w:rPr>
          <w:spacing w:val="-5"/>
          <w:sz w:val="28"/>
        </w:rPr>
        <w:t xml:space="preserve"> </w:t>
      </w:r>
      <w:r>
        <w:rPr>
          <w:sz w:val="28"/>
        </w:rPr>
        <w:t>ни</w:t>
      </w:r>
      <w:r>
        <w:rPr>
          <w:spacing w:val="-1"/>
          <w:sz w:val="28"/>
        </w:rPr>
        <w:t xml:space="preserve"> </w:t>
      </w:r>
      <w:r>
        <w:rPr>
          <w:sz w:val="28"/>
        </w:rPr>
        <w:t>медиатором,</w:t>
      </w:r>
      <w:r>
        <w:rPr>
          <w:spacing w:val="-6"/>
          <w:sz w:val="28"/>
        </w:rPr>
        <w:t xml:space="preserve"> </w:t>
      </w:r>
      <w:r>
        <w:rPr>
          <w:sz w:val="28"/>
        </w:rPr>
        <w:t>ни</w:t>
      </w:r>
      <w:r>
        <w:rPr>
          <w:spacing w:val="-3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-1"/>
          <w:sz w:val="28"/>
        </w:rPr>
        <w:t xml:space="preserve"> </w:t>
      </w:r>
      <w:r>
        <w:rPr>
          <w:sz w:val="28"/>
        </w:rPr>
        <w:t>стороной.</w:t>
      </w:r>
    </w:p>
    <w:p w14:paraId="1FF290FE">
      <w:pPr>
        <w:pStyle w:val="8"/>
        <w:numPr>
          <w:ilvl w:val="1"/>
          <w:numId w:val="1"/>
        </w:numPr>
        <w:tabs>
          <w:tab w:val="left" w:pos="1382"/>
        </w:tabs>
        <w:ind w:left="140" w:right="141" w:firstLine="708"/>
        <w:rPr>
          <w:sz w:val="28"/>
        </w:rPr>
      </w:pPr>
      <w:r>
        <w:rPr>
          <w:sz w:val="28"/>
        </w:rPr>
        <w:t>Принцип конфиденциальности, предполагающий обязательство Службы не</w:t>
      </w:r>
      <w:r>
        <w:rPr>
          <w:spacing w:val="80"/>
          <w:sz w:val="28"/>
        </w:rPr>
        <w:t xml:space="preserve"> </w:t>
      </w:r>
      <w:r>
        <w:rPr>
          <w:sz w:val="28"/>
        </w:rPr>
        <w:t>разглашать</w:t>
      </w:r>
      <w:r>
        <w:rPr>
          <w:spacing w:val="80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80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восстановительных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программ.</w:t>
      </w:r>
      <w:r>
        <w:rPr>
          <w:spacing w:val="40"/>
          <w:sz w:val="28"/>
        </w:rPr>
        <w:t xml:space="preserve"> </w:t>
      </w:r>
      <w:r>
        <w:rPr>
          <w:sz w:val="28"/>
        </w:rPr>
        <w:t>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14:paraId="2B17ABA4">
      <w:pPr>
        <w:pStyle w:val="8"/>
        <w:numPr>
          <w:ilvl w:val="1"/>
          <w:numId w:val="1"/>
        </w:numPr>
        <w:tabs>
          <w:tab w:val="left" w:pos="1390"/>
        </w:tabs>
        <w:ind w:left="140" w:right="144" w:firstLine="708"/>
        <w:rPr>
          <w:sz w:val="28"/>
        </w:rPr>
      </w:pPr>
      <w:r>
        <w:rPr>
          <w:sz w:val="28"/>
        </w:rPr>
        <w:t>Принцип нейтральности, запрещающий медиатору принимать сторону какого-либо участника конфликта. Нейтральность предполагает, что служба примирения не выясняет вопрос о виновности или невиновности той или иной стороны,</w:t>
      </w:r>
      <w:r>
        <w:rPr>
          <w:spacing w:val="80"/>
          <w:sz w:val="28"/>
        </w:rPr>
        <w:t xml:space="preserve">  </w:t>
      </w:r>
      <w:r>
        <w:rPr>
          <w:sz w:val="28"/>
        </w:rPr>
        <w:t>а</w:t>
      </w:r>
      <w:r>
        <w:rPr>
          <w:spacing w:val="80"/>
          <w:sz w:val="28"/>
        </w:rPr>
        <w:t xml:space="preserve">  </w:t>
      </w:r>
      <w:r>
        <w:rPr>
          <w:sz w:val="28"/>
        </w:rPr>
        <w:t>является</w:t>
      </w:r>
      <w:r>
        <w:rPr>
          <w:spacing w:val="80"/>
          <w:sz w:val="28"/>
        </w:rPr>
        <w:t xml:space="preserve">  </w:t>
      </w:r>
      <w:r>
        <w:rPr>
          <w:sz w:val="28"/>
        </w:rPr>
        <w:t>независимым</w:t>
      </w:r>
      <w:r>
        <w:rPr>
          <w:spacing w:val="80"/>
          <w:sz w:val="28"/>
        </w:rPr>
        <w:t xml:space="preserve">  </w:t>
      </w:r>
      <w:r>
        <w:rPr>
          <w:sz w:val="28"/>
        </w:rPr>
        <w:t>посредником,</w:t>
      </w:r>
      <w:r>
        <w:rPr>
          <w:spacing w:val="80"/>
          <w:sz w:val="28"/>
        </w:rPr>
        <w:t xml:space="preserve">  </w:t>
      </w:r>
      <w:r>
        <w:rPr>
          <w:sz w:val="28"/>
        </w:rPr>
        <w:t>помогающим</w:t>
      </w:r>
      <w:r>
        <w:rPr>
          <w:spacing w:val="80"/>
          <w:sz w:val="28"/>
        </w:rPr>
        <w:t xml:space="preserve">  </w:t>
      </w:r>
      <w:r>
        <w:rPr>
          <w:sz w:val="28"/>
        </w:rPr>
        <w:t>сторонам</w:t>
      </w:r>
    </w:p>
    <w:p w14:paraId="6703F29E">
      <w:pPr>
        <w:pStyle w:val="8"/>
        <w:rPr>
          <w:sz w:val="28"/>
        </w:rPr>
        <w:sectPr>
          <w:pgSz w:w="11910" w:h="16840"/>
          <w:pgMar w:top="1040" w:right="425" w:bottom="280" w:left="992" w:header="720" w:footer="720" w:gutter="0"/>
          <w:cols w:space="720" w:num="1"/>
        </w:sectPr>
      </w:pPr>
    </w:p>
    <w:p w14:paraId="5F3AD30F">
      <w:pPr>
        <w:pStyle w:val="4"/>
        <w:spacing w:before="67"/>
        <w:ind w:firstLine="0"/>
      </w:pPr>
      <w:r>
        <w:t>самостоятельно</w:t>
      </w:r>
      <w:r>
        <w:rPr>
          <w:spacing w:val="9"/>
        </w:rPr>
        <w:t xml:space="preserve"> </w:t>
      </w:r>
      <w:r>
        <w:t>найти</w:t>
      </w:r>
      <w:r>
        <w:rPr>
          <w:spacing w:val="11"/>
        </w:rPr>
        <w:t xml:space="preserve"> </w:t>
      </w:r>
      <w:r>
        <w:t>решение,</w:t>
      </w:r>
      <w:r>
        <w:rPr>
          <w:spacing w:val="11"/>
        </w:rPr>
        <w:t xml:space="preserve"> </w:t>
      </w:r>
      <w:r>
        <w:t>сделать</w:t>
      </w:r>
      <w:r>
        <w:rPr>
          <w:spacing w:val="8"/>
        </w:rPr>
        <w:t xml:space="preserve"> </w:t>
      </w:r>
      <w:r>
        <w:rPr>
          <w:spacing w:val="-2"/>
        </w:rPr>
        <w:t>выводы.</w:t>
      </w:r>
    </w:p>
    <w:p w14:paraId="0696E2F8">
      <w:pPr>
        <w:pStyle w:val="8"/>
        <w:numPr>
          <w:ilvl w:val="1"/>
          <w:numId w:val="1"/>
        </w:numPr>
        <w:tabs>
          <w:tab w:val="left" w:pos="1552"/>
        </w:tabs>
        <w:spacing w:before="3"/>
        <w:ind w:left="140" w:right="141" w:firstLine="708"/>
        <w:rPr>
          <w:sz w:val="28"/>
        </w:rPr>
      </w:pPr>
      <w:r>
        <w:rPr>
          <w:sz w:val="28"/>
        </w:rPr>
        <w:t>Принцип безопасности. Медиатор / ведущий восстановительных программ обязан обеспечить безопасность участников на совместной встрече. В случае сомнений в безопасности необходимо продолжить работу со сторонами по отдельности, или отказаться от проведения совместной встречи</w:t>
      </w:r>
    </w:p>
    <w:p w14:paraId="4FCCAE7C">
      <w:pPr>
        <w:pStyle w:val="4"/>
        <w:spacing w:before="2"/>
        <w:ind w:left="0" w:firstLine="0"/>
        <w:jc w:val="left"/>
      </w:pPr>
    </w:p>
    <w:p w14:paraId="49F1BEDA">
      <w:pPr>
        <w:pStyle w:val="7"/>
        <w:numPr>
          <w:ilvl w:val="0"/>
          <w:numId w:val="1"/>
        </w:numPr>
        <w:tabs>
          <w:tab w:val="left" w:pos="1555"/>
        </w:tabs>
        <w:spacing w:line="321" w:lineRule="exact"/>
        <w:ind w:left="1555" w:hanging="706"/>
        <w:jc w:val="both"/>
      </w:pPr>
      <w:r>
        <w:rPr>
          <w:spacing w:val="9"/>
        </w:rPr>
        <w:t>Порядок</w:t>
      </w:r>
      <w:r>
        <w:rPr>
          <w:spacing w:val="39"/>
        </w:rPr>
        <w:t xml:space="preserve"> </w:t>
      </w:r>
      <w:r>
        <w:rPr>
          <w:spacing w:val="10"/>
        </w:rPr>
        <w:t>формирования</w:t>
      </w:r>
      <w:r>
        <w:rPr>
          <w:spacing w:val="41"/>
        </w:rPr>
        <w:t xml:space="preserve"> </w:t>
      </w:r>
      <w:r>
        <w:t>службы</w:t>
      </w:r>
      <w:r>
        <w:rPr>
          <w:spacing w:val="41"/>
        </w:rPr>
        <w:t xml:space="preserve"> </w:t>
      </w:r>
      <w:r>
        <w:rPr>
          <w:spacing w:val="7"/>
        </w:rPr>
        <w:t>примирения</w:t>
      </w:r>
    </w:p>
    <w:p w14:paraId="06133ADC">
      <w:pPr>
        <w:pStyle w:val="8"/>
        <w:numPr>
          <w:ilvl w:val="1"/>
          <w:numId w:val="1"/>
        </w:numPr>
        <w:tabs>
          <w:tab w:val="left" w:pos="1556"/>
        </w:tabs>
        <w:ind w:left="140" w:right="150" w:firstLine="708"/>
        <w:rPr>
          <w:sz w:val="28"/>
        </w:rPr>
      </w:pPr>
      <w:r>
        <w:rPr>
          <w:sz w:val="28"/>
        </w:rPr>
        <w:t>В состав службы примирения входят специалисты, прошедшие</w:t>
      </w:r>
      <w:r>
        <w:rPr>
          <w:spacing w:val="80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курсах</w:t>
      </w:r>
      <w:r>
        <w:rPr>
          <w:spacing w:val="40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восстановительным</w:t>
      </w:r>
      <w:r>
        <w:rPr>
          <w:spacing w:val="40"/>
          <w:sz w:val="28"/>
        </w:rPr>
        <w:t xml:space="preserve"> </w:t>
      </w:r>
      <w:r>
        <w:rPr>
          <w:sz w:val="28"/>
        </w:rPr>
        <w:t>технологиям</w:t>
      </w:r>
      <w:r>
        <w:rPr>
          <w:spacing w:val="40"/>
          <w:sz w:val="28"/>
        </w:rPr>
        <w:t xml:space="preserve"> </w:t>
      </w:r>
      <w:r>
        <w:rPr>
          <w:sz w:val="28"/>
        </w:rPr>
        <w:t>(в</w:t>
      </w:r>
      <w:r>
        <w:rPr>
          <w:spacing w:val="40"/>
          <w:sz w:val="28"/>
        </w:rPr>
        <w:t xml:space="preserve"> </w:t>
      </w:r>
      <w:r>
        <w:rPr>
          <w:sz w:val="28"/>
        </w:rPr>
        <w:t>том</w:t>
      </w:r>
      <w:r>
        <w:rPr>
          <w:spacing w:val="40"/>
          <w:sz w:val="28"/>
        </w:rPr>
        <w:t xml:space="preserve"> </w:t>
      </w:r>
      <w:r>
        <w:rPr>
          <w:sz w:val="28"/>
        </w:rPr>
        <w:t>числе</w:t>
      </w:r>
      <w:r>
        <w:rPr>
          <w:spacing w:val="40"/>
          <w:sz w:val="28"/>
        </w:rPr>
        <w:t xml:space="preserve"> </w:t>
      </w:r>
      <w:r>
        <w:rPr>
          <w:sz w:val="28"/>
        </w:rPr>
        <w:t>медиации)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менее</w:t>
      </w:r>
      <w:r>
        <w:rPr>
          <w:spacing w:val="40"/>
          <w:sz w:val="28"/>
        </w:rPr>
        <w:t xml:space="preserve"> </w:t>
      </w:r>
      <w:r>
        <w:rPr>
          <w:sz w:val="28"/>
        </w:rPr>
        <w:t>72</w:t>
      </w:r>
      <w:r>
        <w:rPr>
          <w:spacing w:val="40"/>
          <w:sz w:val="28"/>
        </w:rPr>
        <w:t xml:space="preserve"> </w:t>
      </w:r>
      <w:r>
        <w:rPr>
          <w:sz w:val="28"/>
        </w:rPr>
        <w:t>часов.</w:t>
      </w:r>
    </w:p>
    <w:p w14:paraId="263635D8">
      <w:pPr>
        <w:pStyle w:val="8"/>
        <w:numPr>
          <w:ilvl w:val="1"/>
          <w:numId w:val="1"/>
        </w:numPr>
        <w:tabs>
          <w:tab w:val="left" w:pos="1373"/>
        </w:tabs>
        <w:ind w:left="140" w:right="145" w:firstLine="708"/>
        <w:rPr>
          <w:sz w:val="28"/>
        </w:rPr>
      </w:pPr>
      <w:r>
        <w:rPr>
          <w:sz w:val="28"/>
        </w:rPr>
        <w:t xml:space="preserve">В состав службы примирения могут входить учащиеся </w:t>
      </w:r>
      <w:r>
        <w:rPr>
          <w:spacing w:val="14"/>
          <w:sz w:val="28"/>
        </w:rPr>
        <w:t>7-</w:t>
      </w:r>
      <w:r>
        <w:rPr>
          <w:spacing w:val="18"/>
          <w:sz w:val="28"/>
        </w:rPr>
        <w:t>11-</w:t>
      </w:r>
      <w:r>
        <w:rPr>
          <w:sz w:val="28"/>
        </w:rPr>
        <w:t>х классов, прошедшие</w:t>
      </w:r>
      <w:r>
        <w:rPr>
          <w:spacing w:val="40"/>
          <w:sz w:val="28"/>
        </w:rPr>
        <w:t xml:space="preserve"> </w:t>
      </w:r>
      <w:r>
        <w:rPr>
          <w:sz w:val="28"/>
        </w:rPr>
        <w:t>обучение проведению восстановительных программ.</w:t>
      </w:r>
    </w:p>
    <w:p w14:paraId="35E10937">
      <w:pPr>
        <w:pStyle w:val="8"/>
        <w:numPr>
          <w:ilvl w:val="1"/>
          <w:numId w:val="1"/>
        </w:numPr>
        <w:tabs>
          <w:tab w:val="left" w:pos="1380"/>
        </w:tabs>
        <w:spacing w:line="242" w:lineRule="auto"/>
        <w:ind w:left="140" w:right="151" w:firstLine="708"/>
        <w:rPr>
          <w:sz w:val="28"/>
        </w:rPr>
      </w:pPr>
      <w:r>
        <w:rPr>
          <w:sz w:val="28"/>
        </w:rPr>
        <w:t>Родители дают согласие на работу своего ребенка в качестве ведущего восстановительных программ (медиаторов).</w:t>
      </w:r>
    </w:p>
    <w:p w14:paraId="19982318">
      <w:pPr>
        <w:pStyle w:val="8"/>
        <w:numPr>
          <w:ilvl w:val="1"/>
          <w:numId w:val="1"/>
        </w:numPr>
        <w:tabs>
          <w:tab w:val="left" w:pos="1419"/>
        </w:tabs>
        <w:ind w:left="140" w:right="149" w:firstLine="708"/>
        <w:rPr>
          <w:sz w:val="28"/>
        </w:rPr>
      </w:pPr>
      <w:r>
        <w:rPr>
          <w:sz w:val="28"/>
        </w:rPr>
        <w:t>Руководителем (куратором) службы может быть социальный педагог, педагог-психолог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иной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образовательной организации, прошедший обучение проведению восстановительных программ / восстановительной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медиации,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которого</w:t>
      </w:r>
      <w:r>
        <w:rPr>
          <w:spacing w:val="40"/>
          <w:sz w:val="28"/>
        </w:rPr>
        <w:t xml:space="preserve"> </w:t>
      </w:r>
      <w:r>
        <w:rPr>
          <w:sz w:val="28"/>
        </w:rPr>
        <w:t>возлагаются</w:t>
      </w:r>
      <w:r>
        <w:rPr>
          <w:spacing w:val="40"/>
          <w:sz w:val="28"/>
        </w:rPr>
        <w:t xml:space="preserve"> </w:t>
      </w:r>
      <w:r>
        <w:rPr>
          <w:sz w:val="28"/>
        </w:rPr>
        <w:t>обязанности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по руководству службой примирения приказом директора образовательной </w:t>
      </w:r>
      <w:r>
        <w:rPr>
          <w:spacing w:val="-2"/>
          <w:sz w:val="28"/>
        </w:rPr>
        <w:t>организации.</w:t>
      </w:r>
    </w:p>
    <w:p w14:paraId="1A7D02BB">
      <w:pPr>
        <w:pStyle w:val="8"/>
        <w:numPr>
          <w:ilvl w:val="1"/>
          <w:numId w:val="1"/>
        </w:numPr>
        <w:tabs>
          <w:tab w:val="left" w:pos="1446"/>
        </w:tabs>
        <w:ind w:left="140" w:right="145" w:firstLine="708"/>
        <w:rPr>
          <w:sz w:val="28"/>
        </w:rPr>
      </w:pPr>
      <w:r>
        <w:rPr>
          <w:sz w:val="28"/>
        </w:rPr>
        <w:t>Вопросы</w:t>
      </w:r>
      <w:r>
        <w:rPr>
          <w:spacing w:val="40"/>
          <w:sz w:val="28"/>
        </w:rPr>
        <w:t xml:space="preserve"> </w:t>
      </w:r>
      <w:r>
        <w:rPr>
          <w:sz w:val="28"/>
        </w:rPr>
        <w:t>членства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Службе,</w:t>
      </w:r>
      <w:r>
        <w:rPr>
          <w:spacing w:val="40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учащимся,</w:t>
      </w:r>
      <w:r>
        <w:rPr>
          <w:spacing w:val="40"/>
          <w:sz w:val="28"/>
        </w:rPr>
        <w:t xml:space="preserve"> </w:t>
      </w:r>
      <w:r>
        <w:rPr>
          <w:sz w:val="28"/>
        </w:rPr>
        <w:t>входящим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 состав Службы, и иные вопросы, не регламентированные настоящим Положением, могут определяться уставом службы, принимаемым службой примирения </w:t>
      </w:r>
      <w:r>
        <w:rPr>
          <w:spacing w:val="-2"/>
          <w:sz w:val="28"/>
        </w:rPr>
        <w:t>самостоятельно.</w:t>
      </w:r>
    </w:p>
    <w:p w14:paraId="31E586DB">
      <w:pPr>
        <w:pStyle w:val="7"/>
        <w:numPr>
          <w:ilvl w:val="0"/>
          <w:numId w:val="1"/>
        </w:numPr>
        <w:tabs>
          <w:tab w:val="left" w:pos="1556"/>
        </w:tabs>
        <w:spacing w:before="318" w:line="321" w:lineRule="exact"/>
        <w:ind w:left="1556" w:hanging="707"/>
        <w:jc w:val="both"/>
      </w:pPr>
      <w:r>
        <w:t>Порядок</w:t>
      </w:r>
      <w:r>
        <w:rPr>
          <w:spacing w:val="73"/>
        </w:rPr>
        <w:t xml:space="preserve"> </w:t>
      </w:r>
      <w:r>
        <w:t>работы</w:t>
      </w:r>
      <w:r>
        <w:rPr>
          <w:spacing w:val="74"/>
        </w:rPr>
        <w:t xml:space="preserve"> </w:t>
      </w:r>
      <w:r>
        <w:rPr>
          <w:spacing w:val="-2"/>
        </w:rPr>
        <w:t>Службы</w:t>
      </w:r>
    </w:p>
    <w:p w14:paraId="467AD803">
      <w:pPr>
        <w:pStyle w:val="8"/>
        <w:numPr>
          <w:ilvl w:val="1"/>
          <w:numId w:val="1"/>
        </w:numPr>
        <w:tabs>
          <w:tab w:val="left" w:pos="1522"/>
        </w:tabs>
        <w:ind w:left="140" w:right="140" w:firstLine="708"/>
        <w:rPr>
          <w:sz w:val="28"/>
        </w:rPr>
      </w:pPr>
      <w:r>
        <w:rPr>
          <w:sz w:val="28"/>
        </w:rPr>
        <w:t>Служба может получать информацию о случаях конфликтного или криминального характера от педагогов, обучающихся, родителей, администрации образовательной организации, членов Службы, КДНиЗП и других источников.</w:t>
      </w:r>
    </w:p>
    <w:p w14:paraId="58547850">
      <w:pPr>
        <w:pStyle w:val="8"/>
        <w:numPr>
          <w:ilvl w:val="1"/>
          <w:numId w:val="1"/>
        </w:numPr>
        <w:tabs>
          <w:tab w:val="left" w:pos="1371"/>
        </w:tabs>
        <w:ind w:left="140" w:right="145" w:firstLine="708"/>
        <w:rPr>
          <w:sz w:val="28"/>
        </w:rPr>
      </w:pPr>
      <w:r>
        <w:rPr>
          <w:sz w:val="28"/>
        </w:rPr>
        <w:t>В службу могут передаваться случаи конфликтного или криминального характера, рассматриваемые на административном совете / совете профилактики образовательной организации.</w:t>
      </w:r>
    </w:p>
    <w:p w14:paraId="5753F4AC">
      <w:pPr>
        <w:pStyle w:val="8"/>
        <w:numPr>
          <w:ilvl w:val="1"/>
          <w:numId w:val="1"/>
        </w:numPr>
        <w:tabs>
          <w:tab w:val="left" w:pos="1510"/>
        </w:tabs>
        <w:ind w:left="140" w:right="141" w:firstLine="708"/>
        <w:rPr>
          <w:sz w:val="28"/>
        </w:rPr>
      </w:pPr>
      <w:r>
        <w:rPr>
          <w:sz w:val="28"/>
        </w:rPr>
        <w:t xml:space="preserve">Служба принимает решение о возможности или невозможности применения восстановительной программы в каждом конкретном случае самостоятельно, в том числе на основании предварительных встреч со сторонами </w:t>
      </w:r>
      <w:r>
        <w:rPr>
          <w:spacing w:val="-2"/>
          <w:sz w:val="28"/>
        </w:rPr>
        <w:t>конфликта.</w:t>
      </w:r>
    </w:p>
    <w:p w14:paraId="7E90CC1C">
      <w:pPr>
        <w:pStyle w:val="8"/>
        <w:numPr>
          <w:ilvl w:val="1"/>
          <w:numId w:val="1"/>
        </w:numPr>
        <w:tabs>
          <w:tab w:val="left" w:pos="1406"/>
        </w:tabs>
        <w:ind w:left="140" w:right="141" w:firstLine="708"/>
        <w:rPr>
          <w:sz w:val="28"/>
        </w:rPr>
      </w:pPr>
      <w:r>
        <w:rPr>
          <w:sz w:val="28"/>
        </w:rPr>
        <w:t>Восстановительная программа не может проводиться по фактам правонарушений, связанных с употреблением наркотиков и крайними</w:t>
      </w:r>
      <w:r>
        <w:rPr>
          <w:spacing w:val="80"/>
          <w:sz w:val="28"/>
        </w:rPr>
        <w:t xml:space="preserve"> </w:t>
      </w:r>
      <w:r>
        <w:rPr>
          <w:sz w:val="28"/>
        </w:rPr>
        <w:t>проявлениями</w:t>
      </w:r>
      <w:r>
        <w:rPr>
          <w:spacing w:val="80"/>
          <w:sz w:val="28"/>
        </w:rPr>
        <w:t xml:space="preserve"> </w:t>
      </w:r>
      <w:r>
        <w:rPr>
          <w:sz w:val="28"/>
        </w:rPr>
        <w:t>жестокости. В</w:t>
      </w:r>
      <w:r>
        <w:rPr>
          <w:spacing w:val="80"/>
          <w:sz w:val="28"/>
        </w:rPr>
        <w:t xml:space="preserve"> </w:t>
      </w:r>
      <w:r>
        <w:rPr>
          <w:sz w:val="28"/>
        </w:rPr>
        <w:t>восстановительной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8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могут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участвовать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лица,</w:t>
      </w:r>
      <w:r>
        <w:rPr>
          <w:spacing w:val="40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40"/>
          <w:sz w:val="28"/>
        </w:rPr>
        <w:t xml:space="preserve"> </w:t>
      </w:r>
      <w:r>
        <w:rPr>
          <w:sz w:val="28"/>
        </w:rPr>
        <w:t>психические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заболевания.</w:t>
      </w:r>
    </w:p>
    <w:p w14:paraId="4402173A">
      <w:pPr>
        <w:pStyle w:val="8"/>
        <w:numPr>
          <w:ilvl w:val="1"/>
          <w:numId w:val="1"/>
        </w:numPr>
        <w:tabs>
          <w:tab w:val="left" w:pos="1386"/>
        </w:tabs>
        <w:ind w:left="140" w:right="160" w:firstLine="708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40"/>
          <w:sz w:val="28"/>
        </w:rPr>
        <w:t xml:space="preserve"> </w:t>
      </w:r>
      <w:r>
        <w:rPr>
          <w:sz w:val="28"/>
        </w:rPr>
        <w:t>если</w:t>
      </w:r>
      <w:r>
        <w:rPr>
          <w:spacing w:val="40"/>
          <w:sz w:val="28"/>
        </w:rPr>
        <w:t xml:space="preserve"> </w:t>
      </w:r>
      <w:r>
        <w:rPr>
          <w:sz w:val="28"/>
        </w:rPr>
        <w:t>конфликтующие</w:t>
      </w:r>
      <w:r>
        <w:rPr>
          <w:spacing w:val="40"/>
          <w:sz w:val="28"/>
        </w:rPr>
        <w:t xml:space="preserve"> </w:t>
      </w:r>
      <w:r>
        <w:rPr>
          <w:sz w:val="28"/>
        </w:rPr>
        <w:t>стороны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достигли</w:t>
      </w:r>
      <w:r>
        <w:rPr>
          <w:spacing w:val="40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40"/>
          <w:sz w:val="28"/>
        </w:rPr>
        <w:t xml:space="preserve"> </w:t>
      </w:r>
      <w:r>
        <w:rPr>
          <w:sz w:val="28"/>
        </w:rPr>
        <w:t>10</w:t>
      </w:r>
      <w:r>
        <w:rPr>
          <w:spacing w:val="40"/>
          <w:sz w:val="28"/>
        </w:rPr>
        <w:t xml:space="preserve"> </w:t>
      </w:r>
      <w:r>
        <w:rPr>
          <w:sz w:val="28"/>
        </w:rPr>
        <w:t>лет, примирительная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программа проводится в исключительных случаях.</w:t>
      </w:r>
    </w:p>
    <w:p w14:paraId="472AF3A5">
      <w:pPr>
        <w:pStyle w:val="8"/>
        <w:numPr>
          <w:ilvl w:val="1"/>
          <w:numId w:val="1"/>
        </w:numPr>
        <w:tabs>
          <w:tab w:val="left" w:pos="1573"/>
          <w:tab w:val="left" w:pos="4334"/>
          <w:tab w:val="left" w:pos="6020"/>
          <w:tab w:val="left" w:pos="7712"/>
          <w:tab w:val="left" w:pos="8124"/>
          <w:tab w:val="left" w:pos="9233"/>
        </w:tabs>
        <w:ind w:left="140" w:right="161" w:firstLine="708"/>
        <w:rPr>
          <w:sz w:val="28"/>
        </w:rPr>
      </w:pPr>
      <w:r>
        <w:rPr>
          <w:spacing w:val="-2"/>
          <w:sz w:val="28"/>
        </w:rPr>
        <w:t>Восстановительные</w:t>
      </w:r>
      <w:r>
        <w:rPr>
          <w:sz w:val="28"/>
        </w:rPr>
        <w:tab/>
      </w:r>
      <w:r>
        <w:rPr>
          <w:spacing w:val="-2"/>
          <w:sz w:val="28"/>
        </w:rPr>
        <w:t>программы</w:t>
      </w:r>
      <w:r>
        <w:rPr>
          <w:sz w:val="28"/>
        </w:rPr>
        <w:tab/>
      </w:r>
      <w:r>
        <w:rPr>
          <w:spacing w:val="-2"/>
          <w:sz w:val="28"/>
        </w:rPr>
        <w:t>проводятся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случае</w:t>
      </w:r>
      <w:r>
        <w:rPr>
          <w:sz w:val="28"/>
        </w:rPr>
        <w:tab/>
      </w:r>
      <w:r>
        <w:rPr>
          <w:spacing w:val="-2"/>
          <w:sz w:val="28"/>
        </w:rPr>
        <w:t xml:space="preserve">согласия </w:t>
      </w:r>
      <w:r>
        <w:rPr>
          <w:sz w:val="28"/>
        </w:rPr>
        <w:t>конфликтующих сторон на участие.</w:t>
      </w:r>
    </w:p>
    <w:p w14:paraId="6A96C785">
      <w:pPr>
        <w:pStyle w:val="8"/>
        <w:numPr>
          <w:ilvl w:val="1"/>
          <w:numId w:val="1"/>
        </w:numPr>
        <w:tabs>
          <w:tab w:val="left" w:pos="1542"/>
          <w:tab w:val="left" w:pos="3038"/>
          <w:tab w:val="left" w:pos="3452"/>
          <w:tab w:val="left" w:pos="4541"/>
          <w:tab w:val="left" w:pos="7157"/>
          <w:tab w:val="left" w:pos="8792"/>
          <w:tab w:val="left" w:pos="9333"/>
        </w:tabs>
        <w:spacing w:line="321" w:lineRule="exact"/>
        <w:ind w:left="1542" w:hanging="693"/>
        <w:rPr>
          <w:sz w:val="28"/>
        </w:rPr>
      </w:pPr>
      <w:r>
        <w:rPr>
          <w:spacing w:val="-2"/>
          <w:sz w:val="28"/>
        </w:rPr>
        <w:t>Медиация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другие</w:t>
      </w:r>
      <w:r>
        <w:rPr>
          <w:sz w:val="28"/>
        </w:rPr>
        <w:tab/>
      </w:r>
      <w:r>
        <w:rPr>
          <w:spacing w:val="-2"/>
          <w:sz w:val="28"/>
        </w:rPr>
        <w:t>восстановительные</w:t>
      </w:r>
      <w:r>
        <w:rPr>
          <w:sz w:val="28"/>
        </w:rPr>
        <w:tab/>
      </w:r>
      <w:r>
        <w:rPr>
          <w:spacing w:val="-2"/>
          <w:sz w:val="28"/>
        </w:rPr>
        <w:t>программы</w:t>
      </w:r>
      <w:r>
        <w:rPr>
          <w:sz w:val="28"/>
        </w:rPr>
        <w:tab/>
      </w:r>
      <w:r>
        <w:rPr>
          <w:spacing w:val="-5"/>
          <w:sz w:val="28"/>
        </w:rPr>
        <w:t>не</w:t>
      </w:r>
      <w:r>
        <w:rPr>
          <w:sz w:val="28"/>
        </w:rPr>
        <w:tab/>
      </w:r>
      <w:r>
        <w:rPr>
          <w:spacing w:val="-2"/>
          <w:sz w:val="28"/>
        </w:rPr>
        <w:t>требуют</w:t>
      </w:r>
    </w:p>
    <w:p w14:paraId="7CB7F05A">
      <w:pPr>
        <w:pStyle w:val="8"/>
        <w:spacing w:line="321" w:lineRule="exact"/>
        <w:jc w:val="left"/>
        <w:rPr>
          <w:sz w:val="28"/>
        </w:rPr>
        <w:sectPr>
          <w:pgSz w:w="11910" w:h="16840"/>
          <w:pgMar w:top="1040" w:right="425" w:bottom="280" w:left="992" w:header="720" w:footer="720" w:gutter="0"/>
          <w:cols w:space="720" w:num="1"/>
        </w:sectPr>
      </w:pPr>
    </w:p>
    <w:p w14:paraId="465D312E">
      <w:pPr>
        <w:pStyle w:val="4"/>
        <w:spacing w:before="67"/>
        <w:ind w:right="141" w:firstLine="0"/>
      </w:pPr>
      <w:r>
        <w:t>обязательного согласия со стороны родителей. Однако руководитель Службы старается по возможности информировать и привлекать родителей для участия в восстановительных программах.</w:t>
      </w:r>
    </w:p>
    <w:p w14:paraId="78E25A6D">
      <w:pPr>
        <w:pStyle w:val="8"/>
        <w:numPr>
          <w:ilvl w:val="1"/>
          <w:numId w:val="1"/>
        </w:numPr>
        <w:tabs>
          <w:tab w:val="left" w:pos="1506"/>
        </w:tabs>
        <w:spacing w:before="2"/>
        <w:ind w:left="140" w:right="153" w:firstLine="708"/>
        <w:rPr>
          <w:sz w:val="28"/>
        </w:rPr>
      </w:pPr>
      <w:r>
        <w:rPr>
          <w:sz w:val="28"/>
        </w:rPr>
        <w:t>Если действия одной или обеих сторон конфликта могут быть квалифицированы как правонарушение или преступление, для проведения программы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40"/>
          <w:sz w:val="28"/>
        </w:rPr>
        <w:t xml:space="preserve"> </w:t>
      </w:r>
      <w:r>
        <w:rPr>
          <w:sz w:val="28"/>
        </w:rPr>
        <w:t>согласие родителей или их участие во встрече.</w:t>
      </w:r>
    </w:p>
    <w:p w14:paraId="6BDC1D1B">
      <w:pPr>
        <w:pStyle w:val="8"/>
        <w:numPr>
          <w:ilvl w:val="1"/>
          <w:numId w:val="1"/>
        </w:numPr>
        <w:tabs>
          <w:tab w:val="left" w:pos="1401"/>
        </w:tabs>
        <w:ind w:left="140" w:right="141" w:firstLine="708"/>
        <w:rPr>
          <w:sz w:val="28"/>
        </w:rPr>
      </w:pPr>
      <w:r>
        <w:rPr>
          <w:sz w:val="28"/>
        </w:rPr>
        <w:t>В сложных ситуациях (как правило, если в ситуации есть материальный ущерб, среди участников есть взрослые, в случае криминальной ситуации) руководитель Службы принимает участие в программе. Ее результаты и</w:t>
      </w:r>
      <w:r>
        <w:rPr>
          <w:spacing w:val="80"/>
          <w:sz w:val="28"/>
        </w:rPr>
        <w:t xml:space="preserve"> </w:t>
      </w:r>
      <w:r>
        <w:rPr>
          <w:sz w:val="28"/>
        </w:rPr>
        <w:t>достигнутая договоренность может учитываться при вынесении решения по делу.</w:t>
      </w:r>
    </w:p>
    <w:p w14:paraId="53D8316D">
      <w:pPr>
        <w:pStyle w:val="8"/>
        <w:numPr>
          <w:ilvl w:val="1"/>
          <w:numId w:val="1"/>
        </w:numPr>
        <w:tabs>
          <w:tab w:val="left" w:pos="1570"/>
        </w:tabs>
        <w:ind w:left="140" w:right="147" w:firstLine="708"/>
        <w:rPr>
          <w:sz w:val="28"/>
        </w:rPr>
      </w:pPr>
      <w:r>
        <w:rPr>
          <w:sz w:val="28"/>
        </w:rPr>
        <w:t>В случае если примирительная программа планируется, когда дело находится на этапе дознания, следствия или в суде, о ее проведении ставится в известность администрация образовательной организации и родители. При необходимости производится согласование с соответствующими органами внутренних дел.</w:t>
      </w:r>
    </w:p>
    <w:p w14:paraId="6AFB2947">
      <w:pPr>
        <w:pStyle w:val="8"/>
        <w:numPr>
          <w:ilvl w:val="1"/>
          <w:numId w:val="1"/>
        </w:numPr>
        <w:tabs>
          <w:tab w:val="left" w:pos="1659"/>
        </w:tabs>
        <w:spacing w:before="1"/>
        <w:ind w:left="140" w:right="160" w:firstLine="708"/>
        <w:rPr>
          <w:sz w:val="28"/>
        </w:rPr>
      </w:pPr>
      <w:r>
        <w:rPr>
          <w:sz w:val="28"/>
        </w:rPr>
        <w:t>Переговоры с родителями и должностными лицами проводит руководитель Службы.</w:t>
      </w:r>
    </w:p>
    <w:p w14:paraId="6F68ACD8">
      <w:pPr>
        <w:pStyle w:val="8"/>
        <w:numPr>
          <w:ilvl w:val="1"/>
          <w:numId w:val="1"/>
        </w:numPr>
        <w:tabs>
          <w:tab w:val="left" w:pos="1587"/>
        </w:tabs>
        <w:ind w:left="140" w:right="155" w:firstLine="708"/>
        <w:rPr>
          <w:sz w:val="28"/>
        </w:rPr>
      </w:pPr>
      <w:r>
        <w:rPr>
          <w:sz w:val="28"/>
        </w:rPr>
        <w:t>Служба самостоятельно определяет сроки и этапы проведения программы в каждом отдельном случае.</w:t>
      </w:r>
    </w:p>
    <w:p w14:paraId="17A516B7">
      <w:pPr>
        <w:pStyle w:val="8"/>
        <w:numPr>
          <w:ilvl w:val="1"/>
          <w:numId w:val="1"/>
        </w:numPr>
        <w:tabs>
          <w:tab w:val="left" w:pos="1530"/>
        </w:tabs>
        <w:ind w:left="140" w:right="139" w:firstLine="708"/>
        <w:rPr>
          <w:sz w:val="28"/>
        </w:rPr>
      </w:pPr>
      <w:r>
        <w:rPr>
          <w:sz w:val="28"/>
        </w:rPr>
        <w:t>В случае,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 Решение о необходимости письменного примирительного договора в случае конфликтной ситуации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принимает</w:t>
      </w:r>
      <w:r>
        <w:rPr>
          <w:spacing w:val="-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Службы. Примирительный договор обязателен по криминальным случаям.</w:t>
      </w:r>
    </w:p>
    <w:p w14:paraId="6AEF4787">
      <w:pPr>
        <w:pStyle w:val="8"/>
        <w:numPr>
          <w:ilvl w:val="1"/>
          <w:numId w:val="1"/>
        </w:numPr>
        <w:tabs>
          <w:tab w:val="left" w:pos="1755"/>
        </w:tabs>
        <w:spacing w:line="242" w:lineRule="auto"/>
        <w:ind w:left="140" w:right="163" w:firstLine="708"/>
        <w:rPr>
          <w:sz w:val="28"/>
        </w:rPr>
      </w:pPr>
      <w:r>
        <w:rPr>
          <w:sz w:val="28"/>
        </w:rPr>
        <w:t>При необходимости служба примирения передает копию примирительного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40"/>
          <w:sz w:val="28"/>
        </w:rPr>
        <w:t xml:space="preserve"> </w:t>
      </w:r>
      <w:r>
        <w:rPr>
          <w:sz w:val="28"/>
        </w:rPr>
        <w:t>администрации образовательной организации.</w:t>
      </w:r>
    </w:p>
    <w:p w14:paraId="2E2FF5F7">
      <w:pPr>
        <w:pStyle w:val="8"/>
        <w:numPr>
          <w:ilvl w:val="1"/>
          <w:numId w:val="1"/>
        </w:numPr>
        <w:tabs>
          <w:tab w:val="left" w:pos="1551"/>
        </w:tabs>
        <w:ind w:left="140" w:right="131" w:firstLine="708"/>
        <w:rPr>
          <w:sz w:val="28"/>
        </w:rPr>
      </w:pPr>
      <w:r>
        <w:rPr>
          <w:sz w:val="28"/>
        </w:rPr>
        <w:t>Служба</w:t>
      </w:r>
      <w:r>
        <w:rPr>
          <w:spacing w:val="-11"/>
          <w:sz w:val="28"/>
        </w:rPr>
        <w:t xml:space="preserve"> </w:t>
      </w:r>
      <w:r>
        <w:rPr>
          <w:sz w:val="28"/>
        </w:rPr>
        <w:t>помогает</w:t>
      </w:r>
      <w:r>
        <w:rPr>
          <w:spacing w:val="-12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12"/>
          <w:sz w:val="28"/>
        </w:rPr>
        <w:t xml:space="preserve"> </w:t>
      </w:r>
      <w:r>
        <w:rPr>
          <w:sz w:val="28"/>
        </w:rPr>
        <w:t>способ</w:t>
      </w:r>
      <w:r>
        <w:rPr>
          <w:spacing w:val="-1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обязательств,</w:t>
      </w:r>
      <w:r>
        <w:rPr>
          <w:spacing w:val="-12"/>
          <w:sz w:val="28"/>
        </w:rPr>
        <w:t xml:space="preserve"> </w:t>
      </w:r>
      <w:r>
        <w:rPr>
          <w:sz w:val="28"/>
        </w:rPr>
        <w:t>взятых</w:t>
      </w:r>
      <w:r>
        <w:rPr>
          <w:spacing w:val="-11"/>
          <w:sz w:val="28"/>
        </w:rPr>
        <w:t xml:space="preserve"> </w:t>
      </w:r>
      <w:r>
        <w:rPr>
          <w:sz w:val="28"/>
        </w:rPr>
        <w:t>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</w:t>
      </w:r>
      <w:r>
        <w:rPr>
          <w:spacing w:val="-18"/>
          <w:sz w:val="28"/>
        </w:rPr>
        <w:t xml:space="preserve"> </w:t>
      </w:r>
      <w:r>
        <w:rPr>
          <w:sz w:val="28"/>
        </w:rPr>
        <w:t>или</w:t>
      </w:r>
      <w:r>
        <w:rPr>
          <w:spacing w:val="-17"/>
          <w:sz w:val="28"/>
        </w:rPr>
        <w:t xml:space="preserve"> </w:t>
      </w:r>
      <w:r>
        <w:rPr>
          <w:sz w:val="28"/>
        </w:rPr>
        <w:t>устном</w:t>
      </w:r>
      <w:r>
        <w:rPr>
          <w:spacing w:val="-18"/>
          <w:sz w:val="28"/>
        </w:rPr>
        <w:t xml:space="preserve"> </w:t>
      </w:r>
      <w:r>
        <w:rPr>
          <w:sz w:val="28"/>
        </w:rPr>
        <w:t>соглашении.</w:t>
      </w:r>
    </w:p>
    <w:p w14:paraId="587156F8">
      <w:pPr>
        <w:pStyle w:val="8"/>
        <w:numPr>
          <w:ilvl w:val="1"/>
          <w:numId w:val="1"/>
        </w:numPr>
        <w:tabs>
          <w:tab w:val="left" w:pos="1542"/>
        </w:tabs>
        <w:ind w:left="140" w:right="149" w:firstLine="708"/>
        <w:rPr>
          <w:sz w:val="28"/>
        </w:rPr>
      </w:pPr>
      <w:r>
        <w:rPr>
          <w:sz w:val="28"/>
        </w:rPr>
        <w:t>При необходимости служба примирения информирует участников восстановительной программы о возможностях других специалистов (социального педагога, педагога-психолога, специалистов учреждений социальной сферы, социально-психологических центров).</w:t>
      </w:r>
    </w:p>
    <w:p w14:paraId="16BC2E01">
      <w:pPr>
        <w:pStyle w:val="8"/>
        <w:numPr>
          <w:ilvl w:val="1"/>
          <w:numId w:val="1"/>
        </w:numPr>
        <w:tabs>
          <w:tab w:val="left" w:pos="1575"/>
        </w:tabs>
        <w:ind w:left="140" w:right="145" w:firstLine="708"/>
        <w:rPr>
          <w:sz w:val="28"/>
        </w:rPr>
      </w:pPr>
      <w:r>
        <w:rPr>
          <w:sz w:val="28"/>
        </w:rPr>
        <w:t>Служба примирения рекомендует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участникам конфликта на время проведения процедуры медиации воздержаться от обращений в вышестоящие инстанции, средства массовой информации или судебные органы.</w:t>
      </w:r>
    </w:p>
    <w:p w14:paraId="35013340">
      <w:pPr>
        <w:pStyle w:val="8"/>
        <w:numPr>
          <w:ilvl w:val="1"/>
          <w:numId w:val="1"/>
        </w:numPr>
        <w:tabs>
          <w:tab w:val="left" w:pos="1505"/>
        </w:tabs>
        <w:ind w:left="140" w:right="146" w:firstLine="708"/>
        <w:rPr>
          <w:sz w:val="28"/>
        </w:rPr>
      </w:pPr>
      <w:r>
        <w:rPr>
          <w:sz w:val="28"/>
        </w:rPr>
        <w:t>Деятельность службы примирения фиксируется в журнале регистрации конфликтных ситуаций, отчетах за год, которые являются внутренними документами службы.</w:t>
      </w:r>
    </w:p>
    <w:p w14:paraId="1A3A5570">
      <w:pPr>
        <w:pStyle w:val="8"/>
        <w:numPr>
          <w:ilvl w:val="1"/>
          <w:numId w:val="1"/>
        </w:numPr>
        <w:tabs>
          <w:tab w:val="left" w:pos="1498"/>
        </w:tabs>
        <w:ind w:left="140" w:right="158" w:firstLine="708"/>
        <w:rPr>
          <w:sz w:val="28"/>
        </w:rPr>
      </w:pPr>
      <w:r>
        <w:rPr>
          <w:sz w:val="28"/>
        </w:rPr>
        <w:t>При необходимости, служба примирения получает у сторон разрешение на</w:t>
      </w:r>
      <w:r>
        <w:rPr>
          <w:spacing w:val="2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9"/>
          <w:sz w:val="28"/>
        </w:rPr>
        <w:t xml:space="preserve"> </w:t>
      </w:r>
      <w:r>
        <w:rPr>
          <w:sz w:val="28"/>
        </w:rPr>
        <w:t>их</w:t>
      </w:r>
      <w:r>
        <w:rPr>
          <w:spacing w:val="19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9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22"/>
          <w:sz w:val="28"/>
        </w:rPr>
        <w:t xml:space="preserve"> </w:t>
      </w:r>
      <w:r>
        <w:rPr>
          <w:sz w:val="28"/>
        </w:rPr>
        <w:t>с</w:t>
      </w:r>
      <w:r>
        <w:rPr>
          <w:spacing w:val="22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20"/>
          <w:sz w:val="28"/>
        </w:rPr>
        <w:t xml:space="preserve"> </w:t>
      </w:r>
      <w:r>
        <w:rPr>
          <w:sz w:val="28"/>
        </w:rPr>
        <w:t>«О</w:t>
      </w:r>
      <w:r>
        <w:rPr>
          <w:spacing w:val="21"/>
          <w:sz w:val="28"/>
        </w:rPr>
        <w:t xml:space="preserve"> </w:t>
      </w:r>
      <w:r>
        <w:rPr>
          <w:sz w:val="28"/>
        </w:rPr>
        <w:t>персональных</w:t>
      </w:r>
    </w:p>
    <w:p w14:paraId="427F6654">
      <w:pPr>
        <w:pStyle w:val="8"/>
        <w:rPr>
          <w:sz w:val="28"/>
        </w:rPr>
        <w:sectPr>
          <w:pgSz w:w="11910" w:h="16840"/>
          <w:pgMar w:top="1040" w:right="425" w:bottom="280" w:left="992" w:header="720" w:footer="720" w:gutter="0"/>
          <w:cols w:space="720" w:num="1"/>
        </w:sectPr>
      </w:pPr>
    </w:p>
    <w:p w14:paraId="6DD35CF5">
      <w:pPr>
        <w:pStyle w:val="4"/>
        <w:spacing w:before="67"/>
        <w:ind w:firstLine="0"/>
        <w:jc w:val="left"/>
      </w:pPr>
      <w:r>
        <w:t>данных»</w:t>
      </w:r>
      <w:r>
        <w:rPr>
          <w:spacing w:val="16"/>
        </w:rPr>
        <w:t xml:space="preserve"> </w:t>
      </w:r>
      <w:r>
        <w:t>152-</w:t>
      </w:r>
      <w:r>
        <w:rPr>
          <w:spacing w:val="-5"/>
        </w:rPr>
        <w:t>ФЗ.</w:t>
      </w:r>
    </w:p>
    <w:p w14:paraId="7A812D44">
      <w:pPr>
        <w:pStyle w:val="4"/>
        <w:spacing w:before="7"/>
        <w:ind w:left="0" w:firstLine="0"/>
        <w:jc w:val="left"/>
      </w:pPr>
    </w:p>
    <w:p w14:paraId="19EABB68">
      <w:pPr>
        <w:pStyle w:val="7"/>
        <w:numPr>
          <w:ilvl w:val="0"/>
          <w:numId w:val="1"/>
        </w:numPr>
        <w:tabs>
          <w:tab w:val="left" w:pos="1555"/>
        </w:tabs>
        <w:spacing w:line="319" w:lineRule="exact"/>
        <w:ind w:left="1555" w:hanging="706"/>
        <w:jc w:val="both"/>
      </w:pPr>
      <w:r>
        <w:rPr>
          <w:spacing w:val="9"/>
        </w:rPr>
        <w:t>Организация</w:t>
      </w:r>
      <w:r>
        <w:rPr>
          <w:spacing w:val="26"/>
        </w:rPr>
        <w:t xml:space="preserve"> </w:t>
      </w:r>
      <w:r>
        <w:rPr>
          <w:spacing w:val="10"/>
        </w:rPr>
        <w:t>деятельности</w:t>
      </w:r>
      <w:r>
        <w:rPr>
          <w:spacing w:val="29"/>
        </w:rPr>
        <w:t xml:space="preserve"> </w:t>
      </w:r>
      <w:r>
        <w:rPr>
          <w:spacing w:val="-2"/>
        </w:rPr>
        <w:t>Службы</w:t>
      </w:r>
    </w:p>
    <w:p w14:paraId="3FECDB9A">
      <w:pPr>
        <w:pStyle w:val="8"/>
        <w:numPr>
          <w:ilvl w:val="1"/>
          <w:numId w:val="1"/>
        </w:numPr>
        <w:tabs>
          <w:tab w:val="left" w:pos="1278"/>
        </w:tabs>
        <w:ind w:left="140" w:right="145" w:firstLine="708"/>
        <w:rPr>
          <w:sz w:val="28"/>
        </w:rPr>
      </w:pPr>
      <w:r>
        <w:rPr>
          <w:sz w:val="28"/>
        </w:rPr>
        <w:t>Администрация гимназии предоставляет Службе помещение для сборов и проведения восстановительных программ, а также возможность использовать иные ресурсы образовательной организации (оборудование,</w:t>
      </w:r>
      <w:r>
        <w:rPr>
          <w:spacing w:val="40"/>
          <w:sz w:val="28"/>
        </w:rPr>
        <w:t xml:space="preserve"> </w:t>
      </w:r>
      <w:r>
        <w:rPr>
          <w:sz w:val="28"/>
        </w:rPr>
        <w:t>оргтехнику,</w:t>
      </w:r>
      <w:r>
        <w:rPr>
          <w:spacing w:val="40"/>
          <w:sz w:val="28"/>
        </w:rPr>
        <w:t xml:space="preserve"> </w:t>
      </w:r>
      <w:r>
        <w:rPr>
          <w:sz w:val="28"/>
        </w:rPr>
        <w:t>канцелярские</w:t>
      </w:r>
      <w:r>
        <w:rPr>
          <w:spacing w:val="40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40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информации и другие.</w:t>
      </w:r>
    </w:p>
    <w:p w14:paraId="07725995">
      <w:pPr>
        <w:pStyle w:val="8"/>
        <w:numPr>
          <w:ilvl w:val="1"/>
          <w:numId w:val="1"/>
        </w:numPr>
        <w:tabs>
          <w:tab w:val="left" w:pos="1278"/>
        </w:tabs>
        <w:ind w:left="140" w:right="140" w:firstLine="708"/>
        <w:rPr>
          <w:sz w:val="28"/>
        </w:rPr>
      </w:pPr>
      <w:r>
        <w:rPr>
          <w:sz w:val="28"/>
        </w:rPr>
        <w:t>Оплата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 руководителя и участников Службы</w:t>
      </w:r>
      <w:r>
        <w:rPr>
          <w:spacing w:val="40"/>
          <w:sz w:val="28"/>
        </w:rPr>
        <w:t xml:space="preserve"> </w:t>
      </w:r>
      <w:r>
        <w:rPr>
          <w:sz w:val="28"/>
        </w:rPr>
        <w:t>может</w:t>
      </w:r>
      <w:r>
        <w:rPr>
          <w:spacing w:val="40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40"/>
          <w:sz w:val="28"/>
        </w:rPr>
        <w:t xml:space="preserve"> </w:t>
      </w:r>
      <w:r>
        <w:rPr>
          <w:sz w:val="28"/>
        </w:rPr>
        <w:t>из средств фонда оплаты труда образовательной 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или из иных источников.</w:t>
      </w:r>
    </w:p>
    <w:p w14:paraId="48371D84">
      <w:pPr>
        <w:pStyle w:val="8"/>
        <w:numPr>
          <w:ilvl w:val="1"/>
          <w:numId w:val="1"/>
        </w:numPr>
        <w:tabs>
          <w:tab w:val="left" w:pos="1278"/>
        </w:tabs>
        <w:ind w:left="140" w:right="139" w:firstLine="708"/>
        <w:rPr>
          <w:sz w:val="28"/>
        </w:rPr>
      </w:pPr>
      <w:r>
        <w:rPr>
          <w:sz w:val="28"/>
        </w:rPr>
        <w:t>Служба в рамках своей компетенции взаимодействует с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педагогом- психологом, социальным педагогом и другими специалистами образовательной </w:t>
      </w:r>
      <w:r>
        <w:rPr>
          <w:spacing w:val="-2"/>
          <w:sz w:val="28"/>
        </w:rPr>
        <w:t>организации.</w:t>
      </w:r>
    </w:p>
    <w:p w14:paraId="67C54C79">
      <w:pPr>
        <w:pStyle w:val="8"/>
        <w:numPr>
          <w:ilvl w:val="1"/>
          <w:numId w:val="1"/>
        </w:numPr>
        <w:tabs>
          <w:tab w:val="left" w:pos="1278"/>
        </w:tabs>
        <w:ind w:left="140" w:right="140" w:firstLine="708"/>
        <w:rPr>
          <w:sz w:val="28"/>
        </w:rPr>
      </w:pPr>
      <w:r>
        <w:rPr>
          <w:sz w:val="28"/>
        </w:rPr>
        <w:t>Должностные лица образовательной организации оказывают Службе содействие в распространении информации о деятельности службы среди</w:t>
      </w:r>
      <w:r>
        <w:rPr>
          <w:spacing w:val="80"/>
          <w:sz w:val="28"/>
        </w:rPr>
        <w:t xml:space="preserve"> </w:t>
      </w:r>
      <w:r>
        <w:rPr>
          <w:sz w:val="28"/>
        </w:rPr>
        <w:t>педагогов, родителей</w:t>
      </w:r>
      <w:r>
        <w:rPr>
          <w:spacing w:val="40"/>
          <w:sz w:val="28"/>
        </w:rPr>
        <w:t xml:space="preserve"> </w:t>
      </w:r>
      <w:r>
        <w:rPr>
          <w:sz w:val="28"/>
        </w:rPr>
        <w:t>и обучающихся.</w:t>
      </w:r>
    </w:p>
    <w:p w14:paraId="72D942D5">
      <w:pPr>
        <w:pStyle w:val="8"/>
        <w:numPr>
          <w:ilvl w:val="1"/>
          <w:numId w:val="1"/>
        </w:numPr>
        <w:tabs>
          <w:tab w:val="left" w:pos="1278"/>
        </w:tabs>
        <w:ind w:left="140" w:right="140" w:firstLine="708"/>
        <w:rPr>
          <w:sz w:val="28"/>
        </w:rPr>
      </w:pPr>
      <w:r>
        <w:rPr>
          <w:sz w:val="28"/>
        </w:rPr>
        <w:t>Администрация образовательной организация содействует Службе в организации взаимодействия с педагогами образовательной организации, а также социальными службами и другими организациями. Администрация поддерживает обращения педагогов</w:t>
      </w:r>
      <w:r>
        <w:rPr>
          <w:spacing w:val="40"/>
          <w:sz w:val="28"/>
        </w:rPr>
        <w:t xml:space="preserve"> </w:t>
      </w:r>
      <w:r>
        <w:rPr>
          <w:sz w:val="28"/>
        </w:rPr>
        <w:t>и учащихся (воспитанников) в Службу, а также содействует освоению ими навыков восстановительного разрешения конфликтов и криминальных ситуаций.</w:t>
      </w:r>
    </w:p>
    <w:p w14:paraId="718734C0">
      <w:pPr>
        <w:pStyle w:val="8"/>
        <w:numPr>
          <w:ilvl w:val="1"/>
          <w:numId w:val="1"/>
        </w:numPr>
        <w:tabs>
          <w:tab w:val="left" w:pos="1278"/>
        </w:tabs>
        <w:ind w:left="140" w:right="143" w:firstLine="708"/>
        <w:rPr>
          <w:sz w:val="28"/>
        </w:rPr>
      </w:pPr>
      <w:r>
        <w:rPr>
          <w:sz w:val="28"/>
        </w:rPr>
        <w:t>В случае если стороны согласились на примирительную встречу, то применение административных санкций в отношении данных участников</w:t>
      </w:r>
      <w:r>
        <w:rPr>
          <w:spacing w:val="80"/>
          <w:sz w:val="28"/>
        </w:rPr>
        <w:t xml:space="preserve"> </w:t>
      </w:r>
      <w:r>
        <w:rPr>
          <w:sz w:val="28"/>
        </w:rPr>
        <w:t>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примирения и достигнутых договоренностях сторон.</w:t>
      </w:r>
    </w:p>
    <w:p w14:paraId="45495B47">
      <w:pPr>
        <w:pStyle w:val="8"/>
        <w:numPr>
          <w:ilvl w:val="1"/>
          <w:numId w:val="1"/>
        </w:numPr>
        <w:tabs>
          <w:tab w:val="left" w:pos="1278"/>
        </w:tabs>
        <w:ind w:left="140" w:right="144" w:firstLine="708"/>
        <w:rPr>
          <w:sz w:val="28"/>
        </w:rPr>
      </w:pPr>
      <w:r>
        <w:rPr>
          <w:sz w:val="28"/>
        </w:rPr>
        <w:t>В случае если восстановительная программа проводилась по факту, по которому возбуждено уголовное дело, администрация образовательной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организации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иных действий, направленных на заглаживание вреда, причиненного потерпевшему.</w:t>
      </w:r>
    </w:p>
    <w:p w14:paraId="3B5AEEA2">
      <w:pPr>
        <w:pStyle w:val="8"/>
        <w:numPr>
          <w:ilvl w:val="1"/>
          <w:numId w:val="1"/>
        </w:numPr>
        <w:tabs>
          <w:tab w:val="left" w:pos="1278"/>
        </w:tabs>
        <w:ind w:left="140" w:right="157" w:firstLine="708"/>
        <w:rPr>
          <w:sz w:val="28"/>
        </w:rPr>
      </w:pPr>
      <w:r>
        <w:rPr>
          <w:sz w:val="28"/>
        </w:rPr>
        <w:t>Администрация образовательной организации поддерживает участие руководителя и участников Службы в совещаниях, супервизиях, обучение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курсах повышении их квалификации, стажировках.</w:t>
      </w:r>
    </w:p>
    <w:p w14:paraId="41C5F078">
      <w:pPr>
        <w:pStyle w:val="8"/>
        <w:numPr>
          <w:ilvl w:val="1"/>
          <w:numId w:val="1"/>
        </w:numPr>
        <w:tabs>
          <w:tab w:val="left" w:pos="1350"/>
        </w:tabs>
        <w:ind w:left="140" w:right="145" w:firstLine="708"/>
        <w:rPr>
          <w:sz w:val="28"/>
        </w:rPr>
      </w:pPr>
      <w:r>
        <w:rPr>
          <w:sz w:val="28"/>
        </w:rPr>
        <w:t xml:space="preserve">Не реже, чем </w:t>
      </w:r>
      <w:r>
        <w:rPr>
          <w:spacing w:val="561"/>
          <w:sz w:val="28"/>
          <w:u w:val="single"/>
        </w:rPr>
        <w:t xml:space="preserve"> </w:t>
      </w:r>
      <w:r>
        <w:rPr>
          <w:spacing w:val="86"/>
          <w:sz w:val="28"/>
        </w:rPr>
        <w:t xml:space="preserve"> </w:t>
      </w:r>
      <w:r>
        <w:rPr>
          <w:sz w:val="28"/>
        </w:rPr>
        <w:t>раз в четверть проводятся совещания между администрацией и Службой по улучшению ее работы и взаимодействия с участниками образовательного процесса с целью предоставления возможности участия в примирительных встречах большему числу желающих.</w:t>
      </w:r>
    </w:p>
    <w:p w14:paraId="61FA4354">
      <w:pPr>
        <w:pStyle w:val="8"/>
        <w:numPr>
          <w:ilvl w:val="1"/>
          <w:numId w:val="1"/>
        </w:numPr>
        <w:tabs>
          <w:tab w:val="left" w:pos="1428"/>
        </w:tabs>
        <w:ind w:left="140" w:right="156" w:firstLine="708"/>
        <w:rPr>
          <w:sz w:val="28"/>
        </w:rPr>
      </w:pPr>
      <w:r>
        <w:rPr>
          <w:sz w:val="28"/>
        </w:rPr>
        <w:t>Служба примирения может вносить на рассмотрение администрации предложения по снижению конфликтности в образовательной организации.</w:t>
      </w:r>
    </w:p>
    <w:p w14:paraId="4561BABE">
      <w:pPr>
        <w:tabs>
          <w:tab w:val="left" w:pos="1428"/>
        </w:tabs>
        <w:ind w:right="156"/>
        <w:rPr>
          <w:sz w:val="28"/>
        </w:rPr>
      </w:pPr>
    </w:p>
    <w:p w14:paraId="1D2E78AE">
      <w:pPr>
        <w:pStyle w:val="7"/>
        <w:numPr>
          <w:ilvl w:val="0"/>
          <w:numId w:val="1"/>
        </w:numPr>
        <w:tabs>
          <w:tab w:val="left" w:pos="1555"/>
        </w:tabs>
        <w:spacing w:before="3"/>
        <w:ind w:left="1555" w:hanging="706"/>
        <w:jc w:val="both"/>
      </w:pPr>
      <w:r>
        <w:rPr>
          <w:spacing w:val="10"/>
        </w:rPr>
        <w:t>Заключительные</w:t>
      </w:r>
      <w:r>
        <w:rPr>
          <w:spacing w:val="22"/>
        </w:rPr>
        <w:t xml:space="preserve"> </w:t>
      </w:r>
      <w:r>
        <w:rPr>
          <w:spacing w:val="7"/>
        </w:rPr>
        <w:t>положения</w:t>
      </w:r>
    </w:p>
    <w:p w14:paraId="4B75B7C5">
      <w:pPr>
        <w:pStyle w:val="7"/>
        <w:sectPr>
          <w:pgSz w:w="11910" w:h="16840"/>
          <w:pgMar w:top="1040" w:right="425" w:bottom="280" w:left="992" w:header="720" w:footer="720" w:gutter="0"/>
          <w:cols w:space="720" w:num="1"/>
        </w:sectPr>
      </w:pPr>
    </w:p>
    <w:p w14:paraId="6CBD1289">
      <w:pPr>
        <w:pStyle w:val="8"/>
        <w:numPr>
          <w:ilvl w:val="1"/>
          <w:numId w:val="1"/>
        </w:numPr>
        <w:tabs>
          <w:tab w:val="left" w:pos="1358"/>
        </w:tabs>
        <w:spacing w:before="67"/>
        <w:ind w:left="1358" w:hanging="509"/>
        <w:rPr>
          <w:sz w:val="28"/>
        </w:rPr>
      </w:pPr>
      <w:r>
        <w:rPr>
          <w:sz w:val="28"/>
        </w:rPr>
        <w:t>Настоящее</w:t>
      </w:r>
      <w:r>
        <w:rPr>
          <w:spacing w:val="4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8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z w:val="28"/>
        </w:rPr>
        <w:t>силу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8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утверждения.</w:t>
      </w:r>
    </w:p>
    <w:p w14:paraId="266A5BB1">
      <w:pPr>
        <w:pStyle w:val="8"/>
        <w:numPr>
          <w:ilvl w:val="1"/>
          <w:numId w:val="1"/>
        </w:numPr>
        <w:tabs>
          <w:tab w:val="left" w:pos="1357"/>
        </w:tabs>
        <w:spacing w:before="3"/>
        <w:ind w:left="140" w:right="141" w:firstLine="708"/>
        <w:rPr>
          <w:sz w:val="28"/>
        </w:rPr>
      </w:pPr>
      <w:r>
        <w:rPr>
          <w:sz w:val="28"/>
        </w:rPr>
        <w:t>Изменения в настоящее положение вносятся руководителем образовательной организации по предложению Службы, управляющего совета или органов школьного самоуправления по мере необходимости.</w:t>
      </w:r>
    </w:p>
    <w:p w14:paraId="20256B47">
      <w:pPr>
        <w:pStyle w:val="7"/>
        <w:spacing w:before="3"/>
        <w:ind w:left="0" w:right="155"/>
        <w:jc w:val="right"/>
      </w:pPr>
    </w:p>
    <w:p w14:paraId="49C83B16">
      <w:pPr>
        <w:pStyle w:val="7"/>
        <w:spacing w:before="3"/>
        <w:ind w:left="0" w:right="155"/>
        <w:jc w:val="right"/>
      </w:pPr>
    </w:p>
    <w:p w14:paraId="28FCF2CB">
      <w:pPr>
        <w:pStyle w:val="7"/>
        <w:spacing w:before="3"/>
        <w:ind w:left="0" w:right="155"/>
        <w:jc w:val="right"/>
      </w:pPr>
    </w:p>
    <w:p w14:paraId="6AFA00A2">
      <w:pPr>
        <w:pStyle w:val="7"/>
        <w:spacing w:before="3"/>
        <w:ind w:left="0" w:right="155"/>
        <w:jc w:val="right"/>
      </w:pPr>
    </w:p>
    <w:p w14:paraId="09C5AB2C">
      <w:pPr>
        <w:pStyle w:val="7"/>
        <w:spacing w:before="3"/>
        <w:ind w:left="0" w:right="155"/>
        <w:jc w:val="right"/>
      </w:pPr>
    </w:p>
    <w:p w14:paraId="55AAA7D8">
      <w:pPr>
        <w:pStyle w:val="7"/>
        <w:spacing w:before="3"/>
        <w:ind w:left="0" w:right="155"/>
        <w:jc w:val="right"/>
      </w:pPr>
    </w:p>
    <w:p w14:paraId="0DB4874F">
      <w:pPr>
        <w:pStyle w:val="7"/>
        <w:spacing w:before="3"/>
        <w:ind w:left="0" w:right="155"/>
        <w:jc w:val="right"/>
      </w:pPr>
    </w:p>
    <w:p w14:paraId="647E969B">
      <w:pPr>
        <w:pStyle w:val="7"/>
        <w:spacing w:before="3"/>
        <w:ind w:left="0" w:right="155"/>
        <w:jc w:val="right"/>
      </w:pPr>
    </w:p>
    <w:p w14:paraId="1BCB6443">
      <w:pPr>
        <w:pStyle w:val="7"/>
        <w:spacing w:before="3"/>
        <w:ind w:left="0" w:right="155"/>
        <w:jc w:val="right"/>
      </w:pPr>
    </w:p>
    <w:p w14:paraId="68E5B740">
      <w:pPr>
        <w:pStyle w:val="7"/>
        <w:spacing w:before="3"/>
        <w:ind w:left="0" w:right="155"/>
        <w:jc w:val="right"/>
      </w:pPr>
    </w:p>
    <w:p w14:paraId="6ED35B74">
      <w:pPr>
        <w:pStyle w:val="7"/>
        <w:spacing w:before="3"/>
        <w:ind w:left="0" w:right="155"/>
        <w:jc w:val="right"/>
      </w:pPr>
    </w:p>
    <w:p w14:paraId="03675631">
      <w:pPr>
        <w:pStyle w:val="7"/>
        <w:spacing w:before="3"/>
        <w:ind w:left="0" w:right="155"/>
        <w:jc w:val="right"/>
      </w:pPr>
    </w:p>
    <w:p w14:paraId="3AC06429">
      <w:pPr>
        <w:pStyle w:val="7"/>
        <w:spacing w:before="3"/>
        <w:ind w:left="0" w:right="155"/>
        <w:jc w:val="right"/>
      </w:pPr>
    </w:p>
    <w:p w14:paraId="74B1714F">
      <w:pPr>
        <w:pStyle w:val="7"/>
        <w:spacing w:before="3"/>
        <w:ind w:left="0" w:right="155"/>
        <w:jc w:val="right"/>
      </w:pPr>
    </w:p>
    <w:p w14:paraId="27ED5C54">
      <w:pPr>
        <w:pStyle w:val="7"/>
        <w:spacing w:before="3"/>
        <w:ind w:left="0" w:right="155"/>
        <w:jc w:val="right"/>
      </w:pPr>
    </w:p>
    <w:p w14:paraId="21AF1E1B">
      <w:pPr>
        <w:pStyle w:val="7"/>
        <w:spacing w:before="3"/>
        <w:ind w:left="0" w:right="155"/>
        <w:jc w:val="right"/>
      </w:pPr>
    </w:p>
    <w:p w14:paraId="762BC62B">
      <w:pPr>
        <w:pStyle w:val="7"/>
        <w:spacing w:before="3"/>
        <w:ind w:left="0" w:right="155"/>
        <w:jc w:val="right"/>
      </w:pPr>
    </w:p>
    <w:p w14:paraId="7CCC8DC6">
      <w:pPr>
        <w:pStyle w:val="7"/>
        <w:spacing w:before="3"/>
        <w:ind w:left="0" w:right="155"/>
        <w:jc w:val="right"/>
      </w:pPr>
    </w:p>
    <w:p w14:paraId="18FB1AE5">
      <w:pPr>
        <w:pStyle w:val="7"/>
        <w:spacing w:before="3"/>
        <w:ind w:left="0" w:right="155"/>
        <w:jc w:val="right"/>
      </w:pPr>
    </w:p>
    <w:p w14:paraId="602D3788">
      <w:pPr>
        <w:pStyle w:val="7"/>
        <w:spacing w:before="3"/>
        <w:ind w:left="0" w:right="155"/>
        <w:jc w:val="right"/>
      </w:pPr>
    </w:p>
    <w:p w14:paraId="1196E280">
      <w:pPr>
        <w:pStyle w:val="7"/>
        <w:spacing w:before="3"/>
        <w:ind w:left="0" w:right="155"/>
        <w:jc w:val="right"/>
      </w:pPr>
    </w:p>
    <w:p w14:paraId="3254B0AA">
      <w:pPr>
        <w:pStyle w:val="7"/>
        <w:spacing w:before="3"/>
        <w:ind w:left="0" w:right="155"/>
        <w:jc w:val="right"/>
      </w:pPr>
    </w:p>
    <w:p w14:paraId="501EC7B2">
      <w:pPr>
        <w:pStyle w:val="7"/>
        <w:spacing w:before="3"/>
        <w:ind w:left="0" w:right="155"/>
        <w:jc w:val="right"/>
      </w:pPr>
    </w:p>
    <w:p w14:paraId="03ABAAC6">
      <w:pPr>
        <w:pStyle w:val="7"/>
        <w:spacing w:before="3"/>
        <w:ind w:left="0" w:right="155"/>
        <w:jc w:val="right"/>
      </w:pPr>
    </w:p>
    <w:p w14:paraId="2ED129D1">
      <w:pPr>
        <w:pStyle w:val="7"/>
        <w:spacing w:before="3"/>
        <w:ind w:left="0" w:right="155"/>
        <w:jc w:val="right"/>
      </w:pPr>
    </w:p>
    <w:p w14:paraId="6AB626E3">
      <w:pPr>
        <w:pStyle w:val="7"/>
        <w:spacing w:before="3"/>
        <w:ind w:left="0" w:right="155"/>
        <w:jc w:val="right"/>
      </w:pPr>
    </w:p>
    <w:p w14:paraId="6E8D4A05">
      <w:pPr>
        <w:pStyle w:val="7"/>
        <w:spacing w:before="3"/>
        <w:ind w:left="0" w:right="155"/>
        <w:jc w:val="right"/>
      </w:pPr>
    </w:p>
    <w:p w14:paraId="0159F634">
      <w:pPr>
        <w:pStyle w:val="7"/>
        <w:spacing w:before="3"/>
        <w:ind w:left="0" w:right="155"/>
        <w:jc w:val="right"/>
      </w:pPr>
    </w:p>
    <w:p w14:paraId="6606071E">
      <w:pPr>
        <w:pStyle w:val="7"/>
        <w:spacing w:before="3"/>
        <w:ind w:left="0" w:right="155"/>
        <w:jc w:val="right"/>
      </w:pPr>
    </w:p>
    <w:p w14:paraId="134FE5E0">
      <w:pPr>
        <w:pStyle w:val="7"/>
        <w:spacing w:before="3"/>
        <w:ind w:left="0" w:right="155"/>
        <w:jc w:val="right"/>
      </w:pPr>
    </w:p>
    <w:p w14:paraId="37953789">
      <w:pPr>
        <w:pStyle w:val="7"/>
        <w:spacing w:before="3"/>
        <w:ind w:left="0" w:right="155"/>
        <w:jc w:val="right"/>
      </w:pPr>
    </w:p>
    <w:p w14:paraId="57A04066">
      <w:pPr>
        <w:pStyle w:val="7"/>
        <w:spacing w:before="3"/>
        <w:ind w:left="0" w:right="155"/>
        <w:jc w:val="right"/>
      </w:pPr>
    </w:p>
    <w:p w14:paraId="088344B5">
      <w:pPr>
        <w:pStyle w:val="7"/>
        <w:spacing w:before="3"/>
        <w:ind w:left="0" w:right="155"/>
        <w:jc w:val="right"/>
      </w:pPr>
    </w:p>
    <w:p w14:paraId="50477B27">
      <w:pPr>
        <w:pStyle w:val="7"/>
        <w:spacing w:before="3"/>
        <w:ind w:left="0" w:right="155"/>
        <w:jc w:val="right"/>
      </w:pPr>
    </w:p>
    <w:p w14:paraId="4D8E2179">
      <w:pPr>
        <w:pStyle w:val="7"/>
        <w:spacing w:before="3"/>
        <w:ind w:left="0" w:right="155"/>
        <w:jc w:val="right"/>
      </w:pPr>
    </w:p>
    <w:p w14:paraId="4C844AF9">
      <w:pPr>
        <w:pStyle w:val="7"/>
        <w:spacing w:before="3"/>
        <w:ind w:left="0" w:right="155"/>
        <w:jc w:val="right"/>
      </w:pPr>
    </w:p>
    <w:p w14:paraId="5BABD670">
      <w:pPr>
        <w:pStyle w:val="7"/>
        <w:spacing w:before="3"/>
        <w:ind w:left="0" w:right="155"/>
        <w:jc w:val="right"/>
      </w:pPr>
    </w:p>
    <w:p w14:paraId="1BCC3AC1">
      <w:pPr>
        <w:pStyle w:val="7"/>
        <w:spacing w:before="3"/>
        <w:ind w:left="0" w:right="155"/>
        <w:jc w:val="right"/>
      </w:pPr>
    </w:p>
    <w:p w14:paraId="55BCA87F">
      <w:pPr>
        <w:pStyle w:val="7"/>
        <w:spacing w:before="3"/>
        <w:ind w:left="0" w:right="155"/>
        <w:jc w:val="right"/>
      </w:pPr>
    </w:p>
    <w:p w14:paraId="11950654">
      <w:pPr>
        <w:pStyle w:val="7"/>
        <w:spacing w:before="3"/>
        <w:ind w:left="0" w:right="155"/>
        <w:jc w:val="right"/>
      </w:pPr>
    </w:p>
    <w:p w14:paraId="7AAB3980">
      <w:pPr>
        <w:pStyle w:val="7"/>
        <w:spacing w:before="3"/>
        <w:ind w:left="0" w:right="155"/>
        <w:jc w:val="right"/>
      </w:pPr>
    </w:p>
    <w:p w14:paraId="652ABB1F">
      <w:pPr>
        <w:pStyle w:val="7"/>
        <w:spacing w:before="3"/>
        <w:ind w:left="0" w:right="155"/>
        <w:jc w:val="right"/>
      </w:pPr>
    </w:p>
    <w:p w14:paraId="08480BF8">
      <w:pPr>
        <w:pStyle w:val="7"/>
        <w:spacing w:before="3"/>
        <w:ind w:left="0" w:right="155"/>
        <w:jc w:val="right"/>
      </w:pPr>
    </w:p>
    <w:p w14:paraId="64087519">
      <w:pPr>
        <w:pStyle w:val="7"/>
        <w:spacing w:before="3"/>
        <w:ind w:left="0" w:right="155"/>
        <w:jc w:val="right"/>
      </w:pPr>
      <w:r>
        <w:t>Приложение</w:t>
      </w:r>
      <w:r>
        <w:rPr>
          <w:spacing w:val="61"/>
          <w:w w:val="150"/>
        </w:rPr>
        <w:t xml:space="preserve"> </w:t>
      </w:r>
      <w:r>
        <w:rPr>
          <w:spacing w:val="-10"/>
        </w:rPr>
        <w:t>1</w:t>
      </w:r>
    </w:p>
    <w:p w14:paraId="0DECE34D">
      <w:pPr>
        <w:spacing w:before="48"/>
        <w:ind w:right="16"/>
        <w:jc w:val="center"/>
        <w:rPr>
          <w:b/>
          <w:sz w:val="28"/>
        </w:rPr>
      </w:pPr>
      <w:r>
        <w:rPr>
          <w:b/>
          <w:spacing w:val="2"/>
          <w:sz w:val="28"/>
        </w:rPr>
        <w:t>ПРИМИРИТЕЛЬНЫЙ</w:t>
      </w:r>
      <w:r>
        <w:rPr>
          <w:b/>
          <w:spacing w:val="69"/>
          <w:w w:val="150"/>
          <w:sz w:val="28"/>
        </w:rPr>
        <w:t xml:space="preserve"> </w:t>
      </w:r>
      <w:r>
        <w:rPr>
          <w:b/>
          <w:spacing w:val="-2"/>
          <w:sz w:val="28"/>
        </w:rPr>
        <w:t>ДОГОВОР</w:t>
      </w:r>
    </w:p>
    <w:p w14:paraId="6B77986B">
      <w:pPr>
        <w:pStyle w:val="4"/>
        <w:spacing w:before="92"/>
        <w:ind w:left="0" w:firstLine="0"/>
        <w:jc w:val="left"/>
        <w:rPr>
          <w:b/>
        </w:rPr>
      </w:pPr>
    </w:p>
    <w:p w14:paraId="2F802D88">
      <w:pPr>
        <w:pStyle w:val="4"/>
        <w:tabs>
          <w:tab w:val="left" w:pos="2367"/>
          <w:tab w:val="left" w:pos="4881"/>
          <w:tab w:val="left" w:pos="6454"/>
          <w:tab w:val="left" w:pos="8005"/>
          <w:tab w:val="left" w:pos="8881"/>
        </w:tabs>
        <w:spacing w:before="1"/>
        <w:ind w:right="143"/>
        <w:jc w:val="left"/>
      </w:pPr>
      <w:r>
        <w:rPr>
          <w:spacing w:val="-2"/>
        </w:rPr>
        <w:t>Участники</w:t>
      </w:r>
      <w:r>
        <w:tab/>
      </w:r>
      <w:r>
        <w:rPr>
          <w:spacing w:val="-2"/>
        </w:rPr>
        <w:t>восстановительной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(медиации,</w:t>
      </w:r>
      <w:r>
        <w:tab/>
      </w:r>
      <w:r>
        <w:rPr>
          <w:spacing w:val="-2"/>
        </w:rPr>
        <w:t>круга</w:t>
      </w:r>
      <w:r>
        <w:tab/>
      </w:r>
      <w:r>
        <w:rPr>
          <w:spacing w:val="-2"/>
        </w:rPr>
        <w:t xml:space="preserve">сообщества, </w:t>
      </w:r>
      <w:r>
        <w:t>школьной конференции, семейной конференции) в лице:</w:t>
      </w:r>
    </w:p>
    <w:p w14:paraId="6469207C">
      <w:pPr>
        <w:pStyle w:val="4"/>
        <w:spacing w:before="61"/>
        <w:ind w:left="0" w:firstLine="0"/>
        <w:jc w:val="left"/>
        <w:rPr>
          <w:sz w:val="20"/>
        </w:rPr>
      </w:pPr>
      <w:r>
        <w:rPr>
          <w:sz w:val="20"/>
        </w:rPr>
        <w:pict>
          <v:shape id="docshape2" o:spid="_x0000_s1043" style="position:absolute;left:0pt;margin-left:92.05pt;margin-top:15.8pt;height:0.1pt;width:468.9pt;mso-position-horizontal-relative:page;mso-wrap-distance-bottom:0pt;mso-wrap-distance-top:0pt;z-index:-251657216;mso-width-relative:page;mso-height-relative:page;" filled="f" coordorigin="1841,316" coordsize="9378,0" path="m1841,316l11219,316e">
            <v:path arrowok="t"/>
            <v:fill on="f" focussize="0,0"/>
            <v:stroke weight="0.56992125984252pt"/>
            <v:imagedata o:title=""/>
            <o:lock v:ext="edit"/>
            <w10:wrap type="topAndBottom"/>
          </v:shape>
        </w:pict>
      </w:r>
      <w:r>
        <w:rPr>
          <w:sz w:val="20"/>
        </w:rPr>
        <w:pict>
          <v:shape id="docshape3" o:spid="_x0000_s1042" style="position:absolute;left:0pt;margin-left:56.65pt;margin-top:31.85pt;height:0.1pt;width:503.95pt;mso-position-horizontal-relative:page;mso-wrap-distance-bottom:0pt;mso-wrap-distance-top:0pt;z-index:-251656192;mso-width-relative:page;mso-height-relative:page;" filled="f" coordorigin="1133,637" coordsize="10079,0" path="m1133,637l11211,637e">
            <v:path arrowok="t"/>
            <v:fill on="f" focussize="0,0"/>
            <v:stroke weight="0.56992125984252pt"/>
            <v:imagedata o:title=""/>
            <o:lock v:ext="edit"/>
            <w10:wrap type="topAndBottom"/>
          </v:shape>
        </w:pict>
      </w:r>
      <w:r>
        <w:rPr>
          <w:sz w:val="20"/>
        </w:rPr>
        <w:pict>
          <v:shape id="docshape4" o:spid="_x0000_s1041" style="position:absolute;left:0pt;margin-left:56.65pt;margin-top:48.1pt;height:0.1pt;width:504.15pt;mso-position-horizontal-relative:page;mso-wrap-distance-bottom:0pt;mso-wrap-distance-top:0pt;z-index:-251656192;mso-width-relative:page;mso-height-relative:page;" filled="f" coordorigin="1133,962" coordsize="10083,0" path="m1133,962l11216,962e">
            <v:path arrowok="t"/>
            <v:fill on="f" focussize="0,0"/>
            <v:stroke weight="0.56992125984252pt"/>
            <v:imagedata o:title=""/>
            <o:lock v:ext="edit"/>
            <w10:wrap type="topAndBottom"/>
          </v:shape>
        </w:pict>
      </w:r>
    </w:p>
    <w:p w14:paraId="523A6E1A">
      <w:pPr>
        <w:pStyle w:val="4"/>
        <w:spacing w:before="61"/>
        <w:ind w:left="0" w:firstLine="0"/>
        <w:jc w:val="left"/>
        <w:rPr>
          <w:sz w:val="20"/>
        </w:rPr>
      </w:pPr>
    </w:p>
    <w:p w14:paraId="19F0431D">
      <w:pPr>
        <w:pStyle w:val="4"/>
        <w:spacing w:before="64"/>
        <w:ind w:left="0" w:firstLine="0"/>
        <w:jc w:val="left"/>
        <w:rPr>
          <w:sz w:val="20"/>
        </w:rPr>
      </w:pPr>
    </w:p>
    <w:p w14:paraId="0868A0F5">
      <w:pPr>
        <w:pStyle w:val="4"/>
        <w:spacing w:line="321" w:lineRule="exact"/>
        <w:ind w:left="849" w:firstLine="0"/>
        <w:jc w:val="left"/>
      </w:pPr>
      <w:r>
        <w:t>провели</w:t>
      </w:r>
      <w:r>
        <w:rPr>
          <w:spacing w:val="35"/>
        </w:rPr>
        <w:t xml:space="preserve"> </w:t>
      </w:r>
      <w:r>
        <w:t>личную</w:t>
      </w:r>
      <w:r>
        <w:rPr>
          <w:spacing w:val="34"/>
        </w:rPr>
        <w:t xml:space="preserve"> </w:t>
      </w:r>
      <w:r>
        <w:t>встречу,</w:t>
      </w:r>
      <w:r>
        <w:rPr>
          <w:spacing w:val="3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которой</w:t>
      </w:r>
      <w:r>
        <w:rPr>
          <w:spacing w:val="34"/>
        </w:rPr>
        <w:t xml:space="preserve"> </w:t>
      </w:r>
      <w:r>
        <w:t>обсудили</w:t>
      </w:r>
      <w:r>
        <w:rPr>
          <w:spacing w:val="42"/>
        </w:rPr>
        <w:t xml:space="preserve"> </w:t>
      </w:r>
      <w:r>
        <w:t>ситуацию,</w:t>
      </w:r>
      <w:r>
        <w:rPr>
          <w:spacing w:val="35"/>
        </w:rPr>
        <w:t xml:space="preserve"> </w:t>
      </w:r>
      <w:r>
        <w:t>состоящую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rPr>
          <w:spacing w:val="-4"/>
        </w:rPr>
        <w:t>том,</w:t>
      </w:r>
    </w:p>
    <w:p w14:paraId="25320B67">
      <w:pPr>
        <w:pStyle w:val="4"/>
        <w:ind w:firstLine="0"/>
        <w:jc w:val="left"/>
      </w:pPr>
      <w:r>
        <w:rPr>
          <w:spacing w:val="-5"/>
        </w:rPr>
        <w:t>что</w:t>
      </w:r>
    </w:p>
    <w:p w14:paraId="058156B2">
      <w:pPr>
        <w:pStyle w:val="4"/>
        <w:spacing w:before="61"/>
        <w:ind w:left="0" w:firstLine="0"/>
        <w:jc w:val="left"/>
        <w:rPr>
          <w:sz w:val="20"/>
        </w:rPr>
      </w:pPr>
      <w:r>
        <w:rPr>
          <w:sz w:val="20"/>
        </w:rPr>
        <w:pict>
          <v:shape id="docshape5" o:spid="_x0000_s1040" style="position:absolute;left:0pt;margin-left:92.05pt;margin-top:15.8pt;height:0.1pt;width:468.9pt;mso-position-horizontal-relative:page;mso-wrap-distance-bottom:0pt;mso-wrap-distance-top:0pt;z-index:-251655168;mso-width-relative:page;mso-height-relative:page;" filled="f" coordorigin="1841,316" coordsize="9378,0" path="m1841,316l11219,316e">
            <v:path arrowok="t"/>
            <v:fill on="f" focussize="0,0"/>
            <v:stroke weight="0.56992125984252pt"/>
            <v:imagedata o:title=""/>
            <o:lock v:ext="edit"/>
            <w10:wrap type="topAndBottom"/>
          </v:shape>
        </w:pict>
      </w:r>
      <w:r>
        <w:rPr>
          <w:sz w:val="20"/>
        </w:rPr>
        <w:pict>
          <v:shape id="docshape6" o:spid="_x0000_s1039" style="position:absolute;left:0pt;margin-left:56.65pt;margin-top:31.85pt;height:0.1pt;width:503.95pt;mso-position-horizontal-relative:page;mso-wrap-distance-bottom:0pt;mso-wrap-distance-top:0pt;z-index:-251655168;mso-width-relative:page;mso-height-relative:page;" filled="f" coordorigin="1133,637" coordsize="10079,0" path="m1133,637l11211,637e">
            <v:path arrowok="t"/>
            <v:fill on="f" focussize="0,0"/>
            <v:stroke weight="0.56992125984252pt"/>
            <v:imagedata o:title=""/>
            <o:lock v:ext="edit"/>
            <w10:wrap type="topAndBottom"/>
          </v:shape>
        </w:pict>
      </w:r>
    </w:p>
    <w:p w14:paraId="0BE2282E">
      <w:pPr>
        <w:pStyle w:val="4"/>
        <w:spacing w:before="61"/>
        <w:ind w:left="0" w:firstLine="0"/>
        <w:jc w:val="left"/>
        <w:rPr>
          <w:sz w:val="20"/>
        </w:rPr>
      </w:pPr>
    </w:p>
    <w:p w14:paraId="01EAC5B4">
      <w:pPr>
        <w:pStyle w:val="7"/>
        <w:spacing w:before="4"/>
        <w:ind w:left="849"/>
        <w:jc w:val="left"/>
      </w:pPr>
      <w:r>
        <w:t>и</w:t>
      </w:r>
      <w:r>
        <w:rPr>
          <w:spacing w:val="-4"/>
        </w:rPr>
        <w:t xml:space="preserve"> </w:t>
      </w:r>
      <w:r>
        <w:t>пришли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выводам</w:t>
      </w:r>
      <w:r>
        <w:rPr>
          <w:spacing w:val="-2"/>
        </w:rPr>
        <w:t xml:space="preserve"> (договоренностям):</w:t>
      </w:r>
    </w:p>
    <w:p w14:paraId="323DD10C">
      <w:pPr>
        <w:pStyle w:val="4"/>
        <w:spacing w:before="61"/>
        <w:ind w:left="0" w:firstLine="0"/>
        <w:jc w:val="left"/>
        <w:rPr>
          <w:b/>
          <w:sz w:val="20"/>
        </w:rPr>
      </w:pPr>
      <w:r>
        <w:rPr>
          <w:b/>
          <w:sz w:val="20"/>
        </w:rPr>
        <w:pict>
          <v:shape id="docshape7" o:spid="_x0000_s1038" style="position:absolute;left:0pt;margin-left:92.05pt;margin-top:15.8pt;height:0.1pt;width:469.1pt;mso-position-horizontal-relative:page;mso-wrap-distance-bottom:0pt;mso-wrap-distance-top:0pt;z-index:-251654144;mso-width-relative:page;mso-height-relative:page;" filled="f" coordorigin="1841,316" coordsize="9382,0" path="m1841,316l11223,316e">
            <v:path arrowok="t"/>
            <v:fill on="f" focussize="0,0"/>
            <v:stroke weight="0.884488188976378pt"/>
            <v:imagedata o:title=""/>
            <o:lock v:ext="edit"/>
            <w10:wrap type="topAndBottom"/>
          </v:shape>
        </w:pict>
      </w:r>
      <w:r>
        <w:rPr>
          <w:b/>
          <w:sz w:val="20"/>
        </w:rPr>
        <w:pict>
          <v:shape id="docshape8" o:spid="_x0000_s1037" style="position:absolute;left:0pt;margin-left:56.65pt;margin-top:31.85pt;height:0.1pt;width:503.95pt;mso-position-horizontal-relative:page;mso-wrap-distance-bottom:0pt;mso-wrap-distance-top:0pt;z-index:-251654144;mso-width-relative:page;mso-height-relative:page;" filled="f" coordorigin="1133,637" coordsize="10079,0" path="m1133,637l11211,637e">
            <v:path arrowok="t"/>
            <v:fill on="f" focussize="0,0"/>
            <v:stroke weight="0.884488188976378pt"/>
            <v:imagedata o:title=""/>
            <o:lock v:ext="edit"/>
            <w10:wrap type="topAndBottom"/>
          </v:shape>
        </w:pict>
      </w:r>
      <w:r>
        <w:rPr>
          <w:b/>
          <w:sz w:val="20"/>
        </w:rPr>
        <w:pict>
          <v:shape id="docshape9" o:spid="_x0000_s1036" style="position:absolute;left:0pt;margin-left:56.65pt;margin-top:47.95pt;height:0.1pt;width:504.15pt;mso-position-horizontal-relative:page;mso-wrap-distance-bottom:0pt;mso-wrap-distance-top:0pt;z-index:-251653120;mso-width-relative:page;mso-height-relative:page;" filled="f" coordorigin="1133,959" coordsize="10083,0" path="m1133,959l11216,959e">
            <v:path arrowok="t"/>
            <v:fill on="f" focussize="0,0"/>
            <v:stroke weight="0.884488188976378pt"/>
            <v:imagedata o:title=""/>
            <o:lock v:ext="edit"/>
            <w10:wrap type="topAndBottom"/>
          </v:shape>
        </w:pict>
      </w:r>
    </w:p>
    <w:p w14:paraId="5CE961F0">
      <w:pPr>
        <w:pStyle w:val="4"/>
        <w:spacing w:before="58"/>
        <w:ind w:left="0" w:firstLine="0"/>
        <w:jc w:val="left"/>
        <w:rPr>
          <w:b/>
          <w:sz w:val="20"/>
        </w:rPr>
      </w:pPr>
    </w:p>
    <w:p w14:paraId="73F890B6">
      <w:pPr>
        <w:pStyle w:val="4"/>
        <w:spacing w:before="58"/>
        <w:ind w:left="0" w:firstLine="0"/>
        <w:jc w:val="left"/>
        <w:rPr>
          <w:b/>
          <w:sz w:val="20"/>
        </w:rPr>
      </w:pPr>
    </w:p>
    <w:p w14:paraId="51821C0C">
      <w:pPr>
        <w:pStyle w:val="4"/>
        <w:jc w:val="left"/>
      </w:pPr>
      <w:r>
        <w:t>Проверять</w:t>
      </w:r>
      <w:r>
        <w:rPr>
          <w:spacing w:val="40"/>
        </w:rPr>
        <w:t xml:space="preserve"> </w:t>
      </w:r>
      <w:r>
        <w:t>выполнение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уведомлять</w:t>
      </w:r>
      <w:r>
        <w:rPr>
          <w:spacing w:val="40"/>
        </w:rPr>
        <w:t xml:space="preserve"> </w:t>
      </w:r>
      <w:r>
        <w:t>медиаторов</w:t>
      </w:r>
      <w:r>
        <w:rPr>
          <w:spacing w:val="40"/>
        </w:rPr>
        <w:t xml:space="preserve"> </w:t>
      </w:r>
      <w:r>
        <w:t>об</w:t>
      </w:r>
      <w:r>
        <w:rPr>
          <w:spacing w:val="8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успешном завершении будет</w:t>
      </w:r>
    </w:p>
    <w:p w14:paraId="63D8FAA1">
      <w:pPr>
        <w:pStyle w:val="4"/>
        <w:spacing w:before="56"/>
        <w:ind w:left="0" w:firstLine="0"/>
        <w:jc w:val="left"/>
        <w:rPr>
          <w:sz w:val="20"/>
        </w:rPr>
      </w:pPr>
      <w:r>
        <w:rPr>
          <w:sz w:val="20"/>
        </w:rPr>
        <w:pict>
          <v:shape id="docshape10" o:spid="_x0000_s1035" style="position:absolute;left:0pt;margin-left:92.05pt;margin-top:15.55pt;height:0.1pt;width:468.9pt;mso-position-horizontal-relative:page;mso-wrap-distance-bottom:0pt;mso-wrap-distance-top:0pt;z-index:-251653120;mso-width-relative:page;mso-height-relative:page;" filled="f" coordorigin="1841,311" coordsize="9378,0" path="m1841,311l11219,311e">
            <v:path arrowok="t"/>
            <v:fill on="f" focussize="0,0"/>
            <v:stroke weight="0.56992125984252pt"/>
            <v:imagedata o:title=""/>
            <o:lock v:ext="edit"/>
            <w10:wrap type="topAndBottom"/>
          </v:shape>
        </w:pict>
      </w:r>
      <w:r>
        <w:rPr>
          <w:sz w:val="20"/>
        </w:rPr>
        <w:pict>
          <v:shape id="docshape11" o:spid="_x0000_s1034" style="position:absolute;left:0pt;margin-left:56.65pt;margin-top:31.6pt;height:0.1pt;width:504.15pt;mso-position-horizontal-relative:page;mso-wrap-distance-bottom:0pt;mso-wrap-distance-top:0pt;z-index:-251652096;mso-width-relative:page;mso-height-relative:page;" filled="f" coordorigin="1133,632" coordsize="10083,0" path="m1133,632l11216,632e">
            <v:path arrowok="t"/>
            <v:fill on="f" focussize="0,0"/>
            <v:stroke weight="0.56992125984252pt"/>
            <v:imagedata o:title=""/>
            <o:lock v:ext="edit"/>
            <w10:wrap type="topAndBottom"/>
          </v:shape>
        </w:pict>
      </w:r>
    </w:p>
    <w:p w14:paraId="5E949712">
      <w:pPr>
        <w:pStyle w:val="4"/>
        <w:spacing w:before="61"/>
        <w:ind w:left="0" w:firstLine="0"/>
        <w:jc w:val="left"/>
        <w:rPr>
          <w:sz w:val="20"/>
        </w:rPr>
      </w:pPr>
    </w:p>
    <w:p w14:paraId="22EF626D">
      <w:pPr>
        <w:pStyle w:val="4"/>
        <w:spacing w:before="2"/>
        <w:ind w:left="849" w:firstLine="0"/>
        <w:jc w:val="left"/>
      </w:pPr>
      <w:r>
        <w:t>Встреча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аналитической</w:t>
      </w:r>
      <w:r>
        <w:rPr>
          <w:spacing w:val="-5"/>
        </w:rPr>
        <w:t xml:space="preserve"> </w:t>
      </w:r>
      <w:r>
        <w:t>беседы</w:t>
      </w:r>
      <w:r>
        <w:rPr>
          <w:spacing w:val="-5"/>
        </w:rPr>
        <w:t xml:space="preserve"> </w:t>
      </w:r>
      <w:r>
        <w:t>состоится</w:t>
      </w:r>
      <w:r>
        <w:rPr>
          <w:spacing w:val="-5"/>
        </w:rPr>
        <w:t xml:space="preserve"> </w:t>
      </w:r>
      <w:r>
        <w:t>(место,</w:t>
      </w:r>
      <w:r>
        <w:rPr>
          <w:spacing w:val="-6"/>
        </w:rPr>
        <w:t xml:space="preserve"> </w:t>
      </w:r>
      <w:r>
        <w:t>дата,</w:t>
      </w:r>
      <w:r>
        <w:rPr>
          <w:spacing w:val="-5"/>
        </w:rPr>
        <w:t xml:space="preserve"> </w:t>
      </w:r>
      <w:r>
        <w:rPr>
          <w:spacing w:val="-2"/>
        </w:rPr>
        <w:t>время)</w:t>
      </w:r>
    </w:p>
    <w:p w14:paraId="48CB7A9D">
      <w:pPr>
        <w:pStyle w:val="4"/>
        <w:spacing w:before="61"/>
        <w:ind w:left="0" w:firstLine="0"/>
        <w:jc w:val="left"/>
        <w:rPr>
          <w:sz w:val="20"/>
        </w:rPr>
      </w:pPr>
      <w:r>
        <w:rPr>
          <w:sz w:val="20"/>
        </w:rPr>
        <w:pict>
          <v:shape id="docshape12" o:spid="_x0000_s1033" style="position:absolute;left:0pt;margin-left:92.05pt;margin-top:15.8pt;height:0.1pt;width:469.1pt;mso-position-horizontal-relative:page;mso-wrap-distance-bottom:0pt;mso-wrap-distance-top:0pt;z-index:-251652096;mso-width-relative:page;mso-height-relative:page;" filled="f" coordorigin="1841,316" coordsize="9382,0" path="m1841,316l11223,316e">
            <v:path arrowok="t"/>
            <v:fill on="f" focussize="0,0"/>
            <v:stroke weight="0.56992125984252pt"/>
            <v:imagedata o:title=""/>
            <o:lock v:ext="edit"/>
            <w10:wrap type="topAndBottom"/>
          </v:shape>
        </w:pict>
      </w:r>
    </w:p>
    <w:p w14:paraId="7E307474">
      <w:pPr>
        <w:pStyle w:val="4"/>
        <w:jc w:val="left"/>
      </w:pPr>
      <w:r>
        <w:t>Чтобы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дальнейшем</w:t>
      </w:r>
      <w:r>
        <w:rPr>
          <w:spacing w:val="40"/>
        </w:rPr>
        <w:t xml:space="preserve"> </w:t>
      </w:r>
      <w:r>
        <w:t>подобное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повторилось,</w:t>
      </w:r>
      <w:r>
        <w:rPr>
          <w:spacing w:val="40"/>
        </w:rPr>
        <w:t xml:space="preserve"> </w:t>
      </w:r>
      <w:r>
        <w:t>мы</w:t>
      </w:r>
      <w:r>
        <w:rPr>
          <w:spacing w:val="40"/>
        </w:rPr>
        <w:t xml:space="preserve"> </w:t>
      </w:r>
      <w:r>
        <w:t>договорились</w:t>
      </w:r>
      <w:r>
        <w:rPr>
          <w:spacing w:val="40"/>
        </w:rPr>
        <w:t xml:space="preserve"> </w:t>
      </w:r>
      <w:r>
        <w:t>сделать</w:t>
      </w:r>
      <w:r>
        <w:rPr>
          <w:spacing w:val="80"/>
          <w:w w:val="150"/>
        </w:rPr>
        <w:t xml:space="preserve"> </w:t>
      </w:r>
      <w:r>
        <w:rPr>
          <w:spacing w:val="-2"/>
        </w:rPr>
        <w:t>следующее:</w:t>
      </w:r>
    </w:p>
    <w:p w14:paraId="60644CC0">
      <w:pPr>
        <w:pStyle w:val="4"/>
        <w:spacing w:before="61"/>
        <w:ind w:left="0" w:firstLine="0"/>
        <w:jc w:val="left"/>
        <w:rPr>
          <w:sz w:val="20"/>
        </w:rPr>
      </w:pPr>
      <w:r>
        <w:rPr>
          <w:sz w:val="20"/>
        </w:rPr>
        <w:pict>
          <v:shape id="docshape13" o:spid="_x0000_s1032" style="position:absolute;left:0pt;margin-left:92.05pt;margin-top:15.75pt;height:0.1pt;width:468.9pt;mso-position-horizontal-relative:page;mso-wrap-distance-bottom:0pt;mso-wrap-distance-top:0pt;z-index:-251651072;mso-width-relative:page;mso-height-relative:page;" filled="f" coordorigin="1841,315" coordsize="9378,0" path="m1841,315l11219,315e">
            <v:path arrowok="t"/>
            <v:fill on="f" focussize="0,0"/>
            <v:stroke weight="0.56992125984252pt"/>
            <v:imagedata o:title=""/>
            <o:lock v:ext="edit"/>
            <w10:wrap type="topAndBottom"/>
          </v:shape>
        </w:pict>
      </w:r>
      <w:r>
        <w:rPr>
          <w:sz w:val="20"/>
        </w:rPr>
        <w:pict>
          <v:shape id="docshape14" o:spid="_x0000_s1031" style="position:absolute;left:0pt;margin-left:56.65pt;margin-top:31.85pt;height:0.1pt;width:503.95pt;mso-position-horizontal-relative:page;mso-wrap-distance-bottom:0pt;mso-wrap-distance-top:0pt;z-index:-251651072;mso-width-relative:page;mso-height-relative:page;" filled="f" coordorigin="1133,637" coordsize="10079,0" path="m1133,637l11211,637e">
            <v:path arrowok="t"/>
            <v:fill on="f" focussize="0,0"/>
            <v:stroke weight="0.56992125984252pt"/>
            <v:imagedata o:title=""/>
            <o:lock v:ext="edit"/>
            <w10:wrap type="topAndBottom"/>
          </v:shape>
        </w:pict>
      </w:r>
      <w:r>
        <w:rPr>
          <w:sz w:val="20"/>
        </w:rPr>
        <w:pict>
          <v:shape id="docshape15" o:spid="_x0000_s1030" style="position:absolute;left:0pt;margin-left:56.65pt;margin-top:48.05pt;height:0.1pt;width:504pt;mso-position-horizontal-relative:page;mso-wrap-distance-bottom:0pt;mso-wrap-distance-top:0pt;z-index:-251650048;mso-width-relative:page;mso-height-relative:page;" filled="f" coordorigin="1133,961" coordsize="10080,0" path="m1133,961l11212,961e">
            <v:path arrowok="t"/>
            <v:fill on="f" focussize="0,0"/>
            <v:stroke weight="0.56992125984252pt"/>
            <v:imagedata o:title=""/>
            <o:lock v:ext="edit"/>
            <w10:wrap type="topAndBottom"/>
          </v:shape>
        </w:pict>
      </w:r>
      <w:r>
        <w:rPr>
          <w:sz w:val="20"/>
        </w:rPr>
        <w:pict>
          <v:shape id="docshape16" o:spid="_x0000_s1029" style="position:absolute;left:0pt;margin-left:56.65pt;margin-top:64.15pt;height:0.1pt;width:504.15pt;mso-position-horizontal-relative:page;mso-wrap-distance-bottom:0pt;mso-wrap-distance-top:0pt;z-index:-251650048;mso-width-relative:page;mso-height-relative:page;" filled="f" coordorigin="1133,1283" coordsize="10083,0" path="m1133,1283l11216,1283e">
            <v:path arrowok="t"/>
            <v:fill on="f" focussize="0,0"/>
            <v:stroke weight="0.56992125984252pt"/>
            <v:imagedata o:title=""/>
            <o:lock v:ext="edit"/>
            <w10:wrap type="topAndBottom"/>
          </v:shape>
        </w:pict>
      </w:r>
    </w:p>
    <w:p w14:paraId="7E34C983">
      <w:pPr>
        <w:pStyle w:val="4"/>
        <w:spacing w:before="61"/>
        <w:ind w:left="0" w:firstLine="0"/>
        <w:jc w:val="left"/>
        <w:rPr>
          <w:sz w:val="20"/>
        </w:rPr>
      </w:pPr>
    </w:p>
    <w:p w14:paraId="5DE3D1D4">
      <w:pPr>
        <w:pStyle w:val="4"/>
        <w:spacing w:before="64"/>
        <w:ind w:left="0" w:firstLine="0"/>
        <w:jc w:val="left"/>
        <w:rPr>
          <w:sz w:val="20"/>
        </w:rPr>
      </w:pPr>
    </w:p>
    <w:p w14:paraId="2604AA64">
      <w:pPr>
        <w:pStyle w:val="4"/>
        <w:spacing w:before="62"/>
        <w:ind w:left="0" w:firstLine="0"/>
        <w:jc w:val="left"/>
        <w:rPr>
          <w:sz w:val="20"/>
        </w:rPr>
      </w:pPr>
    </w:p>
    <w:p w14:paraId="5E43F5BC">
      <w:pPr>
        <w:pStyle w:val="8"/>
        <w:numPr>
          <w:ilvl w:val="0"/>
          <w:numId w:val="2"/>
        </w:numPr>
        <w:tabs>
          <w:tab w:val="left" w:pos="1555"/>
        </w:tabs>
        <w:ind w:right="139" w:firstLine="708"/>
        <w:rPr>
          <w:sz w:val="28"/>
        </w:rPr>
      </w:pPr>
      <w:r>
        <w:rPr>
          <w:sz w:val="28"/>
        </w:rPr>
        <w:t>Мы понимаем, что копия данного договора может быть передана администрации и другим заинтересованным в решении лицам. Обсуждавшееся на примирительной встрече медиатор никому сообщать не будет.</w:t>
      </w:r>
    </w:p>
    <w:p w14:paraId="423D4177">
      <w:pPr>
        <w:pStyle w:val="8"/>
        <w:numPr>
          <w:ilvl w:val="0"/>
          <w:numId w:val="2"/>
        </w:numPr>
        <w:tabs>
          <w:tab w:val="left" w:pos="1555"/>
        </w:tabs>
        <w:ind w:right="146" w:firstLine="708"/>
        <w:rPr>
          <w:sz w:val="28"/>
        </w:rPr>
      </w:pPr>
      <w:r>
        <w:rPr>
          <w:sz w:val="28"/>
        </w:rPr>
        <w:t>Если это соглашение не будет выполнено, а у нас останутся проблемы, мы согласны вернуться на медиацию.</w:t>
      </w:r>
    </w:p>
    <w:p w14:paraId="365E6BA9">
      <w:pPr>
        <w:pStyle w:val="4"/>
        <w:spacing w:before="321"/>
        <w:ind w:left="0" w:firstLine="0"/>
        <w:jc w:val="left"/>
      </w:pPr>
    </w:p>
    <w:p w14:paraId="6A8C9353">
      <w:pPr>
        <w:pStyle w:val="4"/>
        <w:spacing w:line="322" w:lineRule="exact"/>
        <w:ind w:left="849" w:firstLine="0"/>
        <w:jc w:val="left"/>
      </w:pPr>
      <w:r>
        <w:t>Фамилии,</w:t>
      </w:r>
      <w:r>
        <w:rPr>
          <w:spacing w:val="-5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подписи</w:t>
      </w:r>
    </w:p>
    <w:p w14:paraId="107DA0F6">
      <w:pPr>
        <w:pStyle w:val="4"/>
        <w:tabs>
          <w:tab w:val="left" w:pos="9442"/>
        </w:tabs>
        <w:ind w:left="849" w:firstLine="0"/>
        <w:jc w:val="left"/>
      </w:pPr>
      <w:r>
        <w:t>участников</w:t>
      </w:r>
      <w:r>
        <w:rPr>
          <w:spacing w:val="-10"/>
        </w:rPr>
        <w:t xml:space="preserve"> </w:t>
      </w:r>
      <w:r>
        <w:rPr>
          <w:spacing w:val="-2"/>
        </w:rPr>
        <w:t>встречи</w:t>
      </w:r>
      <w:r>
        <w:tab/>
      </w:r>
      <w:r>
        <w:rPr>
          <w:spacing w:val="-4"/>
        </w:rPr>
        <w:t>Дата</w:t>
      </w:r>
    </w:p>
    <w:p w14:paraId="736220ED">
      <w:pPr>
        <w:pStyle w:val="4"/>
        <w:spacing w:before="62"/>
        <w:ind w:left="0" w:firstLine="0"/>
        <w:jc w:val="left"/>
        <w:rPr>
          <w:sz w:val="20"/>
        </w:rPr>
      </w:pPr>
      <w:r>
        <w:rPr>
          <w:sz w:val="20"/>
        </w:rPr>
        <w:pict>
          <v:shape id="docshape17" o:spid="_x0000_s1028" style="position:absolute;left:0pt;margin-left:56.65pt;margin-top:15.85pt;height:0.1pt;width:503.95pt;mso-position-horizontal-relative:page;mso-wrap-distance-bottom:0pt;mso-wrap-distance-top:0pt;z-index:-251649024;mso-width-relative:page;mso-height-relative:page;" filled="f" coordorigin="1133,317" coordsize="10079,0" path="m1133,317l11211,317e">
            <v:path arrowok="t"/>
            <v:fill on="f" focussize="0,0"/>
            <v:stroke weight="0.56992125984252pt"/>
            <v:imagedata o:title=""/>
            <o:lock v:ext="edit"/>
            <w10:wrap type="topAndBottom"/>
          </v:shape>
        </w:pict>
      </w:r>
      <w:r>
        <w:rPr>
          <w:sz w:val="20"/>
        </w:rPr>
        <w:pict>
          <v:shape id="docshape18" o:spid="_x0000_s1027" style="position:absolute;left:0pt;margin-left:56.65pt;margin-top:34.45pt;height:0.1pt;width:503.95pt;mso-position-horizontal-relative:page;mso-wrap-distance-bottom:0pt;mso-wrap-distance-top:0pt;z-index:-251649024;mso-width-relative:page;mso-height-relative:page;" filled="f" coordorigin="1133,689" coordsize="10079,0" path="m1133,689l11211,689e">
            <v:path arrowok="t"/>
            <v:fill on="f" focussize="0,0"/>
            <v:stroke weight="0.56992125984252pt"/>
            <v:imagedata o:title=""/>
            <o:lock v:ext="edit"/>
            <w10:wrap type="topAndBottom"/>
          </v:shape>
        </w:pict>
      </w:r>
      <w:r>
        <w:rPr>
          <w:sz w:val="20"/>
        </w:rPr>
        <w:pict>
          <v:shape id="docshape19" o:spid="_x0000_s1026" style="position:absolute;left:0pt;margin-left:56.65pt;margin-top:52.85pt;height:0.1pt;width:482.95pt;mso-position-horizontal-relative:page;mso-wrap-distance-bottom:0pt;mso-wrap-distance-top:0pt;z-index:-251648000;mso-width-relative:page;mso-height-relative:page;" filled="f" coordorigin="1133,1057" coordsize="9659,0" path="m1133,1057l10791,1057e">
            <v:path arrowok="t"/>
            <v:fill on="f" focussize="0,0"/>
            <v:stroke weight="0.56992125984252pt"/>
            <v:imagedata o:title=""/>
            <o:lock v:ext="edit"/>
            <w10:wrap type="topAndBottom"/>
          </v:shape>
        </w:pict>
      </w:r>
    </w:p>
    <w:p w14:paraId="3EFB37BA">
      <w:pPr>
        <w:pStyle w:val="4"/>
        <w:spacing w:before="112"/>
        <w:ind w:left="0" w:firstLine="0"/>
        <w:jc w:val="left"/>
        <w:rPr>
          <w:sz w:val="20"/>
        </w:rPr>
      </w:pPr>
    </w:p>
    <w:p w14:paraId="2F5FFE9D">
      <w:pPr>
        <w:pStyle w:val="4"/>
        <w:spacing w:before="109"/>
        <w:ind w:left="0" w:firstLine="0"/>
        <w:jc w:val="left"/>
        <w:rPr>
          <w:sz w:val="20"/>
        </w:rPr>
      </w:pPr>
    </w:p>
    <w:p w14:paraId="72C8CF63">
      <w:pPr>
        <w:pStyle w:val="4"/>
        <w:jc w:val="left"/>
        <w:rPr>
          <w:sz w:val="20"/>
        </w:rPr>
        <w:sectPr>
          <w:pgSz w:w="11910" w:h="16840"/>
          <w:pgMar w:top="1040" w:right="425" w:bottom="280" w:left="992" w:header="720" w:footer="720" w:gutter="0"/>
          <w:cols w:space="720" w:num="1"/>
        </w:sectPr>
      </w:pPr>
    </w:p>
    <w:p w14:paraId="6BE51C70">
      <w:pPr>
        <w:pStyle w:val="4"/>
        <w:spacing w:before="59"/>
        <w:ind w:left="0" w:right="139" w:firstLine="0"/>
        <w:jc w:val="right"/>
      </w:pPr>
      <w:r>
        <w:t>Приложение</w:t>
      </w:r>
      <w:r>
        <w:rPr>
          <w:spacing w:val="-10"/>
        </w:rPr>
        <w:t xml:space="preserve"> 2</w:t>
      </w:r>
    </w:p>
    <w:p w14:paraId="0DDF22D3">
      <w:pPr>
        <w:spacing w:before="55"/>
        <w:ind w:right="1"/>
        <w:jc w:val="center"/>
        <w:rPr>
          <w:b/>
          <w:sz w:val="28"/>
        </w:rPr>
      </w:pPr>
      <w:r>
        <w:rPr>
          <w:b/>
          <w:sz w:val="28"/>
        </w:rPr>
        <w:t>ЖУРНАЛ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РЕГИСТРАЦИИ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СЛУЧАЕВ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7"/>
          <w:sz w:val="28"/>
        </w:rPr>
        <w:t xml:space="preserve"> </w:t>
      </w:r>
      <w:r>
        <w:rPr>
          <w:b/>
          <w:spacing w:val="-5"/>
          <w:sz w:val="28"/>
        </w:rPr>
        <w:t>ШСП</w:t>
      </w:r>
    </w:p>
    <w:p w14:paraId="51E97315">
      <w:pPr>
        <w:pStyle w:val="4"/>
        <w:spacing w:before="94"/>
        <w:ind w:left="0" w:firstLine="0"/>
        <w:jc w:val="left"/>
        <w:rPr>
          <w:b/>
          <w:sz w:val="20"/>
        </w:rPr>
      </w:pPr>
    </w:p>
    <w:tbl>
      <w:tblPr>
        <w:tblStyle w:val="6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8"/>
        <w:gridCol w:w="2267"/>
        <w:gridCol w:w="1701"/>
        <w:gridCol w:w="1134"/>
        <w:gridCol w:w="1274"/>
        <w:gridCol w:w="1559"/>
        <w:gridCol w:w="2268"/>
        <w:gridCol w:w="3686"/>
      </w:tblGrid>
      <w:tr w14:paraId="11DE4F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708" w:type="dxa"/>
            <w:vMerge w:val="restart"/>
          </w:tcPr>
          <w:p w14:paraId="15FB569E">
            <w:pPr>
              <w:pStyle w:val="9"/>
              <w:spacing w:line="268" w:lineRule="exact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2267" w:type="dxa"/>
            <w:vMerge w:val="restart"/>
          </w:tcPr>
          <w:p w14:paraId="25486B22">
            <w:pPr>
              <w:pStyle w:val="9"/>
              <w:ind w:left="110" w:right="490"/>
              <w:rPr>
                <w:sz w:val="24"/>
              </w:rPr>
            </w:pPr>
            <w:r>
              <w:rPr>
                <w:sz w:val="24"/>
              </w:rPr>
              <w:t>Суть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конфликта кто передал,</w:t>
            </w:r>
          </w:p>
          <w:p w14:paraId="0C07BED2">
            <w:pPr>
              <w:pStyle w:val="9"/>
              <w:tabs>
                <w:tab w:val="left" w:pos="1914"/>
              </w:tabs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есть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ли</w:t>
            </w:r>
          </w:p>
          <w:p w14:paraId="733DF305">
            <w:pPr>
              <w:pStyle w:val="9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перспектива</w:t>
            </w:r>
          </w:p>
          <w:p w14:paraId="458294CB">
            <w:pPr>
              <w:pStyle w:val="9"/>
              <w:tabs>
                <w:tab w:val="left" w:pos="1391"/>
                <w:tab w:val="left" w:pos="1847"/>
              </w:tabs>
              <w:ind w:left="110" w:right="91"/>
              <w:rPr>
                <w:sz w:val="24"/>
              </w:rPr>
            </w:pPr>
            <w:r>
              <w:rPr>
                <w:spacing w:val="-2"/>
                <w:sz w:val="24"/>
              </w:rPr>
              <w:t>передачи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п/о </w:t>
            </w:r>
            <w:r>
              <w:rPr>
                <w:spacing w:val="-2"/>
                <w:sz w:val="24"/>
              </w:rPr>
              <w:t>органы</w:t>
            </w:r>
          </w:p>
        </w:tc>
        <w:tc>
          <w:tcPr>
            <w:tcW w:w="5668" w:type="dxa"/>
            <w:gridSpan w:val="4"/>
          </w:tcPr>
          <w:p w14:paraId="6DD0FC87">
            <w:pPr>
              <w:pStyle w:val="9"/>
              <w:spacing w:line="268" w:lineRule="exact"/>
              <w:ind w:left="1852"/>
              <w:rPr>
                <w:sz w:val="24"/>
              </w:rPr>
            </w:pPr>
            <w:r>
              <w:rPr>
                <w:sz w:val="24"/>
              </w:rPr>
              <w:t>Участники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встречи</w:t>
            </w:r>
          </w:p>
        </w:tc>
        <w:tc>
          <w:tcPr>
            <w:tcW w:w="2268" w:type="dxa"/>
            <w:vMerge w:val="restart"/>
          </w:tcPr>
          <w:p w14:paraId="047CA6C1">
            <w:pPr>
              <w:pStyle w:val="9"/>
              <w:spacing w:line="268" w:lineRule="exact"/>
              <w:ind w:left="113"/>
              <w:jc w:val="both"/>
              <w:rPr>
                <w:sz w:val="24"/>
              </w:rPr>
            </w:pPr>
            <w:r>
              <w:rPr>
                <w:sz w:val="24"/>
              </w:rPr>
              <w:t>Какая</w:t>
            </w:r>
            <w:r>
              <w:rPr>
                <w:spacing w:val="-2"/>
                <w:sz w:val="24"/>
              </w:rPr>
              <w:t xml:space="preserve"> проведена</w:t>
            </w:r>
          </w:p>
          <w:p w14:paraId="2A67C9D7">
            <w:pPr>
              <w:pStyle w:val="9"/>
              <w:ind w:left="113" w:right="117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 удалось провести и почему не</w:t>
            </w:r>
          </w:p>
          <w:p w14:paraId="7CEED0AC">
            <w:pPr>
              <w:pStyle w:val="9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завершилось)</w:t>
            </w:r>
          </w:p>
        </w:tc>
        <w:tc>
          <w:tcPr>
            <w:tcW w:w="3686" w:type="dxa"/>
            <w:vMerge w:val="restart"/>
          </w:tcPr>
          <w:p w14:paraId="5417D20A">
            <w:pPr>
              <w:pStyle w:val="9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Итог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(относительно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стандартов восстановительной медиации):</w:t>
            </w:r>
          </w:p>
          <w:p w14:paraId="423C6B13">
            <w:pPr>
              <w:pStyle w:val="9"/>
              <w:ind w:left="123" w:right="99" w:hanging="2"/>
              <w:jc w:val="center"/>
              <w:rPr>
                <w:sz w:val="24"/>
              </w:rPr>
            </w:pPr>
            <w:r>
              <w:rPr>
                <w:sz w:val="24"/>
              </w:rPr>
              <w:t>в чем ответственность обидчика, 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потерпевшего,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 чем поддержка потерпевшего, как изменились их отношения, в чем суть договора</w:t>
            </w:r>
          </w:p>
        </w:tc>
      </w:tr>
      <w:tr w14:paraId="55CB8D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9" w:hRule="atLeast"/>
        </w:trPr>
        <w:tc>
          <w:tcPr>
            <w:tcW w:w="708" w:type="dxa"/>
            <w:vMerge w:val="continue"/>
            <w:tcBorders>
              <w:top w:val="nil"/>
            </w:tcBorders>
          </w:tcPr>
          <w:p w14:paraId="35505CBC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  <w:vMerge w:val="continue"/>
            <w:tcBorders>
              <w:top w:val="nil"/>
            </w:tcBorders>
          </w:tcPr>
          <w:p w14:paraId="529A62D6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textDirection w:val="btLr"/>
          </w:tcPr>
          <w:p w14:paraId="794A88DC">
            <w:pPr>
              <w:pStyle w:val="9"/>
              <w:spacing w:before="113" w:line="247" w:lineRule="auto"/>
              <w:ind w:left="791" w:hanging="356"/>
              <w:rPr>
                <w:sz w:val="24"/>
              </w:rPr>
            </w:pPr>
            <w:r>
              <w:rPr>
                <w:spacing w:val="-2"/>
                <w:sz w:val="24"/>
              </w:rPr>
              <w:t>Потерпевший, возраст</w:t>
            </w:r>
          </w:p>
        </w:tc>
        <w:tc>
          <w:tcPr>
            <w:tcW w:w="1134" w:type="dxa"/>
            <w:textDirection w:val="btLr"/>
          </w:tcPr>
          <w:p w14:paraId="1431BD6D">
            <w:pPr>
              <w:pStyle w:val="9"/>
              <w:spacing w:before="114"/>
              <w:ind w:left="244"/>
              <w:rPr>
                <w:sz w:val="24"/>
              </w:rPr>
            </w:pPr>
            <w:r>
              <w:rPr>
                <w:sz w:val="24"/>
              </w:rPr>
              <w:t>Обидчик,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</w:t>
            </w:r>
          </w:p>
        </w:tc>
        <w:tc>
          <w:tcPr>
            <w:tcW w:w="1274" w:type="dxa"/>
            <w:textDirection w:val="btLr"/>
          </w:tcPr>
          <w:p w14:paraId="5995B41D">
            <w:pPr>
              <w:pStyle w:val="9"/>
              <w:spacing w:before="113"/>
              <w:ind w:left="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Ведущие</w:t>
            </w:r>
          </w:p>
          <w:p w14:paraId="27FF453D">
            <w:pPr>
              <w:pStyle w:val="9"/>
              <w:spacing w:before="7"/>
              <w:ind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(медиаторы)</w:t>
            </w:r>
          </w:p>
        </w:tc>
        <w:tc>
          <w:tcPr>
            <w:tcW w:w="1559" w:type="dxa"/>
            <w:textDirection w:val="btLr"/>
          </w:tcPr>
          <w:p w14:paraId="0FE6CF8F">
            <w:pPr>
              <w:pStyle w:val="9"/>
              <w:spacing w:before="116" w:line="247" w:lineRule="auto"/>
              <w:ind w:left="172" w:right="171" w:firstLine="72"/>
              <w:rPr>
                <w:sz w:val="24"/>
              </w:rPr>
            </w:pPr>
            <w:r>
              <w:rPr>
                <w:sz w:val="24"/>
              </w:rPr>
              <w:t>Другие участники (учитель,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родитель,</w:t>
            </w:r>
          </w:p>
          <w:p w14:paraId="0B104A21">
            <w:pPr>
              <w:pStyle w:val="9"/>
              <w:spacing w:line="274" w:lineRule="exact"/>
              <w:ind w:left="772"/>
              <w:rPr>
                <w:sz w:val="24"/>
              </w:rPr>
            </w:pPr>
            <w:r>
              <w:rPr>
                <w:spacing w:val="-2"/>
                <w:sz w:val="24"/>
              </w:rPr>
              <w:t>ученик)</w:t>
            </w:r>
          </w:p>
        </w:tc>
        <w:tc>
          <w:tcPr>
            <w:tcW w:w="2268" w:type="dxa"/>
            <w:vMerge w:val="continue"/>
            <w:tcBorders>
              <w:top w:val="nil"/>
            </w:tcBorders>
          </w:tcPr>
          <w:p w14:paraId="45E4FF7F">
            <w:pPr>
              <w:rPr>
                <w:sz w:val="2"/>
                <w:szCs w:val="2"/>
              </w:rPr>
            </w:pPr>
          </w:p>
        </w:tc>
        <w:tc>
          <w:tcPr>
            <w:tcW w:w="3686" w:type="dxa"/>
            <w:vMerge w:val="continue"/>
            <w:tcBorders>
              <w:top w:val="nil"/>
            </w:tcBorders>
          </w:tcPr>
          <w:p w14:paraId="5B183E88">
            <w:pPr>
              <w:rPr>
                <w:sz w:val="2"/>
                <w:szCs w:val="2"/>
              </w:rPr>
            </w:pPr>
          </w:p>
        </w:tc>
      </w:tr>
      <w:tr w14:paraId="43BCE7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708" w:type="dxa"/>
          </w:tcPr>
          <w:p w14:paraId="3207CFBA">
            <w:pPr>
              <w:pStyle w:val="9"/>
              <w:rPr>
                <w:sz w:val="20"/>
              </w:rPr>
            </w:pPr>
          </w:p>
        </w:tc>
        <w:tc>
          <w:tcPr>
            <w:tcW w:w="2267" w:type="dxa"/>
          </w:tcPr>
          <w:p w14:paraId="752D9471">
            <w:pPr>
              <w:pStyle w:val="9"/>
              <w:rPr>
                <w:sz w:val="20"/>
              </w:rPr>
            </w:pPr>
          </w:p>
        </w:tc>
        <w:tc>
          <w:tcPr>
            <w:tcW w:w="1701" w:type="dxa"/>
          </w:tcPr>
          <w:p w14:paraId="307F9228">
            <w:pPr>
              <w:pStyle w:val="9"/>
              <w:rPr>
                <w:sz w:val="20"/>
              </w:rPr>
            </w:pPr>
          </w:p>
        </w:tc>
        <w:tc>
          <w:tcPr>
            <w:tcW w:w="1134" w:type="dxa"/>
          </w:tcPr>
          <w:p w14:paraId="4D9626F0">
            <w:pPr>
              <w:pStyle w:val="9"/>
              <w:rPr>
                <w:sz w:val="20"/>
              </w:rPr>
            </w:pPr>
          </w:p>
        </w:tc>
        <w:tc>
          <w:tcPr>
            <w:tcW w:w="1274" w:type="dxa"/>
          </w:tcPr>
          <w:p w14:paraId="3D9EABA1">
            <w:pPr>
              <w:pStyle w:val="9"/>
              <w:rPr>
                <w:sz w:val="20"/>
              </w:rPr>
            </w:pPr>
          </w:p>
        </w:tc>
        <w:tc>
          <w:tcPr>
            <w:tcW w:w="1559" w:type="dxa"/>
          </w:tcPr>
          <w:p w14:paraId="45A378D4">
            <w:pPr>
              <w:pStyle w:val="9"/>
              <w:rPr>
                <w:sz w:val="20"/>
              </w:rPr>
            </w:pPr>
          </w:p>
        </w:tc>
        <w:tc>
          <w:tcPr>
            <w:tcW w:w="2268" w:type="dxa"/>
          </w:tcPr>
          <w:p w14:paraId="67255E2C">
            <w:pPr>
              <w:pStyle w:val="9"/>
              <w:rPr>
                <w:sz w:val="20"/>
              </w:rPr>
            </w:pPr>
          </w:p>
        </w:tc>
        <w:tc>
          <w:tcPr>
            <w:tcW w:w="3686" w:type="dxa"/>
          </w:tcPr>
          <w:p w14:paraId="33743E54">
            <w:pPr>
              <w:pStyle w:val="9"/>
              <w:rPr>
                <w:sz w:val="20"/>
              </w:rPr>
            </w:pPr>
          </w:p>
        </w:tc>
      </w:tr>
      <w:tr w14:paraId="34359F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708" w:type="dxa"/>
          </w:tcPr>
          <w:p w14:paraId="0EC4FB64">
            <w:pPr>
              <w:pStyle w:val="9"/>
              <w:rPr>
                <w:sz w:val="24"/>
              </w:rPr>
            </w:pPr>
          </w:p>
        </w:tc>
        <w:tc>
          <w:tcPr>
            <w:tcW w:w="2267" w:type="dxa"/>
          </w:tcPr>
          <w:p w14:paraId="21FDF95B">
            <w:pPr>
              <w:pStyle w:val="9"/>
              <w:rPr>
                <w:sz w:val="24"/>
              </w:rPr>
            </w:pPr>
          </w:p>
        </w:tc>
        <w:tc>
          <w:tcPr>
            <w:tcW w:w="1701" w:type="dxa"/>
          </w:tcPr>
          <w:p w14:paraId="58BF9BFE">
            <w:pPr>
              <w:pStyle w:val="9"/>
              <w:rPr>
                <w:sz w:val="24"/>
              </w:rPr>
            </w:pPr>
          </w:p>
        </w:tc>
        <w:tc>
          <w:tcPr>
            <w:tcW w:w="1134" w:type="dxa"/>
          </w:tcPr>
          <w:p w14:paraId="57AA80F4">
            <w:pPr>
              <w:pStyle w:val="9"/>
              <w:rPr>
                <w:sz w:val="24"/>
              </w:rPr>
            </w:pPr>
          </w:p>
        </w:tc>
        <w:tc>
          <w:tcPr>
            <w:tcW w:w="1274" w:type="dxa"/>
          </w:tcPr>
          <w:p w14:paraId="42874280">
            <w:pPr>
              <w:pStyle w:val="9"/>
              <w:rPr>
                <w:sz w:val="24"/>
              </w:rPr>
            </w:pPr>
          </w:p>
        </w:tc>
        <w:tc>
          <w:tcPr>
            <w:tcW w:w="1559" w:type="dxa"/>
          </w:tcPr>
          <w:p w14:paraId="60F40D45">
            <w:pPr>
              <w:pStyle w:val="9"/>
              <w:rPr>
                <w:sz w:val="24"/>
              </w:rPr>
            </w:pPr>
          </w:p>
        </w:tc>
        <w:tc>
          <w:tcPr>
            <w:tcW w:w="2268" w:type="dxa"/>
          </w:tcPr>
          <w:p w14:paraId="6BC21105">
            <w:pPr>
              <w:pStyle w:val="9"/>
              <w:rPr>
                <w:sz w:val="24"/>
              </w:rPr>
            </w:pPr>
          </w:p>
        </w:tc>
        <w:tc>
          <w:tcPr>
            <w:tcW w:w="3686" w:type="dxa"/>
          </w:tcPr>
          <w:p w14:paraId="4886F938">
            <w:pPr>
              <w:pStyle w:val="9"/>
              <w:rPr>
                <w:sz w:val="24"/>
              </w:rPr>
            </w:pPr>
          </w:p>
        </w:tc>
      </w:tr>
      <w:tr w14:paraId="162C7D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708" w:type="dxa"/>
          </w:tcPr>
          <w:p w14:paraId="01756CD6">
            <w:pPr>
              <w:pStyle w:val="9"/>
              <w:rPr>
                <w:sz w:val="24"/>
              </w:rPr>
            </w:pPr>
          </w:p>
        </w:tc>
        <w:tc>
          <w:tcPr>
            <w:tcW w:w="2267" w:type="dxa"/>
          </w:tcPr>
          <w:p w14:paraId="599739C6">
            <w:pPr>
              <w:pStyle w:val="9"/>
              <w:rPr>
                <w:sz w:val="24"/>
              </w:rPr>
            </w:pPr>
          </w:p>
        </w:tc>
        <w:tc>
          <w:tcPr>
            <w:tcW w:w="1701" w:type="dxa"/>
          </w:tcPr>
          <w:p w14:paraId="04B81E44">
            <w:pPr>
              <w:pStyle w:val="9"/>
              <w:rPr>
                <w:sz w:val="24"/>
              </w:rPr>
            </w:pPr>
          </w:p>
        </w:tc>
        <w:tc>
          <w:tcPr>
            <w:tcW w:w="1134" w:type="dxa"/>
          </w:tcPr>
          <w:p w14:paraId="2176D116">
            <w:pPr>
              <w:pStyle w:val="9"/>
              <w:rPr>
                <w:sz w:val="24"/>
              </w:rPr>
            </w:pPr>
          </w:p>
        </w:tc>
        <w:tc>
          <w:tcPr>
            <w:tcW w:w="1274" w:type="dxa"/>
          </w:tcPr>
          <w:p w14:paraId="02690A85">
            <w:pPr>
              <w:pStyle w:val="9"/>
              <w:rPr>
                <w:sz w:val="24"/>
              </w:rPr>
            </w:pPr>
          </w:p>
        </w:tc>
        <w:tc>
          <w:tcPr>
            <w:tcW w:w="1559" w:type="dxa"/>
          </w:tcPr>
          <w:p w14:paraId="19659832">
            <w:pPr>
              <w:pStyle w:val="9"/>
              <w:rPr>
                <w:sz w:val="24"/>
              </w:rPr>
            </w:pPr>
          </w:p>
        </w:tc>
        <w:tc>
          <w:tcPr>
            <w:tcW w:w="2268" w:type="dxa"/>
          </w:tcPr>
          <w:p w14:paraId="2564949A">
            <w:pPr>
              <w:pStyle w:val="9"/>
              <w:rPr>
                <w:sz w:val="24"/>
              </w:rPr>
            </w:pPr>
          </w:p>
        </w:tc>
        <w:tc>
          <w:tcPr>
            <w:tcW w:w="3686" w:type="dxa"/>
          </w:tcPr>
          <w:p w14:paraId="04948D76">
            <w:pPr>
              <w:pStyle w:val="9"/>
              <w:rPr>
                <w:sz w:val="24"/>
              </w:rPr>
            </w:pPr>
          </w:p>
        </w:tc>
      </w:tr>
      <w:tr w14:paraId="745AF8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708" w:type="dxa"/>
          </w:tcPr>
          <w:p w14:paraId="00642FB9">
            <w:pPr>
              <w:pStyle w:val="9"/>
              <w:rPr>
                <w:sz w:val="24"/>
              </w:rPr>
            </w:pPr>
          </w:p>
        </w:tc>
        <w:tc>
          <w:tcPr>
            <w:tcW w:w="2267" w:type="dxa"/>
          </w:tcPr>
          <w:p w14:paraId="2A0F0067">
            <w:pPr>
              <w:pStyle w:val="9"/>
              <w:rPr>
                <w:sz w:val="24"/>
              </w:rPr>
            </w:pPr>
          </w:p>
        </w:tc>
        <w:tc>
          <w:tcPr>
            <w:tcW w:w="1701" w:type="dxa"/>
          </w:tcPr>
          <w:p w14:paraId="3F4C0F2F">
            <w:pPr>
              <w:pStyle w:val="9"/>
              <w:rPr>
                <w:sz w:val="24"/>
              </w:rPr>
            </w:pPr>
          </w:p>
        </w:tc>
        <w:tc>
          <w:tcPr>
            <w:tcW w:w="1134" w:type="dxa"/>
          </w:tcPr>
          <w:p w14:paraId="68E340F9">
            <w:pPr>
              <w:pStyle w:val="9"/>
              <w:rPr>
                <w:sz w:val="24"/>
              </w:rPr>
            </w:pPr>
          </w:p>
        </w:tc>
        <w:tc>
          <w:tcPr>
            <w:tcW w:w="1274" w:type="dxa"/>
          </w:tcPr>
          <w:p w14:paraId="124C3FFE">
            <w:pPr>
              <w:pStyle w:val="9"/>
              <w:rPr>
                <w:sz w:val="24"/>
              </w:rPr>
            </w:pPr>
          </w:p>
        </w:tc>
        <w:tc>
          <w:tcPr>
            <w:tcW w:w="1559" w:type="dxa"/>
          </w:tcPr>
          <w:p w14:paraId="363711E4">
            <w:pPr>
              <w:pStyle w:val="9"/>
              <w:rPr>
                <w:sz w:val="24"/>
              </w:rPr>
            </w:pPr>
          </w:p>
        </w:tc>
        <w:tc>
          <w:tcPr>
            <w:tcW w:w="2268" w:type="dxa"/>
          </w:tcPr>
          <w:p w14:paraId="44BFB3D2">
            <w:pPr>
              <w:pStyle w:val="9"/>
              <w:rPr>
                <w:sz w:val="24"/>
              </w:rPr>
            </w:pPr>
          </w:p>
        </w:tc>
        <w:tc>
          <w:tcPr>
            <w:tcW w:w="3686" w:type="dxa"/>
          </w:tcPr>
          <w:p w14:paraId="0231A27F">
            <w:pPr>
              <w:pStyle w:val="9"/>
              <w:rPr>
                <w:sz w:val="24"/>
              </w:rPr>
            </w:pPr>
          </w:p>
        </w:tc>
      </w:tr>
      <w:tr w14:paraId="33E198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708" w:type="dxa"/>
          </w:tcPr>
          <w:p w14:paraId="0AEF6846">
            <w:pPr>
              <w:pStyle w:val="9"/>
              <w:rPr>
                <w:sz w:val="24"/>
              </w:rPr>
            </w:pPr>
          </w:p>
        </w:tc>
        <w:tc>
          <w:tcPr>
            <w:tcW w:w="2267" w:type="dxa"/>
          </w:tcPr>
          <w:p w14:paraId="4E890BFF">
            <w:pPr>
              <w:pStyle w:val="9"/>
              <w:rPr>
                <w:sz w:val="24"/>
              </w:rPr>
            </w:pPr>
          </w:p>
        </w:tc>
        <w:tc>
          <w:tcPr>
            <w:tcW w:w="1701" w:type="dxa"/>
          </w:tcPr>
          <w:p w14:paraId="27B93FDC">
            <w:pPr>
              <w:pStyle w:val="9"/>
              <w:rPr>
                <w:sz w:val="24"/>
              </w:rPr>
            </w:pPr>
          </w:p>
        </w:tc>
        <w:tc>
          <w:tcPr>
            <w:tcW w:w="1134" w:type="dxa"/>
          </w:tcPr>
          <w:p w14:paraId="77A53D34">
            <w:pPr>
              <w:pStyle w:val="9"/>
              <w:rPr>
                <w:sz w:val="24"/>
              </w:rPr>
            </w:pPr>
          </w:p>
        </w:tc>
        <w:tc>
          <w:tcPr>
            <w:tcW w:w="1274" w:type="dxa"/>
          </w:tcPr>
          <w:p w14:paraId="7A7D5618">
            <w:pPr>
              <w:pStyle w:val="9"/>
              <w:rPr>
                <w:sz w:val="24"/>
              </w:rPr>
            </w:pPr>
          </w:p>
        </w:tc>
        <w:tc>
          <w:tcPr>
            <w:tcW w:w="1559" w:type="dxa"/>
          </w:tcPr>
          <w:p w14:paraId="7F7AD350">
            <w:pPr>
              <w:pStyle w:val="9"/>
              <w:rPr>
                <w:sz w:val="24"/>
              </w:rPr>
            </w:pPr>
          </w:p>
        </w:tc>
        <w:tc>
          <w:tcPr>
            <w:tcW w:w="2268" w:type="dxa"/>
          </w:tcPr>
          <w:p w14:paraId="509FE724">
            <w:pPr>
              <w:pStyle w:val="9"/>
              <w:rPr>
                <w:sz w:val="24"/>
              </w:rPr>
            </w:pPr>
          </w:p>
        </w:tc>
        <w:tc>
          <w:tcPr>
            <w:tcW w:w="3686" w:type="dxa"/>
          </w:tcPr>
          <w:p w14:paraId="1CFC979E">
            <w:pPr>
              <w:pStyle w:val="9"/>
              <w:rPr>
                <w:sz w:val="24"/>
              </w:rPr>
            </w:pPr>
          </w:p>
        </w:tc>
      </w:tr>
    </w:tbl>
    <w:p w14:paraId="0DD4EF51"/>
    <w:sectPr>
      <w:pgSz w:w="16840" w:h="11910" w:orient="landscape"/>
      <w:pgMar w:top="1060" w:right="992" w:bottom="280" w:left="992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5B5A14"/>
    <w:multiLevelType w:val="multilevel"/>
    <w:tmpl w:val="075B5A14"/>
    <w:lvl w:ilvl="0" w:tentative="0">
      <w:start w:val="1"/>
      <w:numFmt w:val="decimal"/>
      <w:lvlText w:val="%1."/>
      <w:lvlJc w:val="left"/>
      <w:pPr>
        <w:ind w:left="140" w:hanging="70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74" w:hanging="708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209" w:hanging="708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244" w:hanging="70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279" w:hanging="70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14" w:hanging="70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49" w:hanging="70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84" w:hanging="70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419" w:hanging="708"/>
      </w:pPr>
      <w:rPr>
        <w:rFonts w:hint="default"/>
        <w:lang w:val="ru-RU" w:eastAsia="en-US" w:bidi="ar-SA"/>
      </w:rPr>
    </w:lvl>
  </w:abstractNum>
  <w:abstractNum w:abstractNumId="1">
    <w:nsid w:val="54B85DA8"/>
    <w:multiLevelType w:val="multilevel"/>
    <w:tmpl w:val="54B85DA8"/>
    <w:lvl w:ilvl="0" w:tentative="0">
      <w:start w:val="1"/>
      <w:numFmt w:val="decimal"/>
      <w:lvlText w:val="%1."/>
      <w:lvlJc w:val="left"/>
      <w:pPr>
        <w:ind w:left="1557" w:hanging="708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-11"/>
        <w:w w:val="100"/>
        <w:sz w:val="28"/>
        <w:szCs w:val="28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1360" w:hanging="512"/>
      </w:pPr>
      <w:rPr>
        <w:rFonts w:hint="default"/>
        <w:spacing w:val="-15"/>
        <w:w w:val="100"/>
        <w:lang w:val="ru-RU" w:eastAsia="en-US" w:bidi="ar-SA"/>
      </w:rPr>
    </w:lvl>
    <w:lvl w:ilvl="2" w:tentative="0">
      <w:start w:val="1"/>
      <w:numFmt w:val="decimal"/>
      <w:lvlText w:val="%1.%2.%3."/>
      <w:lvlJc w:val="left"/>
      <w:pPr>
        <w:ind w:left="140" w:hanging="51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560" w:hanging="512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35" w:hanging="512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111" w:hanging="512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386" w:hanging="512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662" w:hanging="512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38" w:hanging="5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1056E9"/>
    <w:rsid w:val="000078A2"/>
    <w:rsid w:val="001056E9"/>
    <w:rsid w:val="00261F4C"/>
    <w:rsid w:val="002C0295"/>
    <w:rsid w:val="006B249D"/>
    <w:rsid w:val="00A64632"/>
    <w:rsid w:val="00A81915"/>
    <w:rsid w:val="00CB2A0F"/>
    <w:rsid w:val="00D22698"/>
    <w:rsid w:val="00F17BC2"/>
    <w:rsid w:val="3426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pPr>
      <w:ind w:left="140" w:firstLine="708"/>
      <w:jc w:val="both"/>
    </w:pPr>
    <w:rPr>
      <w:sz w:val="28"/>
      <w:szCs w:val="28"/>
    </w:rPr>
  </w:style>
  <w:style w:type="table" w:styleId="5">
    <w:name w:val="Table Grid"/>
    <w:basedOn w:val="3"/>
    <w:qFormat/>
    <w:uiPriority w:val="0"/>
    <w:pPr>
      <w:widowControl/>
      <w:autoSpaceDE/>
      <w:autoSpaceDN/>
    </w:pPr>
    <w:rPr>
      <w:rFonts w:ascii="Calibri" w:hAnsi="Calibri" w:eastAsia="Times New Roman" w:cs="Times New Roman"/>
      <w:lang w:val="ru-RU"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Heading 1"/>
    <w:basedOn w:val="1"/>
    <w:qFormat/>
    <w:uiPriority w:val="1"/>
    <w:pPr>
      <w:ind w:left="1555"/>
      <w:jc w:val="both"/>
      <w:outlineLvl w:val="1"/>
    </w:pPr>
    <w:rPr>
      <w:b/>
      <w:bCs/>
      <w:sz w:val="28"/>
      <w:szCs w:val="28"/>
    </w:rPr>
  </w:style>
  <w:style w:type="paragraph" w:styleId="8">
    <w:name w:val="List Paragraph"/>
    <w:basedOn w:val="1"/>
    <w:qFormat/>
    <w:uiPriority w:val="1"/>
    <w:pPr>
      <w:ind w:left="140" w:firstLine="708"/>
      <w:jc w:val="both"/>
    </w:pPr>
  </w:style>
  <w:style w:type="paragraph" w:customStyle="1" w:styleId="9">
    <w:name w:val="Table Paragraph"/>
    <w:basedOn w:val="1"/>
    <w:qFormat/>
    <w:uiPriority w:val="1"/>
  </w:style>
  <w:style w:type="paragraph" w:styleId="10">
    <w:name w:val="No Spacing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43"/>
    <customShpInfo spid="_x0000_s1042"/>
    <customShpInfo spid="_x0000_s1041"/>
    <customShpInfo spid="_x0000_s1040"/>
    <customShpInfo spid="_x0000_s1039"/>
    <customShpInfo spid="_x0000_s1038"/>
    <customShpInfo spid="_x0000_s1037"/>
    <customShpInfo spid="_x0000_s103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2175</Words>
  <Characters>12399</Characters>
  <Lines>103</Lines>
  <Paragraphs>29</Paragraphs>
  <TotalTime>2</TotalTime>
  <ScaleCrop>false</ScaleCrop>
  <LinksUpToDate>false</LinksUpToDate>
  <CharactersWithSpaces>14545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2025-01-14T22:44:00Z</dcterms:created>
  <dc:creator>User408-1</dc:creator>
  <cp:lastModifiedBy>Люция Чупакова</cp:lastModifiedBy>
  <dcterms:modified xsi:type="dcterms:W3CDTF">2026-02-08T07:35:07Z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2025-01-14T00:00:00Z</vt:filetime>
  </property>
  <property fmtid="{D5CDD505-2E9C-101B-9397-08002B2CF9AE}" pid="5" name="Producer">
    <vt:lpwstr>Microsoft® Office Word 2007</vt:lpwstr>
  </property>
  <property fmtid="{D5CDD505-2E9C-101B-9397-08002B2CF9AE}" pid="6" name="KSOProductBuildVer">
    <vt:lpwstr>1049-12.2.0.23196</vt:lpwstr>
  </property>
  <property fmtid="{D5CDD505-2E9C-101B-9397-08002B2CF9AE}" pid="7" name="ICV">
    <vt:lpwstr>BEF42A564EC743FF9A54581D261660EB_12</vt:lpwstr>
  </property>
</Properties>
</file>