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60743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bookmarkStart w:id="0" w:name="_GoBack"/>
      <w:r>
        <w:rPr>
          <w:rStyle w:val="5"/>
          <w:color w:val="242424"/>
          <w:sz w:val="28"/>
          <w:szCs w:val="28"/>
        </w:rPr>
        <w:t>Памятка для населения по профилактике острых кишечных инфекций</w:t>
      </w:r>
    </w:p>
    <w:bookmarkEnd w:id="0"/>
    <w:p w14:paraId="34E343F6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В летне-осенний период сохраняется опасность заражения острыми кишечными инфекциями, связанными с передачей возбудителей через пищевые продукты.</w:t>
      </w:r>
    </w:p>
    <w:p w14:paraId="4491033E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Острые кишечные инфекции (ОКИ)– это многочисленная группа острых инфекционных заболеваний, вызываемых различными микроорганизмами, простейшими, бактериями, </w:t>
      </w:r>
      <w:r>
        <w:rPr>
          <w:color w:val="242424"/>
          <w:sz w:val="28"/>
          <w:szCs w:val="28"/>
        </w:rPr>
        <w:fldChar w:fldCharType="begin"/>
      </w:r>
      <w:r>
        <w:rPr>
          <w:color w:val="242424"/>
          <w:sz w:val="28"/>
          <w:szCs w:val="28"/>
        </w:rPr>
        <w:instrText xml:space="preserve"> HYPERLINK "http://pandia.ru/text/category/virus/" \o "Вирус" </w:instrText>
      </w:r>
      <w:r>
        <w:rPr>
          <w:color w:val="242424"/>
          <w:sz w:val="28"/>
          <w:szCs w:val="28"/>
        </w:rPr>
        <w:fldChar w:fldCharType="separate"/>
      </w:r>
      <w:r>
        <w:rPr>
          <w:rStyle w:val="4"/>
          <w:color w:val="1D85B3"/>
          <w:sz w:val="28"/>
          <w:szCs w:val="28"/>
        </w:rPr>
        <w:t>вирусами</w:t>
      </w:r>
      <w:r>
        <w:rPr>
          <w:color w:val="242424"/>
          <w:sz w:val="28"/>
          <w:szCs w:val="28"/>
        </w:rPr>
        <w:fldChar w:fldCharType="end"/>
      </w:r>
      <w:r>
        <w:rPr>
          <w:color w:val="242424"/>
          <w:sz w:val="28"/>
          <w:szCs w:val="28"/>
        </w:rPr>
        <w:t>с преимущественным поражением желудочно-кишечного тракта. Возбудители ОКИ в организм человека попадают с пищей, водой, у маленьких детей через грязные руки, игрушки.</w:t>
      </w:r>
    </w:p>
    <w:p w14:paraId="72872FD5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Загрязнение пищевых продуктов может произойти в результате нарушения правил личной гигиены (мытье рук) при приготовлении, кулинарной и термической обработке пищевых продуктов, при нарушении правил и сроков транспортировки, хранения, реализации пищевых продуктов и готовых блюд.</w:t>
      </w:r>
    </w:p>
    <w:p w14:paraId="40EC0A2F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Особую опасность представляют скоропортящиеся пищевые продукты, а также блюда, приготовленные без термической обработки и употребляемые в холодном виде. Возбудители ОКИ в них могут не только накапливаться, но и размножаться.</w:t>
      </w:r>
    </w:p>
    <w:p w14:paraId="65177F74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Приготовление больших объемов пищи впрок в сочетании с ее неправильным хранением (при комнатной температуре) способствует размножению микроорганизмов или образованию токсинов и может привести к заболеванию. При массивном накоплении возбудителей в окружающей среде частота их попадания в желудочно-кишечный тракт человека увеличивается, соответственно увеличивается вероятность возникновения заболеваний.</w:t>
      </w:r>
    </w:p>
    <w:p w14:paraId="2F5FA224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Симптомы заболевания.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</w:t>
      </w:r>
    </w:p>
    <w:p w14:paraId="0AADFF91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Чтобы предохранить себя и детей от заболевания ОКИ необходимо придерживаться следующих рекомендаций:   </w:t>
      </w:r>
    </w:p>
    <w:p w14:paraId="3DC7284C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Строго соблюдайте правила личной гигиены, чаще и тщательно мойте руки с мылом после возвращения домой с улицы, перед едой и после посещения туалета;   </w:t>
      </w:r>
    </w:p>
    <w:p w14:paraId="2A73478C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Для питья используйте кипяченую, бутилированную или воду гарантированного качества;   </w:t>
      </w:r>
    </w:p>
    <w:p w14:paraId="5E4CFC6B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Овощи, фрукты, ягоды тщательно мойте перед употреблением под проточной водопроводной водой, а для маленьких детей ещё и кипяченой водой; </w:t>
      </w:r>
    </w:p>
    <w:p w14:paraId="783F8A90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Не приобретайте продукты питания у случайных лиц или в местах несанкционированной торговли;   </w:t>
      </w:r>
    </w:p>
    <w:p w14:paraId="3605036B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Не покупайте арбуз (дыню) с надрезами, и сами не просите продавца сделать надрез для определения его спелости, это запрещено санитарными правилами, так как есть вероятность бактериального обсеменения. Жара и наличие питательной среды (сладкой мякоти) - условия, способствующие быстрому росту и размножению бактерий.</w:t>
      </w:r>
    </w:p>
    <w:p w14:paraId="0A68B4F7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 </w:t>
      </w:r>
    </w:p>
    <w:p w14:paraId="1EF1AB59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Для обработки сырых продуктов необходимо пользоваться отдельными ножами и разделочными досками;   </w:t>
      </w:r>
    </w:p>
    <w:p w14:paraId="4FC1E600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Тщательно прожаривайте или проваривайте продукты, особенно мясо, птицу, яйца и морские продукты;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B5C8C28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Скоропортящиеся продукты и готовую пищу следует хранить только в холодильнике при температуре +2 +6ºС; 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 - на кухне соблюдайте чистоту, не скапливайте мусор и пищевые отходы, не допускайте появления мух и тараканов;</w:t>
      </w:r>
    </w:p>
    <w:p w14:paraId="679A025F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Постоянно поддерживайте чистоту в жилище и соблюдайте правила личной гигиены, особенно если в семье есть маленькие дети.   Перед их кормлением мойте руки с мылом, используйте только свежеприготовленные детские смеси. </w:t>
      </w:r>
    </w:p>
    <w:p w14:paraId="49C3E023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Не давайте маленьким детям некипяченое разливное молоко, сырые яйца, используйте для приготовления пищи только свежие продукты; </w:t>
      </w:r>
    </w:p>
    <w:p w14:paraId="3633E73D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Личный пример родителей- лучший способ обучения ребенка. Соблюдение всех перечисленных рекомендаций поможет Вам избежать заболевания острыми кишечными инфекциями. </w:t>
      </w:r>
    </w:p>
    <w:p w14:paraId="70D44E0A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Помните, что любое заболевание легче предупредить, чем лечить. </w:t>
      </w:r>
    </w:p>
    <w:p w14:paraId="0690362D">
      <w:pPr>
        <w:pStyle w:val="6"/>
        <w:shd w:val="clear" w:color="auto" w:fill="F8F8F8"/>
        <w:spacing w:before="0" w:beforeAutospacing="0" w:after="0" w:afterAutospacing="0" w:line="360" w:lineRule="auto"/>
        <w:ind w:firstLine="567"/>
        <w:jc w:val="both"/>
        <w:rPr>
          <w:rFonts w:hint="default"/>
          <w:color w:val="242424"/>
          <w:sz w:val="28"/>
          <w:szCs w:val="28"/>
          <w:lang w:val="ru-RU"/>
        </w:rPr>
      </w:pPr>
      <w:r>
        <w:rPr>
          <w:rFonts w:hint="default"/>
          <w:color w:val="242424"/>
          <w:sz w:val="28"/>
          <w:szCs w:val="28"/>
          <w:lang w:val="ru-RU"/>
        </w:rPr>
        <w:drawing>
          <wp:inline distT="0" distB="0" distL="114300" distR="114300">
            <wp:extent cx="6865620" cy="9337675"/>
            <wp:effectExtent l="0" t="0" r="11430" b="15875"/>
            <wp:docPr id="1" name="Изображение 1" descr="плакат - О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кат - ОКИ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933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9254">
      <w:pPr>
        <w:spacing w:line="36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384925" cy="3591560"/>
            <wp:effectExtent l="0" t="0" r="15875" b="8890"/>
            <wp:docPr id="2" name="Изображение 2" descr="плакат - 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лакат - ОКИ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492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8A57">
      <w:pPr>
        <w:spacing w:line="36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471285" cy="8539480"/>
            <wp:effectExtent l="0" t="0" r="5715" b="13970"/>
            <wp:docPr id="3" name="Изображение 3" descr="плакат - ОК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плакат - ОКИ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69"/>
    <w:rsid w:val="0037000D"/>
    <w:rsid w:val="003C7869"/>
    <w:rsid w:val="7D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695</Words>
  <Characters>3968</Characters>
  <Lines>33</Lines>
  <Paragraphs>9</Paragraphs>
  <TotalTime>1</TotalTime>
  <ScaleCrop>false</ScaleCrop>
  <LinksUpToDate>false</LinksUpToDate>
  <CharactersWithSpaces>4654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2025-12-09T18:02:00Z</dcterms:created>
  <dc:creator>Компьютер</dc:creator>
  <cp:lastModifiedBy>Люция Чупакова</cp:lastModifiedBy>
  <dcterms:modified xsi:type="dcterms:W3CDTF">2025-12-09T18:19:25Z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B1BB73040D244AE1969671D0945386D2_12</vt:lpwstr>
  </property>
</Properties>
</file>