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F73CD">
      <w:pPr>
        <w:suppressAutoHyphens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/>
          <w:b/>
          <w:sz w:val="28"/>
          <w:szCs w:val="28"/>
          <w:lang w:val="ru-RU"/>
        </w:rPr>
        <w:pict>
          <v:shape id="_x0000_i1025" o:spt="75" alt="Титул ШСП_page-0001" type="#_x0000_t75" style="height:749.25pt;width:529.35pt;" filled="f" o:preferrelative="t" stroked="f" coordsize="21600,21600">
            <v:path/>
            <v:fill on="f" focussize="0,0"/>
            <v:stroke on="f"/>
            <v:imagedata r:id="rId7" o:title="Титул ШСП_page-0001"/>
            <o:lock v:ext="edit" aspectratio="t"/>
            <w10:wrap type="none"/>
            <w10:anchorlock/>
          </v:shape>
        </w:pict>
      </w:r>
    </w:p>
    <w:p w14:paraId="36955ADF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14:paraId="762125BB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Учебно-тематическое планирование</w:t>
      </w:r>
    </w:p>
    <w:p w14:paraId="58C2C7A9">
      <w:pPr>
        <w:pStyle w:val="22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79144108">
      <w:pPr>
        <w:pStyle w:val="2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     Школьной службе примирения</w:t>
      </w:r>
    </w:p>
    <w:p w14:paraId="3441E87F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Класс:  учащиеся-волонтёры  7, 10-11 классов</w:t>
      </w:r>
    </w:p>
    <w:p w14:paraId="3C772086">
      <w:pPr>
        <w:pStyle w:val="2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Педагог-психолог:  Верина  Елена  Александровна</w:t>
      </w:r>
    </w:p>
    <w:p w14:paraId="5C28F298">
      <w:pPr>
        <w:pStyle w:val="2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часов:  всего 68  часов; в неделю 2 часа.</w:t>
      </w:r>
    </w:p>
    <w:p w14:paraId="37810A3F">
      <w:pPr>
        <w:pStyle w:val="22"/>
        <w:spacing w:line="276" w:lineRule="auto"/>
        <w:rPr>
          <w:rFonts w:ascii="Times New Roman" w:hAnsi="Times New Roman"/>
          <w:sz w:val="28"/>
          <w:szCs w:val="28"/>
        </w:rPr>
      </w:pPr>
    </w:p>
    <w:p w14:paraId="3A1BC463">
      <w:pPr>
        <w:pStyle w:val="22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Литература:</w:t>
      </w:r>
    </w:p>
    <w:p w14:paraId="57993DB8">
      <w:pPr>
        <w:pStyle w:val="22"/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Учебно-методическое обеспечение</w:t>
      </w:r>
    </w:p>
    <w:p w14:paraId="3E64CB26">
      <w:pPr>
        <w:pStyle w:val="2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Баева И.А. Тренинги психологической безопасности в школе. – СПб, “Речь”, 2002.</w:t>
      </w:r>
    </w:p>
    <w:p w14:paraId="38B911E7">
      <w:pPr>
        <w:pStyle w:val="2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Коновалов А.Ю. Служба примирения в системе школьного самоуправления. // Журнал “Директор школы” 9 – 2008, с.12–20</w:t>
      </w:r>
    </w:p>
    <w:p w14:paraId="55385AEB">
      <w:pPr>
        <w:pStyle w:val="2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Чалдини Р., Кенрик Д., Нейберг С. Социальная психология. Пойми других, чтобы понять себя! (серия “Главный учебник”). – СПб.: прайм_ЕВРОЗНАК, 2002.</w:t>
      </w:r>
    </w:p>
    <w:p w14:paraId="37B4501E">
      <w:pPr>
        <w:pStyle w:val="22"/>
        <w:spacing w:line="276" w:lineRule="auto"/>
        <w:jc w:val="both"/>
        <w:rPr>
          <w:rStyle w:val="15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Style w:val="15"/>
          <w:rFonts w:ascii="Times New Roman" w:hAnsi="Times New Roman"/>
          <w:color w:val="000000"/>
          <w:sz w:val="28"/>
          <w:szCs w:val="28"/>
        </w:rPr>
        <w:t>Максудов Р.Р., Коновалов А.Ю. Школьная служба примирения: идея и технология. М.: МОО Центр «Судебно-правовая реформа», 2010.</w:t>
      </w:r>
    </w:p>
    <w:p w14:paraId="185EDCE5">
      <w:pPr>
        <w:pStyle w:val="2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     Психогимнастические  упражнения  для  школьников:  разминки,  энергизаторы, активаторы / автор-составитель МА. Павлова. – Волгоград: Учитель, 2015.</w:t>
      </w:r>
    </w:p>
    <w:p w14:paraId="4EBBBCF7">
      <w:pPr>
        <w:pStyle w:val="2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Азарнова  А.Н.  Медиация:  искусство  примирять:  технология  посредничества  в  урегулировании конфликтов. – М.: Инфотропик Медиа, 2015. </w:t>
      </w:r>
    </w:p>
    <w:p w14:paraId="061C13B2">
      <w:pPr>
        <w:pStyle w:val="22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</w:t>
      </w:r>
      <w:r>
        <w:rPr>
          <w:rFonts w:ascii="Times New Roman" w:hAnsi="Times New Roman"/>
          <w:color w:val="000000"/>
          <w:sz w:val="28"/>
          <w:szCs w:val="28"/>
        </w:rPr>
        <w:t xml:space="preserve">Коновалов  А.Ю.  Школьная  служба  примирения  и  восстановительная  культура  взаимоотношений: практическое руководство / Под общей редакцией Карнозовой Л.М. –  М.: МОО Центр «Судебно-правовая реформа», 2012. </w:t>
      </w:r>
    </w:p>
    <w:p w14:paraId="1DA6EF9C">
      <w:pPr>
        <w:pStyle w:val="22"/>
        <w:spacing w:line="276" w:lineRule="auto"/>
        <w:rPr>
          <w:rStyle w:val="1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Интернет-ресурсы</w:t>
      </w:r>
      <w:r>
        <w:rPr>
          <w:rStyle w:val="21"/>
          <w:rFonts w:ascii="Times New Roman" w:hAnsi="Times New Roman"/>
          <w:color w:val="000000"/>
          <w:sz w:val="28"/>
          <w:szCs w:val="28"/>
        </w:rPr>
        <w:t>.​ </w:t>
      </w:r>
      <w:r>
        <w:rPr>
          <w:rStyle w:val="15"/>
          <w:rFonts w:ascii="Times New Roman" w:hAnsi="Times New Roman"/>
          <w:color w:val="000000"/>
          <w:sz w:val="28"/>
          <w:szCs w:val="28"/>
        </w:rPr>
        <w:t xml:space="preserve">Библиотека общественного центра «Судебно-правовая реформа» </w:t>
      </w:r>
      <w:r>
        <w:fldChar w:fldCharType="begin"/>
      </w:r>
      <w:r>
        <w:instrText xml:space="preserve"> HYPERLINK "http://www.sprc.ru/library.html"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sz w:val="28"/>
          <w:szCs w:val="28"/>
        </w:rPr>
        <w:t>http://www.sprc.ru/library.html</w:t>
      </w:r>
      <w:r>
        <w:rPr>
          <w:rStyle w:val="4"/>
          <w:rFonts w:ascii="Times New Roman" w:hAnsi="Times New Roman"/>
          <w:color w:val="auto"/>
          <w:sz w:val="28"/>
          <w:szCs w:val="28"/>
        </w:rPr>
        <w:fldChar w:fldCharType="end"/>
      </w:r>
      <w:r>
        <w:rPr>
          <w:rStyle w:val="15"/>
          <w:rFonts w:ascii="Times New Roman" w:hAnsi="Times New Roman"/>
          <w:sz w:val="28"/>
          <w:szCs w:val="28"/>
        </w:rPr>
        <w:t>.</w:t>
      </w:r>
    </w:p>
    <w:p w14:paraId="425B4A99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35361498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6769FEDF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26D9C522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695A6896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7BC01434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003F799A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49D06109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3169538F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294D2E35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65EBE60B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5D72C776">
      <w:pPr>
        <w:pStyle w:val="2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14:paraId="42C286F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Актуальность. </w:t>
      </w:r>
    </w:p>
    <w:p w14:paraId="466642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школе, где обучаются дети из разных социальных слоев, неминуемо возникает много конфликтов, противоречий, проявлений напряжения и агрессии. Если к этому добавить максимализм подросткового возраста и борьбу ребят за свой статус – то получается "гремучая смесь", разбираться с которой приходится администрации школы. Но на данную ситуацию можно посмотреть и с другой стороны В большинстве случаев конфликты устраняются сразу "на месте" учителями, но самые болезненные или затянувшиеся, мешающие учебному процессу, поступают "наверх" – к директору, завучу, в Совет по профилактике. Там к нарушителям применяют административные меры, объясняют им возможные негативные последствия, обращаются за помощью к родителям, а в исключительных случаях используют наказание (например, направляют в Комиссию по делам несовершеннолетних). При этом следует обратить внимание на несколько моментов.                                                                                                                      </w:t>
      </w:r>
    </w:p>
    <w:p w14:paraId="71FE88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Конфликт считается негативным явлением, мешающим учебе. Поэтому школа старается его "заглушить", чтобы он не разросся и не вышел за ее границы. А решением проблемы считается ситуация, когда больше нет помех учебе и порядку в школе, а не когда все участники радостны и довольны.          2. Поскольку в школьной деятельности доминирует процесс обучения, конфликты (на рефлексии которых можно было бы строить процесс воспитания) считаются вредными и воспринимаются как нарушение порядка, хулиганство, правонарушение. Исправить же такие ситуации пытаются административными методами воздействия, а не переговорами.                                                                                                                 3. Основной способ воздействия взрослых – поучение, угроза наказанием или наказание (в более мягкой или более жесткой форме), поиски виноватого, формальное "замирение" сторон.                                                                                                           Работа Школьной службы примирения поможет, с одной стороны, передать сторонам конфликта ответственность за его разрешение, а с другой – помочь конструктивно поговорить (невзирая на эмоции и предубеждения) и найти не силовой способ выхода из ситуации.  </w:t>
      </w:r>
    </w:p>
    <w:p w14:paraId="3223807A">
      <w:pPr>
        <w:pStyle w:val="7"/>
        <w:tabs>
          <w:tab w:val="left" w:pos="714"/>
        </w:tabs>
        <w:spacing w:line="276" w:lineRule="auto"/>
        <w:ind w:right="54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разработана в соответствии с требованиями ФГОС основного общего образования и реализует социальное направление во внеурочной деятельности в 7, 10 - 11 классах.</w:t>
      </w:r>
    </w:p>
    <w:p w14:paraId="2BEA43BA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Настоящая программа составлена в соответствии с нормативными документами, регулирующими работу школьных служб примирения, предназначенных для урегулирования конфликтных ситуаций, поиска путей решения коммуникативных проблем, анализа ошибок во взаимоотношениях между учащимися и взрослыми. Все виды деятельности и мероприятия направлены на создание благоприятной атмосферы общения и сведение к минимуму конфликтных ситуаций в процессе обучения и общения.</w:t>
      </w:r>
    </w:p>
    <w:p w14:paraId="4B846FA8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Минобрнауки России в ноябре 2013 г. выпустил Рекомендации по организации школьных  служб примирения в образовательных организациях, которые являются основой для разработки региональных и муниципальных программ, а также стратегий и планов. Школьная  служба примирения –должна обеспечить защиту прав детей и создать условия для формирования безопасного пространства, равных возможностей.</w:t>
      </w:r>
    </w:p>
    <w:p w14:paraId="5B85C3BB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Согласно Федеральному закону от 27.07.2010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на  основе добровольного согласия сторон в целях достижения ими  взаимоприемлемого решения. Куратор, волонтёры - независимые физические лица, привлекаемые сторонами в качестве  посредников в урегулировании спора для содействия в выработке сторонами решения по существу спора. </w:t>
      </w:r>
    </w:p>
    <w:p w14:paraId="487567F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Организация школьных служб примирения в образовательных организациях осуществляется согласно распоряжению Правительства РФ от 15.10.2012 № 1916-р "О плане первоочередных мероприятий по реализации важнейших положений Национальной стратегии действий в интересах  детей на 2012–2017 годы";  </w:t>
      </w:r>
      <w:r>
        <w:rPr>
          <w:rFonts w:ascii="Times New Roman" w:hAnsi="Times New Roman"/>
          <w:sz w:val="28"/>
          <w:szCs w:val="28"/>
        </w:rPr>
        <w:t>стратегии  развития воспитания в Российской Федерации на период  до 2025 года в качестве механизмов указывает «развитие инструментов медиации для разрешения потенциальных конфликтов в детской среде и в рамках образовательного процесса, а также при  осуществлении деятельности других организаций, работающих с детьми» .</w:t>
      </w:r>
    </w:p>
    <w:p w14:paraId="5D9247FD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Медиация альтернативна любому директивному способу разрешения споров, когда противостоящие стороны лишены возможности влиять на исход спора, а полномочия на принятие решений по спору делегированы третьему лицу.</w:t>
      </w:r>
    </w:p>
    <w:p w14:paraId="617D96A0">
      <w:pPr>
        <w:pStyle w:val="10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наших занятиях мы развиваем у детей навыки адекватного общения со сверстниками и взрослыми, поиска путей выхода их конфликтных ситуаций. Программа призвана способствовать гармонизации отношений детей с окружающей средой, их социализации.</w:t>
      </w:r>
    </w:p>
    <w:p w14:paraId="2B3976C8">
      <w:pPr>
        <w:pStyle w:val="10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учащиеся не только получают знания о том, как общаться, но и упражняются в применении различных способов поведения, овладевают навыками эффективного общения.</w:t>
      </w:r>
    </w:p>
    <w:p w14:paraId="6940A226">
      <w:pPr>
        <w:pStyle w:val="10"/>
        <w:spacing w:before="0" w:beforeAutospacing="0" w:after="0" w:afterAutospacing="0" w:line="276" w:lineRule="auto"/>
        <w:ind w:right="54" w:firstLine="426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на занятиях мы уделяем обсуждению конфликтных ситуаций, групповым дискуссиям, ролевому проигрыванию, творческому самовыражению, самопроверке и групповому тестированию.</w:t>
      </w:r>
    </w:p>
    <w:p w14:paraId="7300CA56">
      <w:pPr>
        <w:shd w:val="clear" w:color="auto" w:fill="FFFFFF"/>
        <w:spacing w:after="0"/>
        <w:jc w:val="both"/>
        <w:rPr>
          <w:rStyle w:val="15"/>
          <w:rFonts w:ascii="Times New Roman" w:hAnsi="Times New Roman"/>
          <w:b/>
          <w:color w:val="000000"/>
          <w:sz w:val="28"/>
          <w:szCs w:val="28"/>
        </w:rPr>
      </w:pPr>
      <w:r>
        <w:rPr>
          <w:rStyle w:val="15"/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14:paraId="302CBC9C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15"/>
          <w:rFonts w:ascii="Times New Roman" w:hAnsi="Times New Roman"/>
          <w:b/>
          <w:color w:val="000000"/>
          <w:sz w:val="28"/>
          <w:szCs w:val="28"/>
        </w:rPr>
        <w:t xml:space="preserve">  Цель</w:t>
      </w:r>
      <w:r>
        <w:rPr>
          <w:rStyle w:val="16"/>
          <w:rFonts w:ascii="Times New Roman" w:hAnsi="Times New Roman"/>
          <w:color w:val="000000"/>
          <w:sz w:val="28"/>
          <w:szCs w:val="28"/>
        </w:rPr>
        <w:t> </w:t>
      </w:r>
      <w:r>
        <w:rPr>
          <w:rStyle w:val="12"/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программы: </w:t>
      </w:r>
      <w:r>
        <w:rPr>
          <w:rFonts w:ascii="Times New Roman" w:hAnsi="Times New Roman"/>
          <w:color w:val="000000" w:themeColor="text1"/>
          <w:sz w:val="28"/>
          <w:szCs w:val="28"/>
        </w:rPr>
        <w:t>подготовка подростков для работы в школьной службе примирения (обучение восстановительным технологиям), формирование базовых умений у обучающихся, необходимых для организации безопасного пространства в воспитательно-образовательной среде. Развитие в</w:t>
      </w:r>
      <w:r>
        <w:rPr>
          <w:rFonts w:ascii="Times New Roman" w:hAnsi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/>
          <w:color w:val="000000" w:themeColor="text1"/>
          <w:sz w:val="28"/>
          <w:szCs w:val="28"/>
        </w:rPr>
        <w:t>образовательном учреждении восстановительного способа реагирования на конфликты и правонарушения.</w:t>
      </w:r>
    </w:p>
    <w:p w14:paraId="731113D0">
      <w:pPr>
        <w:pStyle w:val="18"/>
        <w:shd w:val="clear" w:color="auto" w:fill="FFFFFF"/>
        <w:spacing w:after="120" w:afterAutospacing="0" w:line="276" w:lineRule="auto"/>
        <w:jc w:val="both"/>
        <w:rPr>
          <w:rStyle w:val="12"/>
          <w:b/>
          <w:bCs/>
          <w:color w:val="000000"/>
          <w:sz w:val="28"/>
          <w:szCs w:val="28"/>
        </w:rPr>
      </w:pPr>
      <w:r>
        <w:rPr>
          <w:rStyle w:val="12"/>
          <w:b/>
          <w:bCs/>
          <w:color w:val="000000"/>
          <w:sz w:val="28"/>
          <w:szCs w:val="28"/>
        </w:rPr>
        <w:t xml:space="preserve">     Задачи:</w:t>
      </w:r>
    </w:p>
    <w:p w14:paraId="6947A285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Формировать позитивные отношения подростка к самому себе и окружающему миру.</w:t>
      </w:r>
    </w:p>
    <w:p w14:paraId="71CED7D3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Развивать коммуникативные, интерактивные стороны общения с целью предупреждения возникновения коммуникативных барьеров.</w:t>
      </w:r>
    </w:p>
    <w:p w14:paraId="7CDB3DAE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 Обучить приемам снятия эмоционально-волевого напряжения.</w:t>
      </w:r>
    </w:p>
    <w:p w14:paraId="24204C4C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Развивать коммуникативные и рефлективные навыки учащихся, необходимые для работы волонтёра.</w:t>
      </w:r>
    </w:p>
    <w:p w14:paraId="59DE092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Обучить подростков основам проведения программы примирения с использованием восстановительных технологий.</w:t>
      </w:r>
    </w:p>
    <w:p w14:paraId="59A1747F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Обучить обучающихся методам конструктивного разрешения конфликтных ситуаций.</w:t>
      </w:r>
    </w:p>
    <w:p w14:paraId="7DF4B74F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Обучить формам и методике проведения примирительных программ участников школьных конфликтов.</w:t>
      </w:r>
    </w:p>
    <w:p w14:paraId="140B1A77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Развивать способность понимать чувства и эмоциональное состояние другого человека.</w:t>
      </w:r>
    </w:p>
    <w:p w14:paraId="50ACFC4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Прививать толерантное отношение к личности и особенностям другого.</w:t>
      </w:r>
      <w:r>
        <w:rPr>
          <w:rFonts w:ascii="Times New Roman" w:hAnsi="Times New Roman"/>
          <w:color w:val="000000" w:themeColor="text1"/>
          <w:sz w:val="28"/>
          <w:szCs w:val="28"/>
        </w:rPr>
        <w:br w:type="textWrapping"/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14:paraId="1169AEF4">
      <w:pPr>
        <w:pStyle w:val="18"/>
        <w:shd w:val="clear" w:color="auto" w:fill="FFFFFF"/>
        <w:spacing w:after="12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>Данный курс позволяет формировать следующие универсальные учебные действия (УУД):</w:t>
      </w:r>
    </w:p>
    <w:p w14:paraId="338D3C99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регулятивные</w:t>
      </w:r>
      <w:r>
        <w:rPr>
          <w:rFonts w:ascii="Times New Roman" w:hAnsi="Times New Roman"/>
          <w:color w:val="000000"/>
          <w:sz w:val="28"/>
          <w:szCs w:val="28"/>
        </w:rPr>
        <w:t xml:space="preserve"> - обеспечивая умения решать проблемы, возникающие в ходе общения, при выполнении ряда заданий в ограниченное время;</w:t>
      </w:r>
    </w:p>
    <w:p w14:paraId="64852D3C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познавательные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- при необходимости извлекать информацию из различных источников, делать логические выводы;</w:t>
      </w:r>
    </w:p>
    <w:p w14:paraId="1CF1C97D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коммуникативные</w:t>
      </w:r>
      <w:r>
        <w:rPr>
          <w:rFonts w:ascii="Times New Roman" w:hAnsi="Times New Roman"/>
          <w:color w:val="000000"/>
          <w:sz w:val="28"/>
          <w:szCs w:val="28"/>
        </w:rPr>
        <w:t xml:space="preserve"> - при использовании диалога, совместной творческой деятельности, презентации, за счёт обучения аргументировано отстаивать свою точку зрения, логически обосновывать свои выводы;</w:t>
      </w:r>
    </w:p>
    <w:p w14:paraId="7DE22F06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личностные</w:t>
      </w:r>
      <w:r>
        <w:rPr>
          <w:rFonts w:ascii="Times New Roman" w:hAnsi="Times New Roman"/>
          <w:color w:val="000000"/>
          <w:sz w:val="28"/>
          <w:szCs w:val="28"/>
        </w:rPr>
        <w:t xml:space="preserve"> - при выборе тематики занятия, воспитание толерантного отношения к иным решениям.</w:t>
      </w:r>
    </w:p>
    <w:p w14:paraId="21C70D79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данных УУД поможет школьнику адаптироваться и подготовиться к жизни в современном обществе.</w:t>
      </w:r>
    </w:p>
    <w:p w14:paraId="392FB888">
      <w:pPr>
        <w:ind w:right="5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57D616E9">
      <w:pPr>
        <w:ind w:right="5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Формы учета оценки планируемых результатов:</w:t>
      </w:r>
    </w:p>
    <w:p w14:paraId="23094861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Опрос</w:t>
      </w:r>
    </w:p>
    <w:p w14:paraId="5FE34028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Наблюдение</w:t>
      </w:r>
    </w:p>
    <w:p w14:paraId="318DE85E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Диагностика:</w:t>
      </w:r>
    </w:p>
    <w:p w14:paraId="1398BC5F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нравственной самооценки;</w:t>
      </w:r>
    </w:p>
    <w:p w14:paraId="66525EDF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этики поведения;</w:t>
      </w:r>
    </w:p>
    <w:p w14:paraId="21A56AC8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отношения к жизненным ценностям;</w:t>
      </w:r>
    </w:p>
    <w:p w14:paraId="32F841E3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нравственной мотивации.</w:t>
      </w:r>
    </w:p>
    <w:p w14:paraId="48773853">
      <w:pPr>
        <w:ind w:right="54" w:firstLine="426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Анкетирование учащихся и родителей.                                                               </w:t>
      </w:r>
    </w:p>
    <w:p w14:paraId="2FDA14EB">
      <w:pPr>
        <w:pStyle w:val="20"/>
        <w:shd w:val="clear" w:color="auto" w:fill="FFFFFF"/>
        <w:spacing w:line="276" w:lineRule="auto"/>
        <w:ind w:firstLine="720"/>
        <w:jc w:val="both"/>
        <w:rPr>
          <w:rStyle w:val="12"/>
          <w:b/>
          <w:bCs/>
          <w:color w:val="000000"/>
          <w:sz w:val="28"/>
          <w:szCs w:val="28"/>
        </w:rPr>
      </w:pPr>
    </w:p>
    <w:p w14:paraId="4DC247FB">
      <w:pPr>
        <w:pStyle w:val="20"/>
        <w:shd w:val="clear" w:color="auto" w:fill="FFFFFF"/>
        <w:spacing w:line="276" w:lineRule="auto"/>
        <w:ind w:firstLine="720"/>
        <w:jc w:val="both"/>
        <w:rPr>
          <w:rStyle w:val="12"/>
          <w:b/>
          <w:bCs/>
          <w:color w:val="000000"/>
          <w:sz w:val="28"/>
          <w:szCs w:val="28"/>
        </w:rPr>
      </w:pPr>
      <w:r>
        <w:rPr>
          <w:rStyle w:val="12"/>
          <w:b/>
          <w:bCs/>
          <w:color w:val="000000"/>
          <w:sz w:val="28"/>
          <w:szCs w:val="28"/>
        </w:rPr>
        <w:t>Ожидаемые результаты:</w:t>
      </w:r>
    </w:p>
    <w:p w14:paraId="1049082B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преодоление барьера общения, повышение коммутативной культуры;</w:t>
      </w:r>
    </w:p>
    <w:p w14:paraId="5BE4C8AA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взаимодействия в решении текущих проблем;</w:t>
      </w:r>
    </w:p>
    <w:p w14:paraId="31F1957A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конструктивное разрешение конфликтных ситуаций;</w:t>
      </w:r>
    </w:p>
    <w:p w14:paraId="094733DA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навыков проведения восстановительных технологий;</w:t>
      </w:r>
    </w:p>
    <w:p w14:paraId="16D203A8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самореализация в позитивном ключе;</w:t>
      </w:r>
    </w:p>
    <w:p w14:paraId="5CADF11B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Style w:val="12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потенциала.</w:t>
      </w:r>
    </w:p>
    <w:p w14:paraId="6FA321EF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358B0730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 и методы работы</w:t>
      </w:r>
    </w:p>
    <w:p w14:paraId="2D9202C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обучения – учебное занятие. Занятия делятся на теоретические и практические.</w:t>
      </w:r>
    </w:p>
    <w:p w14:paraId="7E4B1A2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будут использоваться следующие методы обучения:</w:t>
      </w:r>
    </w:p>
    <w:p w14:paraId="4D5EDEA7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тренинги,</w:t>
      </w:r>
    </w:p>
    <w:p w14:paraId="6C66DF3E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сюжетно-ролевые игры,</w:t>
      </w:r>
    </w:p>
    <w:p w14:paraId="36E5BF2C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круглый стол,</w:t>
      </w:r>
    </w:p>
    <w:p w14:paraId="1F5E38A0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конференции.</w:t>
      </w:r>
    </w:p>
    <w:p w14:paraId="0CE59E16">
      <w:pPr>
        <w:pStyle w:val="22"/>
        <w:spacing w:line="276" w:lineRule="auto"/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</w:pPr>
    </w:p>
    <w:p w14:paraId="064341C8">
      <w:pPr>
        <w:pStyle w:val="22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12"/>
          <w:rFonts w:ascii="Times New Roman" w:hAnsi="Times New Roman"/>
          <w:b/>
          <w:bCs/>
          <w:color w:val="000000"/>
          <w:sz w:val="28"/>
          <w:szCs w:val="28"/>
        </w:rPr>
        <w:t>Принципы проведения занятий:</w:t>
      </w:r>
    </w:p>
    <w:p w14:paraId="4F71E570">
      <w:pPr>
        <w:pStyle w:val="22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15"/>
          <w:rFonts w:ascii="Times New Roman" w:hAnsi="Times New Roman"/>
          <w:color w:val="000000"/>
          <w:sz w:val="28"/>
          <w:szCs w:val="28"/>
        </w:rPr>
        <w:t>добровольность;</w:t>
      </w:r>
    </w:p>
    <w:p w14:paraId="40BAB7C7">
      <w:pPr>
        <w:pStyle w:val="22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15"/>
          <w:rFonts w:ascii="Times New Roman" w:hAnsi="Times New Roman"/>
          <w:color w:val="000000"/>
          <w:sz w:val="28"/>
          <w:szCs w:val="28"/>
        </w:rPr>
        <w:t>активность;</w:t>
      </w:r>
    </w:p>
    <w:p w14:paraId="18A18D77">
      <w:pPr>
        <w:pStyle w:val="22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15"/>
          <w:rFonts w:ascii="Times New Roman" w:hAnsi="Times New Roman"/>
          <w:color w:val="000000"/>
          <w:sz w:val="28"/>
          <w:szCs w:val="28"/>
        </w:rPr>
        <w:t>партнерское взаимодействие;</w:t>
      </w:r>
    </w:p>
    <w:p w14:paraId="7BDA4B4C">
      <w:pPr>
        <w:pStyle w:val="22"/>
        <w:numPr>
          <w:ilvl w:val="0"/>
          <w:numId w:val="4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15"/>
          <w:rFonts w:ascii="Times New Roman" w:hAnsi="Times New Roman"/>
          <w:color w:val="000000"/>
          <w:sz w:val="28"/>
          <w:szCs w:val="28"/>
        </w:rPr>
        <w:t>конфиденциальность.</w:t>
      </w:r>
    </w:p>
    <w:p w14:paraId="54E7E3E2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38BB690B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 организации деятельности детей на занятии</w:t>
      </w:r>
    </w:p>
    <w:p w14:paraId="64FF46AC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групповые,</w:t>
      </w:r>
    </w:p>
    <w:p w14:paraId="4663CED7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коллективные,</w:t>
      </w:r>
    </w:p>
    <w:p w14:paraId="74AD0ED3">
      <w:pPr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Индивидуально-групповые.</w:t>
      </w:r>
    </w:p>
    <w:p w14:paraId="14034CF1">
      <w:pPr>
        <w:pStyle w:val="22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6C180C68">
      <w:pPr>
        <w:pStyle w:val="22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в основе, которых лежит способ организации занятия:</w:t>
      </w:r>
    </w:p>
    <w:p w14:paraId="4E78C9AB">
      <w:pPr>
        <w:pStyle w:val="22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словесные (беседа, рассказ, лекции, объяснение)</w:t>
      </w:r>
    </w:p>
    <w:p w14:paraId="6ECDAF72">
      <w:pPr>
        <w:pStyle w:val="22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(презентации, схемы, таблицы)</w:t>
      </w:r>
    </w:p>
    <w:p w14:paraId="68DB9E50">
      <w:pPr>
        <w:pStyle w:val="22"/>
        <w:numPr>
          <w:ilvl w:val="0"/>
          <w:numId w:val="6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(изучение наглядных пособий, выпуск наглядных пособий, тестирование, анкетирование).</w:t>
      </w:r>
    </w:p>
    <w:p w14:paraId="400948F5">
      <w:pPr>
        <w:autoSpaceDE w:val="0"/>
        <w:autoSpaceDN w:val="0"/>
        <w:adjustRightInd w:val="0"/>
        <w:rPr>
          <w:rFonts w:ascii="Times New Roman" w:hAnsi="Times New Roman"/>
          <w:b/>
          <w:bCs/>
          <w:iCs/>
          <w:sz w:val="28"/>
          <w:szCs w:val="28"/>
        </w:rPr>
      </w:pPr>
    </w:p>
    <w:p w14:paraId="05B70A7D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Методы в основе, которых лежит уровень деятельности обучающихся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69D32057">
      <w:pPr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объяснительно- иллюстративные методы обучения,</w:t>
      </w:r>
    </w:p>
    <w:p w14:paraId="01D6F2E3">
      <w:pPr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исследовательскеие,</w:t>
      </w:r>
    </w:p>
    <w:p w14:paraId="5CF16BA8">
      <w:pPr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частично-поисковые.</w:t>
      </w:r>
    </w:p>
    <w:p w14:paraId="2C53B48F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5645D54A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 контроля за результатами обучения</w:t>
      </w:r>
    </w:p>
    <w:p w14:paraId="69B160B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результатов проводится на основе:</w:t>
      </w:r>
    </w:p>
    <w:p w14:paraId="4CCE0140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личного наблюдения педагога,</w:t>
      </w:r>
    </w:p>
    <w:p w14:paraId="3056654F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начального и итогового анкетирования,</w:t>
      </w:r>
    </w:p>
    <w:p w14:paraId="3A047C9F">
      <w:pPr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результатов диагностического исследования.</w:t>
      </w:r>
    </w:p>
    <w:p w14:paraId="1FB5D491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74024EB0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Методы проверки знаний</w:t>
      </w:r>
    </w:p>
    <w:p w14:paraId="36510892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педагога,</w:t>
      </w:r>
    </w:p>
    <w:p w14:paraId="45452CAC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анкетирование,</w:t>
      </w:r>
    </w:p>
    <w:p w14:paraId="1C75A5E9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диагностика,</w:t>
      </w:r>
    </w:p>
    <w:p w14:paraId="7B74179C">
      <w:pPr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методы.</w:t>
      </w:r>
    </w:p>
    <w:p w14:paraId="389B37E2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0186C8B9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 контроля</w:t>
      </w:r>
    </w:p>
    <w:p w14:paraId="07185648">
      <w:pPr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детей по ранее подготовленным темам,</w:t>
      </w:r>
    </w:p>
    <w:p w14:paraId="5CA3CCD5">
      <w:pPr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круглых столах, конференциях, работа на открытом занятии,</w:t>
      </w:r>
    </w:p>
    <w:p w14:paraId="110BA190">
      <w:pPr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ролевые игры.</w:t>
      </w:r>
    </w:p>
    <w:p w14:paraId="5E77E8AE">
      <w:pPr>
        <w:ind w:right="5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5C1725C">
      <w:pPr>
        <w:ind w:right="5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Планируемые результаты работы.</w:t>
      </w:r>
    </w:p>
    <w:p w14:paraId="6C4E7627">
      <w:pPr>
        <w:ind w:right="5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Планируемые результаты определяются поставленными выше задачами и ориентируются на следующие критерии.</w:t>
      </w:r>
    </w:p>
    <w:p w14:paraId="0B2B9BC3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преодоление барьера общения, повышение коммутативной культуры;</w:t>
      </w:r>
    </w:p>
    <w:p w14:paraId="6DC22C90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взаимодействия в решении текущих проблем;</w:t>
      </w:r>
    </w:p>
    <w:p w14:paraId="730B4372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конструктивное разрешение конфликтных ситуаций;</w:t>
      </w:r>
    </w:p>
    <w:p w14:paraId="2751B319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навыков проведения восстановительных технологий;</w:t>
      </w:r>
    </w:p>
    <w:p w14:paraId="6D28B222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самореализация в позитивном ключе;</w:t>
      </w:r>
    </w:p>
    <w:p w14:paraId="0F2F1E7A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потенциала;</w:t>
      </w:r>
    </w:p>
    <w:p w14:paraId="25785401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after="0"/>
        <w:ind w:righ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активное участие в  альтруистической деятельности,  проявление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самостоятельности, инициативы, лидерских качеств;</w:t>
      </w:r>
    </w:p>
    <w:p w14:paraId="69E30D08">
      <w:pPr>
        <w:widowControl w:val="0"/>
        <w:numPr>
          <w:ilvl w:val="0"/>
          <w:numId w:val="2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/>
        <w:ind w:righ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приобретение опыта  волонтёрской деятельности, опыта самоорганизации и организации совместной деятельности с другими школьниками, опыта управления другими людьми и принятия на себя ответственности за других.</w:t>
      </w:r>
    </w:p>
    <w:p w14:paraId="0C1274BA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5"/>
        <w:ind w:left="644" w:right="54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E19571">
      <w:pPr>
        <w:pStyle w:val="20"/>
        <w:shd w:val="clear" w:color="auto" w:fill="FFFFFF"/>
        <w:spacing w:line="276" w:lineRule="auto"/>
        <w:jc w:val="both"/>
        <w:rPr>
          <w:rStyle w:val="15"/>
          <w:color w:val="000000"/>
          <w:sz w:val="28"/>
          <w:szCs w:val="28"/>
        </w:rPr>
      </w:pPr>
      <w:r>
        <w:rPr>
          <w:rStyle w:val="12"/>
          <w:b/>
          <w:bCs/>
          <w:color w:val="000000"/>
          <w:sz w:val="28"/>
          <w:szCs w:val="28"/>
        </w:rPr>
        <w:t>Категория участников:</w:t>
      </w:r>
      <w:r>
        <w:rPr>
          <w:rStyle w:val="16"/>
          <w:b/>
          <w:bCs/>
          <w:color w:val="000000"/>
          <w:sz w:val="28"/>
          <w:szCs w:val="28"/>
        </w:rPr>
        <w:t> </w:t>
      </w:r>
      <w:r>
        <w:rPr>
          <w:rStyle w:val="15"/>
          <w:color w:val="000000"/>
          <w:sz w:val="28"/>
          <w:szCs w:val="28"/>
        </w:rPr>
        <w:t>потенциальная команда ШСП.</w:t>
      </w:r>
    </w:p>
    <w:p w14:paraId="6F14532F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2 раза в неделю. Программа рассчитана на 68  часов.</w:t>
      </w:r>
    </w:p>
    <w:p w14:paraId="726EFC29">
      <w:pPr>
        <w:tabs>
          <w:tab w:val="left" w:pos="284"/>
        </w:tabs>
        <w:rPr>
          <w:rStyle w:val="15"/>
          <w:rFonts w:ascii="Times New Roman" w:hAnsi="Times New Roman"/>
          <w:b/>
          <w:bCs/>
          <w:sz w:val="28"/>
          <w:szCs w:val="28"/>
        </w:rPr>
      </w:pPr>
    </w:p>
    <w:p w14:paraId="4DA7C86C">
      <w:pPr>
        <w:autoSpaceDE w:val="0"/>
        <w:autoSpaceDN w:val="0"/>
        <w:adjustRightInd w:val="0"/>
        <w:rPr>
          <w:rStyle w:val="12"/>
          <w:rFonts w:ascii="Times New Roman" w:hAnsi="Times New Roman"/>
          <w:bCs/>
          <w:color w:val="000000"/>
          <w:sz w:val="28"/>
          <w:szCs w:val="28"/>
        </w:rPr>
      </w:pPr>
    </w:p>
    <w:p w14:paraId="7FCC5408">
      <w:pPr>
        <w:autoSpaceDE w:val="0"/>
        <w:autoSpaceDN w:val="0"/>
        <w:adjustRightInd w:val="0"/>
        <w:rPr>
          <w:rStyle w:val="12"/>
          <w:rFonts w:ascii="Times New Roman" w:hAnsi="Times New Roman"/>
          <w:bCs/>
          <w:color w:val="000000"/>
          <w:sz w:val="28"/>
          <w:szCs w:val="28"/>
        </w:rPr>
      </w:pPr>
    </w:p>
    <w:p w14:paraId="173DA673">
      <w:pPr>
        <w:autoSpaceDE w:val="0"/>
        <w:autoSpaceDN w:val="0"/>
        <w:adjustRightInd w:val="0"/>
        <w:rPr>
          <w:rStyle w:val="12"/>
          <w:rFonts w:ascii="Times New Roman" w:hAnsi="Times New Roman"/>
          <w:bCs/>
          <w:color w:val="000000"/>
          <w:sz w:val="28"/>
          <w:szCs w:val="28"/>
        </w:rPr>
      </w:pPr>
    </w:p>
    <w:p w14:paraId="01BD1E1E">
      <w:pPr>
        <w:autoSpaceDE w:val="0"/>
        <w:autoSpaceDN w:val="0"/>
        <w:adjustRightInd w:val="0"/>
        <w:rPr>
          <w:rStyle w:val="12"/>
          <w:rFonts w:ascii="Times New Roman" w:hAnsi="Times New Roman"/>
          <w:bCs/>
          <w:color w:val="000000"/>
          <w:sz w:val="28"/>
          <w:szCs w:val="28"/>
        </w:rPr>
      </w:pPr>
    </w:p>
    <w:p w14:paraId="38D54BF7">
      <w:pPr>
        <w:autoSpaceDE w:val="0"/>
        <w:autoSpaceDN w:val="0"/>
        <w:adjustRightInd w:val="0"/>
        <w:rPr>
          <w:rStyle w:val="12"/>
          <w:rFonts w:ascii="Times New Roman" w:hAnsi="Times New Roman"/>
          <w:bCs/>
          <w:color w:val="000000"/>
          <w:sz w:val="28"/>
          <w:szCs w:val="28"/>
        </w:rPr>
      </w:pPr>
    </w:p>
    <w:p w14:paraId="1D8A663C">
      <w:pPr>
        <w:pStyle w:val="10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Содержание программы</w:t>
      </w:r>
    </w:p>
    <w:p w14:paraId="652064E9">
      <w:pPr>
        <w:pStyle w:val="10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</w:p>
    <w:p w14:paraId="2D3493DF">
      <w:pPr>
        <w:pStyle w:val="10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Раздел 1: Школьная служба примирения.</w:t>
      </w:r>
    </w:p>
    <w:p w14:paraId="03E13EF3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Знакомство с программой, с правилами поведения на занятиях. Игры на формирование коллектива. Особенности работы службы примирения в школе, просмотр видео о деятельности школьных служб примирения с последующим обсуждением. Разработка рекламной продукции и проведение акции. Развитие умения объяснять значимость и суть работы школьных служб примирения своим сверстникам.</w:t>
      </w:r>
    </w:p>
    <w:p w14:paraId="5456EBAC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Раздел 2. Развитие коммуникативной компетенции.</w:t>
      </w:r>
    </w:p>
    <w:p w14:paraId="5C84BA11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Общение. Понятие и виды общения. Умения устанавливать контакты в различных ситуациях и с разными людьми; приемы и условия установления контактов. Разбор ситуаций посредством ролевой игры и последующего обсуждения. Умение слушать. Актуализация знаний по самооценке. Невербальное общение: язык мимики и жестов, дистанция, контакт глаз, поза.</w:t>
      </w:r>
    </w:p>
    <w:p w14:paraId="3FF286D8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Раздел 3. Управление эмоциями.</w:t>
      </w:r>
    </w:p>
    <w:p w14:paraId="6601593C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Определение внешних признаков эмоционального состояние человека. Техники по управлению своим эмоциональным фоном.</w:t>
      </w:r>
    </w:p>
    <w:p w14:paraId="30D03FA1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Раздел 4. Как разобраться в конфликтной ситуации.</w:t>
      </w:r>
    </w:p>
    <w:p w14:paraId="6B0EB645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Теоретические  аспекты  понятий  «конфликт»  и  «конфликтная  ситуация», стратегии урегулирования конфликтов, приемы бесконфликтного общения. Умения применять полученные знания в практическом общении. Обсуждение  ситуации.  Ролевая  игра,  различные  способы  выхода  из  конфликтных ситуаций. Практика:  просмотр  видео  с  эпизодами  конфликтных  ситуаций,  инсценировка  с последующим обсуждением. Решение ситуативных задач.</w:t>
      </w:r>
    </w:p>
    <w:p w14:paraId="06543BF6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Раздел 5. Тренинг «Я – волонтёр»</w:t>
      </w:r>
    </w:p>
    <w:p w14:paraId="2CF2EF04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Процессы, служащие для разрешения конфликтов. Соглашение и примирение Анализ конфликтных ситуаций, варианты решений. Алгоритм проведения программы примирения. Отработка алгоритма на ситуациях примирения. Отработка навыков ведения процедуры примирения.</w:t>
      </w:r>
    </w:p>
    <w:p w14:paraId="3D30B38E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Раздел 6.  Оформление документации.</w:t>
      </w:r>
    </w:p>
    <w:p w14:paraId="7D04096C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Обучение заполнению документации.</w:t>
      </w:r>
    </w:p>
    <w:p w14:paraId="2B2EABD7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Раздел 7.  Итоговое занятие</w:t>
      </w:r>
    </w:p>
    <w:p w14:paraId="1076BE26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Актуализация знаний по пройденному курсу. Защита проектных работ на тему: «ШСП в будущем». Проведение  акции  в  образовательном  учреждении.  </w:t>
      </w:r>
    </w:p>
    <w:p w14:paraId="71BE0427">
      <w:pPr>
        <w:pStyle w:val="1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14:paraId="4977405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2B5F0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F726F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Учебно-тематический план программы </w:t>
      </w:r>
    </w:p>
    <w:p w14:paraId="38BD95DF">
      <w:pPr>
        <w:autoSpaceDE w:val="0"/>
        <w:autoSpaceDN w:val="0"/>
        <w:adjustRightInd w:val="0"/>
        <w:jc w:val="center"/>
        <w:rPr>
          <w:rStyle w:val="12"/>
          <w:rFonts w:ascii="Times New Roman" w:hAnsi="Times New Roman"/>
          <w:b/>
          <w:sz w:val="28"/>
          <w:szCs w:val="28"/>
        </w:rPr>
      </w:pPr>
      <w:r>
        <w:rPr>
          <w:rStyle w:val="25"/>
          <w:sz w:val="28"/>
          <w:szCs w:val="28"/>
        </w:rPr>
        <w:t>«Школьная служба примирения»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3"/>
        <w:tblpPr w:leftFromText="180" w:rightFromText="180" w:vertAnchor="text" w:horzAnchor="margin" w:tblpY="381"/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1"/>
        <w:gridCol w:w="5269"/>
        <w:gridCol w:w="1080"/>
        <w:gridCol w:w="1080"/>
        <w:gridCol w:w="1080"/>
      </w:tblGrid>
      <w:tr w14:paraId="1AAAE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828" w:type="dxa"/>
            <w:vMerge w:val="restart"/>
          </w:tcPr>
          <w:p w14:paraId="6B04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400" w:type="dxa"/>
            <w:gridSpan w:val="2"/>
            <w:vMerge w:val="restart"/>
          </w:tcPr>
          <w:p w14:paraId="03383B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Тема занятия</w:t>
            </w:r>
          </w:p>
        </w:tc>
        <w:tc>
          <w:tcPr>
            <w:tcW w:w="1080" w:type="dxa"/>
            <w:vMerge w:val="restart"/>
          </w:tcPr>
          <w:p w14:paraId="44C572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Кол-во часов</w:t>
            </w:r>
          </w:p>
        </w:tc>
        <w:tc>
          <w:tcPr>
            <w:tcW w:w="2160" w:type="dxa"/>
            <w:gridSpan w:val="2"/>
          </w:tcPr>
          <w:p w14:paraId="294E3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</w:tr>
      <w:tr w14:paraId="49E8F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28" w:type="dxa"/>
            <w:vMerge w:val="continue"/>
          </w:tcPr>
          <w:p w14:paraId="245CDF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  <w:gridSpan w:val="2"/>
            <w:vMerge w:val="continue"/>
          </w:tcPr>
          <w:p w14:paraId="69A09B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  <w:vMerge w:val="continue"/>
          </w:tcPr>
          <w:p w14:paraId="25C026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704D6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План</w:t>
            </w:r>
          </w:p>
        </w:tc>
        <w:tc>
          <w:tcPr>
            <w:tcW w:w="1080" w:type="dxa"/>
          </w:tcPr>
          <w:p w14:paraId="5DD53E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Факт</w:t>
            </w:r>
          </w:p>
        </w:tc>
      </w:tr>
      <w:tr w14:paraId="2E006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468" w:type="dxa"/>
            <w:gridSpan w:val="6"/>
          </w:tcPr>
          <w:p w14:paraId="4D75506B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</w:p>
          <w:p w14:paraId="724870BF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1. Школьная служба примирения</w:t>
            </w:r>
          </w:p>
          <w:p w14:paraId="725171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11C40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8" w:type="dxa"/>
          </w:tcPr>
          <w:p w14:paraId="1825F3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400" w:type="dxa"/>
            <w:gridSpan w:val="2"/>
          </w:tcPr>
          <w:p w14:paraId="79F14902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Знакомство. Правила работы в группе</w:t>
            </w:r>
          </w:p>
          <w:p w14:paraId="364B7518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A2607D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A9A2A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B0C116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BC19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8" w:type="dxa"/>
          </w:tcPr>
          <w:p w14:paraId="2008838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  <w:gridSpan w:val="2"/>
          </w:tcPr>
          <w:p w14:paraId="32994714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Игры на формирование коллектива.</w:t>
            </w:r>
          </w:p>
          <w:p w14:paraId="09C9DA98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Практическое занятие</w:t>
            </w:r>
          </w:p>
          <w:p w14:paraId="3F53C21C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DDD7E6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6BF153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F0A75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C6DB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8" w:type="dxa"/>
          </w:tcPr>
          <w:p w14:paraId="297B7A1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  <w:gridSpan w:val="2"/>
          </w:tcPr>
          <w:p w14:paraId="0F09823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Особенности работы службы примирения в школе</w:t>
            </w:r>
          </w:p>
        </w:tc>
        <w:tc>
          <w:tcPr>
            <w:tcW w:w="1080" w:type="dxa"/>
          </w:tcPr>
          <w:p w14:paraId="19DB3C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E8747C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01B05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5C70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28" w:type="dxa"/>
          </w:tcPr>
          <w:p w14:paraId="25A6D31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Уме</w:t>
            </w:r>
          </w:p>
        </w:tc>
        <w:tc>
          <w:tcPr>
            <w:tcW w:w="5400" w:type="dxa"/>
            <w:gridSpan w:val="2"/>
          </w:tcPr>
          <w:p w14:paraId="4970CBEE">
            <w:pPr>
              <w:tabs>
                <w:tab w:val="left" w:pos="1065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Основы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медиации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80" w:type="dxa"/>
          </w:tcPr>
          <w:p w14:paraId="74E381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309150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04757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394D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468" w:type="dxa"/>
            <w:gridSpan w:val="6"/>
          </w:tcPr>
          <w:p w14:paraId="210AF41E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</w:p>
          <w:p w14:paraId="209EC4B0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2. Развитие коммуникативной компетенции</w:t>
            </w:r>
          </w:p>
          <w:p w14:paraId="13511D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069EC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4429BA6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5326CDBC">
            <w:pPr>
              <w:pStyle w:val="28"/>
              <w:spacing w:line="272" w:lineRule="exact"/>
              <w:ind w:left="1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Понятие общения</w:t>
            </w:r>
            <w:r>
              <w:rPr>
                <w:color w:val="000000" w:themeColor="text1"/>
                <w:spacing w:val="31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14:paraId="4E8B805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92683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F2192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1EB1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4B5EF47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197BAD5">
            <w:pPr>
              <w:pStyle w:val="28"/>
              <w:spacing w:line="272" w:lineRule="exact"/>
              <w:ind w:left="1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Виды</w:t>
            </w:r>
            <w:r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общения</w:t>
            </w:r>
          </w:p>
        </w:tc>
        <w:tc>
          <w:tcPr>
            <w:tcW w:w="1080" w:type="dxa"/>
          </w:tcPr>
          <w:p w14:paraId="20431F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6A162E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4255EB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0CA3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4CEBFCF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E408AD4">
            <w:pPr>
              <w:pStyle w:val="28"/>
              <w:spacing w:line="276" w:lineRule="auto"/>
              <w:ind w:left="1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Приемы и условия установления контактов</w:t>
            </w:r>
          </w:p>
        </w:tc>
        <w:tc>
          <w:tcPr>
            <w:tcW w:w="1080" w:type="dxa"/>
          </w:tcPr>
          <w:p w14:paraId="2F3629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9EF600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E177C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E556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662957F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0C6E7E76">
            <w:pPr>
              <w:pStyle w:val="28"/>
              <w:tabs>
                <w:tab w:val="left" w:pos="731"/>
                <w:tab w:val="left" w:pos="1047"/>
              </w:tabs>
              <w:spacing w:line="270" w:lineRule="exact"/>
              <w:ind w:left="108" w:firstLine="3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Как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z w:val="28"/>
                <w:szCs w:val="28"/>
              </w:rPr>
              <w:t>воспринимаю себя</w:t>
            </w:r>
          </w:p>
        </w:tc>
        <w:tc>
          <w:tcPr>
            <w:tcW w:w="1080" w:type="dxa"/>
          </w:tcPr>
          <w:p w14:paraId="47013FC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CB8CF8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E2C69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86E5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3AF60DD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535E768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Как 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 xml:space="preserve">меня  </w:t>
            </w:r>
            <w:r>
              <w:rPr>
                <w:rFonts w:ascii="Times New Roman" w:hAnsi="Times New Roman"/>
                <w:color w:val="000000" w:themeColor="text1"/>
                <w:spacing w:val="-57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воспринимают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другие</w:t>
            </w:r>
          </w:p>
        </w:tc>
        <w:tc>
          <w:tcPr>
            <w:tcW w:w="1080" w:type="dxa"/>
          </w:tcPr>
          <w:p w14:paraId="2EBB02A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BAB1C8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3E84FF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33E1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083A7B5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4C85E42">
            <w:pPr>
              <w:pStyle w:val="28"/>
              <w:spacing w:line="270" w:lineRule="exact"/>
              <w:ind w:left="14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Невербальное    общение</w:t>
            </w:r>
          </w:p>
        </w:tc>
        <w:tc>
          <w:tcPr>
            <w:tcW w:w="1080" w:type="dxa"/>
          </w:tcPr>
          <w:p w14:paraId="22DC52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D9E96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FA2120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3359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18E43D2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0F309D6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Жесты в общении</w:t>
            </w:r>
          </w:p>
        </w:tc>
        <w:tc>
          <w:tcPr>
            <w:tcW w:w="1080" w:type="dxa"/>
          </w:tcPr>
          <w:p w14:paraId="650A8E9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A7AD8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1C497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5EB3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258D6B3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0C12D8F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Мимика в общении</w:t>
            </w:r>
          </w:p>
        </w:tc>
        <w:tc>
          <w:tcPr>
            <w:tcW w:w="1080" w:type="dxa"/>
          </w:tcPr>
          <w:p w14:paraId="5E18304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68A8AE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1D2C71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1F15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6BDDA61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0A06532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Дистанция, контакт глаз, поза</w:t>
            </w:r>
          </w:p>
        </w:tc>
        <w:tc>
          <w:tcPr>
            <w:tcW w:w="1080" w:type="dxa"/>
          </w:tcPr>
          <w:p w14:paraId="0FCB91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6C9A7B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C8E1E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52A9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6B1DF40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107B0CD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Вербальное общение</w:t>
            </w:r>
          </w:p>
        </w:tc>
        <w:tc>
          <w:tcPr>
            <w:tcW w:w="1080" w:type="dxa"/>
          </w:tcPr>
          <w:p w14:paraId="015DA27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5937B81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DCF2D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F03C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724F889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59E6C7DB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Техники эффективного общения</w:t>
            </w:r>
          </w:p>
          <w:p w14:paraId="581310F9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935D69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E584B4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F163F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7008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6B55DC7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7F6A48B8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Умение слушать</w:t>
            </w:r>
          </w:p>
        </w:tc>
        <w:tc>
          <w:tcPr>
            <w:tcW w:w="1080" w:type="dxa"/>
          </w:tcPr>
          <w:p w14:paraId="2E95299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8E85B8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28B47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87C3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24DA537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77B537E5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Техника «Я-высказывания»</w:t>
            </w:r>
          </w:p>
          <w:p w14:paraId="3277365E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1283441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BC6C8A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72D77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6391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6C2645F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7C9D176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Открытые и закрытые вопросы</w:t>
            </w:r>
          </w:p>
          <w:p w14:paraId="21271E48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A27961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C84B2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CC5E5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8385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348A340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97D2094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Перефразирование и резюмирование</w:t>
            </w:r>
          </w:p>
        </w:tc>
        <w:tc>
          <w:tcPr>
            <w:tcW w:w="1080" w:type="dxa"/>
          </w:tcPr>
          <w:p w14:paraId="7301DA3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919F7A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88C750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B576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72B41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D9FD88C">
            <w:pPr>
              <w:pStyle w:val="22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Использование техник эффективного общения. Практическое занятие</w:t>
            </w:r>
          </w:p>
        </w:tc>
        <w:tc>
          <w:tcPr>
            <w:tcW w:w="1080" w:type="dxa"/>
          </w:tcPr>
          <w:p w14:paraId="7E9D6A2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26BCC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4DCBB0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0254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3B9698B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7CC77C1A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Понятие самооценки</w:t>
            </w:r>
          </w:p>
          <w:p w14:paraId="7835EFE3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B90CD9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5BB5C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AB6A9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F063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069D40C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C614DE0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Актуализация знаний по самооценке</w:t>
            </w:r>
          </w:p>
        </w:tc>
        <w:tc>
          <w:tcPr>
            <w:tcW w:w="1080" w:type="dxa"/>
          </w:tcPr>
          <w:p w14:paraId="51C080B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E585CF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3EB5DC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4AF9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326320E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FDD9E7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Социальные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8"/>
                <w:szCs w:val="28"/>
              </w:rPr>
              <w:t>роли</w:t>
            </w:r>
          </w:p>
        </w:tc>
        <w:tc>
          <w:tcPr>
            <w:tcW w:w="1080" w:type="dxa"/>
          </w:tcPr>
          <w:p w14:paraId="4CD2473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4EA597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21C7D5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B80E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33E153E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527E3D4F">
            <w:pPr>
              <w:pStyle w:val="28"/>
              <w:tabs>
                <w:tab w:val="left" w:pos="1170"/>
                <w:tab w:val="left" w:pos="1909"/>
              </w:tabs>
              <w:ind w:left="0" w:right="9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Модели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1"/>
                <w:sz w:val="28"/>
                <w:szCs w:val="28"/>
              </w:rPr>
              <w:t xml:space="preserve">социального  </w:t>
            </w:r>
            <w:r>
              <w:rPr>
                <w:color w:val="000000" w:themeColor="text1"/>
                <w:sz w:val="28"/>
                <w:szCs w:val="28"/>
              </w:rPr>
              <w:t>поведения</w:t>
            </w:r>
          </w:p>
        </w:tc>
        <w:tc>
          <w:tcPr>
            <w:tcW w:w="1080" w:type="dxa"/>
          </w:tcPr>
          <w:p w14:paraId="479E39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6925D4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F9857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0443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468" w:type="dxa"/>
            <w:gridSpan w:val="6"/>
          </w:tcPr>
          <w:p w14:paraId="60D2E635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</w:p>
          <w:p w14:paraId="39BCB243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3. Управление эмоциями</w:t>
            </w:r>
          </w:p>
          <w:p w14:paraId="644187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14:paraId="58BAE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5879C8F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712F3A63">
            <w:pPr>
              <w:pStyle w:val="28"/>
              <w:ind w:left="0" w:right="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Наше</w:t>
            </w:r>
            <w:r>
              <w:rPr>
                <w:color w:val="000000" w:themeColor="text1"/>
                <w:spacing w:val="15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настроение</w:t>
            </w:r>
            <w:r>
              <w:rPr>
                <w:color w:val="000000" w:themeColor="text1"/>
                <w:spacing w:val="17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от</w:t>
            </w:r>
            <w:r>
              <w:rPr>
                <w:color w:val="000000" w:themeColor="text1"/>
                <w:spacing w:val="-57"/>
                <w:sz w:val="28"/>
                <w:szCs w:val="28"/>
              </w:rPr>
              <w:t xml:space="preserve">     </w:t>
            </w:r>
            <w:r>
              <w:rPr>
                <w:color w:val="000000" w:themeColor="text1"/>
                <w:sz w:val="28"/>
                <w:szCs w:val="28"/>
              </w:rPr>
              <w:t>кого</w:t>
            </w:r>
            <w:r>
              <w:rPr>
                <w:color w:val="000000" w:themeColor="text1"/>
                <w:spacing w:val="58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pacing w:val="59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от</w:t>
            </w:r>
            <w:r>
              <w:rPr>
                <w:color w:val="000000" w:themeColor="text1"/>
                <w:spacing w:val="58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чего</w:t>
            </w:r>
            <w:r>
              <w:rPr>
                <w:color w:val="000000" w:themeColor="text1"/>
                <w:spacing w:val="58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оно  зависит</w:t>
            </w:r>
          </w:p>
        </w:tc>
        <w:tc>
          <w:tcPr>
            <w:tcW w:w="1080" w:type="dxa"/>
          </w:tcPr>
          <w:p w14:paraId="4D4AA68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197F99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624FE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7E32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23449B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1F01E88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Мир эмоций</w:t>
            </w:r>
          </w:p>
        </w:tc>
        <w:tc>
          <w:tcPr>
            <w:tcW w:w="1080" w:type="dxa"/>
          </w:tcPr>
          <w:p w14:paraId="5DB007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34AC7E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BD5BB2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13E4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0953A88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01EF8571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Мои эмоции</w:t>
            </w:r>
          </w:p>
        </w:tc>
        <w:tc>
          <w:tcPr>
            <w:tcW w:w="1080" w:type="dxa"/>
          </w:tcPr>
          <w:p w14:paraId="6C249AE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5F4233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18E2A0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29F7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4FB92E1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68C31C7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Определение внешних признаков эмоционального состояние человека</w:t>
            </w:r>
          </w:p>
        </w:tc>
        <w:tc>
          <w:tcPr>
            <w:tcW w:w="1080" w:type="dxa"/>
          </w:tcPr>
          <w:p w14:paraId="08B83F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DC4D9B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5DCAEF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5641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3E9939E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048315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Как справиться с плохим настроением</w:t>
            </w:r>
          </w:p>
        </w:tc>
        <w:tc>
          <w:tcPr>
            <w:tcW w:w="1080" w:type="dxa"/>
          </w:tcPr>
          <w:p w14:paraId="02DF371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54116C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A7CAC9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C105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1057D6A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DFB5F9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Спокойствие, только спокойствие!</w:t>
            </w:r>
          </w:p>
        </w:tc>
        <w:tc>
          <w:tcPr>
            <w:tcW w:w="1080" w:type="dxa"/>
          </w:tcPr>
          <w:p w14:paraId="664304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27F0A9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4B2684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22B9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4949697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0B6E07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Стресс в жизни человека</w:t>
            </w:r>
          </w:p>
        </w:tc>
        <w:tc>
          <w:tcPr>
            <w:tcW w:w="1080" w:type="dxa"/>
          </w:tcPr>
          <w:p w14:paraId="2E6EDB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77617A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B260A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3A5C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2E585C5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BBEE703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Тест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стрессоустойчивость. Практическое занятие</w:t>
            </w:r>
          </w:p>
        </w:tc>
        <w:tc>
          <w:tcPr>
            <w:tcW w:w="1080" w:type="dxa"/>
          </w:tcPr>
          <w:p w14:paraId="44264F0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7D0072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96FFD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A837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1DDE5C5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EA11E4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Способы борьбы со стрессом</w:t>
            </w:r>
          </w:p>
        </w:tc>
        <w:tc>
          <w:tcPr>
            <w:tcW w:w="1080" w:type="dxa"/>
          </w:tcPr>
          <w:p w14:paraId="185A4C1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8C0632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8C09F4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48F3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52F1B84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FDB6B3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Техники по управлению своим эмоциональным фоном</w:t>
            </w:r>
          </w:p>
        </w:tc>
        <w:tc>
          <w:tcPr>
            <w:tcW w:w="1080" w:type="dxa"/>
          </w:tcPr>
          <w:p w14:paraId="0FABA39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348FC9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44C4F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786A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468" w:type="dxa"/>
            <w:gridSpan w:val="6"/>
          </w:tcPr>
          <w:p w14:paraId="447B18DD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49F062BB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4. Как разобраться в конфликтной ситуации</w:t>
            </w:r>
          </w:p>
          <w:p w14:paraId="5A2F627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2E2E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4E4C0FB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332D27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Понятие  «конфликт» </w:t>
            </w:r>
          </w:p>
        </w:tc>
        <w:tc>
          <w:tcPr>
            <w:tcW w:w="1080" w:type="dxa"/>
          </w:tcPr>
          <w:p w14:paraId="77DD28D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50F673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4506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62E8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094FF26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78DA445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Понятие «конфликтная  ситуация»</w:t>
            </w:r>
          </w:p>
        </w:tc>
        <w:tc>
          <w:tcPr>
            <w:tcW w:w="1080" w:type="dxa"/>
          </w:tcPr>
          <w:p w14:paraId="3E83EE0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89B134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C0C71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BCB4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5FE0393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75B23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Конфликты</w:t>
            </w:r>
            <w:r>
              <w:rPr>
                <w:rFonts w:ascii="Times New Roman" w:hAnsi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вокруг</w:t>
            </w:r>
            <w:r>
              <w:rPr>
                <w:rFonts w:ascii="Times New Roman" w:hAnsi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нас: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плюсы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минусы</w:t>
            </w:r>
          </w:p>
        </w:tc>
        <w:tc>
          <w:tcPr>
            <w:tcW w:w="1080" w:type="dxa"/>
          </w:tcPr>
          <w:p w14:paraId="2D74B8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4F1086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20512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3562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27D5DC6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5BDF5B7">
            <w:pPr>
              <w:pStyle w:val="10"/>
              <w:shd w:val="clear" w:color="auto" w:fill="FFFFFF"/>
              <w:spacing w:before="0" w:beforeAutospacing="0" w:after="0" w:afterAutospacing="0" w:line="276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Виды конфликтов и способы</w:t>
            </w:r>
            <w:r>
              <w:rPr>
                <w:color w:val="000000" w:themeColor="text1"/>
                <w:spacing w:val="-58"/>
                <w:sz w:val="28"/>
                <w:szCs w:val="28"/>
              </w:rPr>
              <w:t xml:space="preserve">  </w:t>
            </w:r>
            <w:r>
              <w:rPr>
                <w:color w:val="000000" w:themeColor="text1"/>
                <w:sz w:val="28"/>
                <w:szCs w:val="28"/>
              </w:rPr>
              <w:t>их</w:t>
            </w:r>
            <w:r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разрешения</w:t>
            </w:r>
          </w:p>
        </w:tc>
        <w:tc>
          <w:tcPr>
            <w:tcW w:w="1080" w:type="dxa"/>
          </w:tcPr>
          <w:p w14:paraId="771ED4D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4FA3616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8DD50A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2501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100CB96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F1D23E4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Что такое внутренний и  </w:t>
            </w:r>
            <w:r>
              <w:rPr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внешний</w:t>
            </w:r>
            <w:r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конфликт</w:t>
            </w:r>
          </w:p>
        </w:tc>
        <w:tc>
          <w:tcPr>
            <w:tcW w:w="1080" w:type="dxa"/>
          </w:tcPr>
          <w:p w14:paraId="093F0F0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E5CE85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5EBD1F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5873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005B6D4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A6A418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Стили поведения в конфликте</w:t>
            </w:r>
          </w:p>
        </w:tc>
        <w:tc>
          <w:tcPr>
            <w:tcW w:w="1080" w:type="dxa"/>
          </w:tcPr>
          <w:p w14:paraId="456DCEB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740E69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0097D0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0F04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561305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9545F2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Ваш стиль поведения в конфликте. Практическое занятие</w:t>
            </w:r>
          </w:p>
        </w:tc>
        <w:tc>
          <w:tcPr>
            <w:tcW w:w="1080" w:type="dxa"/>
          </w:tcPr>
          <w:p w14:paraId="5CF0AA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8B3D7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C0E692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F278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16C00DF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0B0B076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Стратегии урегулирования конфликтов </w:t>
            </w:r>
          </w:p>
        </w:tc>
        <w:tc>
          <w:tcPr>
            <w:tcW w:w="1080" w:type="dxa"/>
          </w:tcPr>
          <w:p w14:paraId="1C7AF45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19D87F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C6BB8B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4275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2DAC161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68B357C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Приемы бесконфликтного общения</w:t>
            </w:r>
          </w:p>
        </w:tc>
        <w:tc>
          <w:tcPr>
            <w:tcW w:w="1080" w:type="dxa"/>
          </w:tcPr>
          <w:p w14:paraId="482EA9A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8FDD12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42769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08D9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59" w:type="dxa"/>
            <w:gridSpan w:val="2"/>
          </w:tcPr>
          <w:p w14:paraId="0CD2546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6D422C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Учимся предотвращать и разрешать конфликты</w:t>
            </w:r>
          </w:p>
        </w:tc>
        <w:tc>
          <w:tcPr>
            <w:tcW w:w="1080" w:type="dxa"/>
          </w:tcPr>
          <w:p w14:paraId="1347D2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574B16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7F941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F590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458DCB4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69" w:type="dxa"/>
          </w:tcPr>
          <w:p w14:paraId="2D02930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Способы решения конфликтов с родителями</w:t>
            </w:r>
          </w:p>
        </w:tc>
        <w:tc>
          <w:tcPr>
            <w:tcW w:w="1080" w:type="dxa"/>
          </w:tcPr>
          <w:p w14:paraId="421293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FAF6B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93D50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D88F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353EBE1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99F35D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Умения применять полученные знания в практическом общении</w:t>
            </w:r>
          </w:p>
        </w:tc>
        <w:tc>
          <w:tcPr>
            <w:tcW w:w="1080" w:type="dxa"/>
          </w:tcPr>
          <w:p w14:paraId="6400B64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8B0FB3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F0563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9F12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34D8FF4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23F9227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Ролевая  игра,  различные  способы  выхода  из  конфликтных ситуаций</w:t>
            </w:r>
          </w:p>
        </w:tc>
        <w:tc>
          <w:tcPr>
            <w:tcW w:w="1080" w:type="dxa"/>
          </w:tcPr>
          <w:p w14:paraId="1085004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830DF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87D2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15FBC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35C32BD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CDCC89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ситуативных задач</w:t>
            </w:r>
          </w:p>
          <w:p w14:paraId="1765091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Практическое занятие</w:t>
            </w:r>
          </w:p>
        </w:tc>
        <w:tc>
          <w:tcPr>
            <w:tcW w:w="1080" w:type="dxa"/>
          </w:tcPr>
          <w:p w14:paraId="1224F49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C5A0B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60A7F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6FAD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8" w:type="dxa"/>
            <w:gridSpan w:val="6"/>
          </w:tcPr>
          <w:p w14:paraId="23DDDF54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27F9B6B1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5. Тренинг «Я – волонтёр»</w:t>
            </w:r>
          </w:p>
          <w:p w14:paraId="048BA6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B83F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1E78FD6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FC5541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Умение принимать решение</w:t>
            </w:r>
          </w:p>
        </w:tc>
        <w:tc>
          <w:tcPr>
            <w:tcW w:w="1080" w:type="dxa"/>
          </w:tcPr>
          <w:p w14:paraId="649FCEB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78E97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751768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5A65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75AD77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2409CB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Диагностика конфликтных ситуаций и способов их решения в школе</w:t>
            </w:r>
          </w:p>
        </w:tc>
        <w:tc>
          <w:tcPr>
            <w:tcW w:w="1080" w:type="dxa"/>
          </w:tcPr>
          <w:p w14:paraId="2FE2292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516D7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4AA1C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13E79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155C774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E71706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Медиация (посредничество)</w:t>
            </w:r>
          </w:p>
        </w:tc>
        <w:tc>
          <w:tcPr>
            <w:tcW w:w="1080" w:type="dxa"/>
          </w:tcPr>
          <w:p w14:paraId="7A218AD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B7B025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6F1098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602D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0096E88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5E5E2D1A">
            <w:pPr>
              <w:pStyle w:val="22"/>
              <w:rPr>
                <w:rStyle w:val="23"/>
                <w:color w:val="000000" w:themeColor="text1"/>
                <w:sz w:val="28"/>
                <w:szCs w:val="28"/>
              </w:rPr>
            </w:pPr>
            <w:r>
              <w:rPr>
                <w:rStyle w:val="23"/>
                <w:color w:val="000000" w:themeColor="text1"/>
                <w:sz w:val="28"/>
                <w:szCs w:val="28"/>
              </w:rPr>
              <w:t>«Психоанализ» конфликтов</w:t>
            </w:r>
          </w:p>
        </w:tc>
        <w:tc>
          <w:tcPr>
            <w:tcW w:w="1080" w:type="dxa"/>
          </w:tcPr>
          <w:p w14:paraId="5B73CBC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4B1F1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7D74A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60556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51EBCA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7E4C6A4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проведённого анкетирования</w:t>
            </w:r>
          </w:p>
        </w:tc>
        <w:tc>
          <w:tcPr>
            <w:tcW w:w="1080" w:type="dxa"/>
          </w:tcPr>
          <w:p w14:paraId="23E2EA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44027B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03A4B7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68A9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0D7D1E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A4BF585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 примирения</w:t>
            </w:r>
          </w:p>
        </w:tc>
        <w:tc>
          <w:tcPr>
            <w:tcW w:w="1080" w:type="dxa"/>
          </w:tcPr>
          <w:p w14:paraId="229C6DC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E17B72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5DDF81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4336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CC1261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55459B18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Принципы примирительных программ</w:t>
            </w:r>
          </w:p>
        </w:tc>
        <w:tc>
          <w:tcPr>
            <w:tcW w:w="1080" w:type="dxa"/>
          </w:tcPr>
          <w:p w14:paraId="056D56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C290A2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2F7E0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9910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7846D3D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08E14DC3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Основные этапы деятельности ведущего.</w:t>
            </w:r>
          </w:p>
          <w:p w14:paraId="1D56A40D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14:paraId="30DE78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658994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342E07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6961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DFF708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0443FC9">
            <w:pPr>
              <w:pStyle w:val="22"/>
              <w:rPr>
                <w:rStyle w:val="15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Style w:val="15"/>
                <w:rFonts w:ascii="Times New Roman" w:hAnsi="Times New Roman"/>
                <w:color w:val="000000" w:themeColor="text1"/>
                <w:sz w:val="28"/>
                <w:szCs w:val="28"/>
              </w:rPr>
              <w:t>Роль и позиция волонтёра</w:t>
            </w:r>
          </w:p>
          <w:p w14:paraId="042C0A83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2ECDBF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FAC5D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1C981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F22B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39CF09C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55DD7729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Программа примирения жертвы и правонарушителя</w:t>
            </w:r>
          </w:p>
          <w:p w14:paraId="515C1D22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754883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8D5917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5A810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DB17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68C3721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C997E61">
            <w:pPr>
              <w:spacing w:line="240" w:lineRule="auto"/>
              <w:ind w:right="113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этап.    Подготовительный</w:t>
            </w:r>
          </w:p>
          <w:p w14:paraId="5D1A7813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0682B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3ADF3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369CE7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3FD73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34AE388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3D71690">
            <w:pPr>
              <w:ind w:right="11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этап.   Предварительные встречи</w:t>
            </w:r>
          </w:p>
        </w:tc>
        <w:tc>
          <w:tcPr>
            <w:tcW w:w="1080" w:type="dxa"/>
          </w:tcPr>
          <w:p w14:paraId="0BAB256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912396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2B04C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B0B5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3B14ED5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235F1E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 навыков проведения предварительной встречи</w:t>
            </w:r>
          </w:p>
        </w:tc>
        <w:tc>
          <w:tcPr>
            <w:tcW w:w="1080" w:type="dxa"/>
          </w:tcPr>
          <w:p w14:paraId="0BAAB03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97E5D4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A71BCE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DC4E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7B05DAB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7ABC5FD">
            <w:pPr>
              <w:ind w:right="11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этап.</w:t>
            </w:r>
          </w:p>
          <w:p w14:paraId="7939A70B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Примирительная встреча.</w:t>
            </w:r>
          </w:p>
          <w:p w14:paraId="26542050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Этапы примирительной встречи</w:t>
            </w:r>
          </w:p>
        </w:tc>
        <w:tc>
          <w:tcPr>
            <w:tcW w:w="1080" w:type="dxa"/>
          </w:tcPr>
          <w:p w14:paraId="51299F6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130C97D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51329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BD97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EA73E3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923D254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 навыков</w:t>
            </w:r>
          </w:p>
          <w:p w14:paraId="437C6C20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проведения</w:t>
            </w:r>
          </w:p>
          <w:p w14:paraId="3430D7D3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примирительной</w:t>
            </w:r>
          </w:p>
          <w:p w14:paraId="1A6D50F9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встречи</w:t>
            </w:r>
          </w:p>
        </w:tc>
        <w:tc>
          <w:tcPr>
            <w:tcW w:w="1080" w:type="dxa"/>
          </w:tcPr>
          <w:p w14:paraId="56AF5AD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7B3A8E2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562C1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9BAD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600774A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374CFF5D">
            <w:pPr>
              <w:ind w:left="113" w:right="11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этап</w:t>
            </w:r>
          </w:p>
          <w:p w14:paraId="04ABDD3B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Выполнение договора</w:t>
            </w:r>
          </w:p>
          <w:p w14:paraId="0140D0CB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5EFA6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8FD94B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CB545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0882F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8" w:type="dxa"/>
            <w:gridSpan w:val="6"/>
          </w:tcPr>
          <w:p w14:paraId="45DE8049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</w:p>
          <w:p w14:paraId="54F7FB25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6.  Оформление документации</w:t>
            </w:r>
          </w:p>
          <w:p w14:paraId="0300B5A5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14:paraId="0131F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5D25F8A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2F6C076">
            <w:pPr>
              <w:ind w:left="113" w:right="113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Документальное обеспечение примирительной процедуры</w:t>
            </w:r>
          </w:p>
        </w:tc>
        <w:tc>
          <w:tcPr>
            <w:tcW w:w="1080" w:type="dxa"/>
          </w:tcPr>
          <w:p w14:paraId="7388B5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603D84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25450B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7F390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402561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870DDCE">
            <w:pPr>
              <w:ind w:left="113" w:right="11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Кейс волонтёра. Практическое занятие</w:t>
            </w:r>
          </w:p>
        </w:tc>
        <w:tc>
          <w:tcPr>
            <w:tcW w:w="1080" w:type="dxa"/>
          </w:tcPr>
          <w:p w14:paraId="09420F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5088B44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3801AF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A5F4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8" w:type="dxa"/>
            <w:gridSpan w:val="6"/>
          </w:tcPr>
          <w:p w14:paraId="59AEF7B6">
            <w:pPr>
              <w:pStyle w:val="10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14:paraId="7E9DA2B1">
            <w:pPr>
              <w:pStyle w:val="10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Раздел 7.  Итоговое занятие</w:t>
            </w:r>
          </w:p>
          <w:p w14:paraId="1F1DF3F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Актуализация знаний по пройденному курсу.</w:t>
            </w:r>
          </w:p>
        </w:tc>
      </w:tr>
      <w:tr w14:paraId="78BCD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01392F0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482448A2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действий по привлечению внимания к работе службы примирения. Работа с общественностью</w:t>
            </w:r>
          </w:p>
          <w:p w14:paraId="35E9AD0B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02673BC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032E4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488E94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3CBC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23DB009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14379F1A">
            <w:pPr>
              <w:pStyle w:val="2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Проектные работы на тему: «ШСП в будущем»</w:t>
            </w:r>
          </w:p>
        </w:tc>
        <w:tc>
          <w:tcPr>
            <w:tcW w:w="1080" w:type="dxa"/>
          </w:tcPr>
          <w:p w14:paraId="6E515C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14:paraId="179561A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594A03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5D027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gridSpan w:val="2"/>
          </w:tcPr>
          <w:p w14:paraId="52E4D98D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9" w:type="dxa"/>
          </w:tcPr>
          <w:p w14:paraId="6EFD8B85">
            <w:pPr>
              <w:pStyle w:val="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14:paraId="3871F987">
            <w:pPr>
              <w:pStyle w:val="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Итого:</w:t>
            </w:r>
          </w:p>
          <w:p w14:paraId="232A95A4">
            <w:pPr>
              <w:pStyle w:val="2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B1CA59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68</w:t>
            </w:r>
          </w:p>
        </w:tc>
        <w:tc>
          <w:tcPr>
            <w:tcW w:w="1080" w:type="dxa"/>
          </w:tcPr>
          <w:p w14:paraId="000ECD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C47A9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63C9272">
      <w:pPr>
        <w:pStyle w:val="14"/>
        <w:shd w:val="clear" w:color="auto" w:fill="FFFFFF"/>
        <w:ind w:firstLine="720"/>
        <w:rPr>
          <w:rStyle w:val="12"/>
          <w:b/>
          <w:bCs/>
          <w:color w:val="000000" w:themeColor="text1"/>
          <w:sz w:val="28"/>
          <w:szCs w:val="28"/>
        </w:rPr>
      </w:pPr>
    </w:p>
    <w:p w14:paraId="57E134C8">
      <w:pPr>
        <w:pStyle w:val="14"/>
        <w:shd w:val="clear" w:color="auto" w:fill="FFFFFF"/>
        <w:ind w:firstLine="720"/>
        <w:rPr>
          <w:rStyle w:val="12"/>
          <w:b/>
          <w:bCs/>
          <w:color w:val="000000" w:themeColor="text1"/>
          <w:sz w:val="28"/>
          <w:szCs w:val="28"/>
        </w:rPr>
      </w:pPr>
    </w:p>
    <w:p w14:paraId="459E04AA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3AE2790F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78479416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1719A595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6C8308BE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4C5D3453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29A57136">
      <w:pPr>
        <w:pStyle w:val="14"/>
        <w:shd w:val="clear" w:color="auto" w:fill="FFFFFF"/>
        <w:ind w:firstLine="720"/>
        <w:jc w:val="both"/>
        <w:rPr>
          <w:rStyle w:val="12"/>
          <w:b/>
          <w:bCs/>
          <w:color w:val="000000" w:themeColor="text1"/>
          <w:sz w:val="28"/>
          <w:szCs w:val="28"/>
        </w:rPr>
      </w:pPr>
    </w:p>
    <w:p w14:paraId="686870A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>
      <w:footerReference r:id="rId5" w:type="default"/>
      <w:pgSz w:w="11906" w:h="16838"/>
      <w:pgMar w:top="694" w:right="525" w:bottom="1134" w:left="6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66C2B">
    <w:pPr>
      <w:pStyle w:val="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</w:p>
  <w:p w14:paraId="5DB22860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C33A3"/>
    <w:multiLevelType w:val="multilevel"/>
    <w:tmpl w:val="008C33A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08B711F3"/>
    <w:multiLevelType w:val="multilevel"/>
    <w:tmpl w:val="08B711F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8064E4C"/>
    <w:multiLevelType w:val="multilevel"/>
    <w:tmpl w:val="18064E4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1457CC4"/>
    <w:multiLevelType w:val="multilevel"/>
    <w:tmpl w:val="51457CC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C24BAD"/>
    <w:multiLevelType w:val="multilevel"/>
    <w:tmpl w:val="67C24BA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A231947"/>
    <w:multiLevelType w:val="multilevel"/>
    <w:tmpl w:val="6A231947"/>
    <w:lvl w:ilvl="0" w:tentative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EF75628"/>
    <w:multiLevelType w:val="multilevel"/>
    <w:tmpl w:val="6EF756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05823BE"/>
    <w:multiLevelType w:val="multilevel"/>
    <w:tmpl w:val="705823BE"/>
    <w:lvl w:ilvl="0" w:tentative="0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8">
    <w:nsid w:val="7241728F"/>
    <w:multiLevelType w:val="multilevel"/>
    <w:tmpl w:val="7241728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51A2FB5"/>
    <w:multiLevelType w:val="multilevel"/>
    <w:tmpl w:val="751A2F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D9F173A"/>
    <w:multiLevelType w:val="multilevel"/>
    <w:tmpl w:val="7D9F17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TrackMove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FE4"/>
    <w:rsid w:val="00003A0F"/>
    <w:rsid w:val="000126D9"/>
    <w:rsid w:val="000160EB"/>
    <w:rsid w:val="000307E2"/>
    <w:rsid w:val="00072A89"/>
    <w:rsid w:val="00091934"/>
    <w:rsid w:val="00096FD6"/>
    <w:rsid w:val="000A0FE4"/>
    <w:rsid w:val="000B7E77"/>
    <w:rsid w:val="000E0BEC"/>
    <w:rsid w:val="00101B83"/>
    <w:rsid w:val="00125DFC"/>
    <w:rsid w:val="0013052C"/>
    <w:rsid w:val="00152A26"/>
    <w:rsid w:val="00160A7D"/>
    <w:rsid w:val="00192FE3"/>
    <w:rsid w:val="001A43A0"/>
    <w:rsid w:val="001B37E4"/>
    <w:rsid w:val="00203567"/>
    <w:rsid w:val="00294706"/>
    <w:rsid w:val="002B47DC"/>
    <w:rsid w:val="002C7AFC"/>
    <w:rsid w:val="002E64D0"/>
    <w:rsid w:val="003375A0"/>
    <w:rsid w:val="003D18F1"/>
    <w:rsid w:val="003D2C29"/>
    <w:rsid w:val="0041635C"/>
    <w:rsid w:val="004C7983"/>
    <w:rsid w:val="004E3FF0"/>
    <w:rsid w:val="005053D5"/>
    <w:rsid w:val="005663C3"/>
    <w:rsid w:val="005831F9"/>
    <w:rsid w:val="005B0545"/>
    <w:rsid w:val="005C1E4F"/>
    <w:rsid w:val="005D449A"/>
    <w:rsid w:val="005D636A"/>
    <w:rsid w:val="005E6EE8"/>
    <w:rsid w:val="00627A01"/>
    <w:rsid w:val="00634E32"/>
    <w:rsid w:val="00674098"/>
    <w:rsid w:val="00681677"/>
    <w:rsid w:val="006E4A91"/>
    <w:rsid w:val="00750837"/>
    <w:rsid w:val="00751409"/>
    <w:rsid w:val="00772953"/>
    <w:rsid w:val="00793DA0"/>
    <w:rsid w:val="007A6208"/>
    <w:rsid w:val="007D6E84"/>
    <w:rsid w:val="007E319B"/>
    <w:rsid w:val="00831F87"/>
    <w:rsid w:val="00850EE3"/>
    <w:rsid w:val="00856014"/>
    <w:rsid w:val="00881A94"/>
    <w:rsid w:val="00886449"/>
    <w:rsid w:val="008956F1"/>
    <w:rsid w:val="008B208D"/>
    <w:rsid w:val="009170ED"/>
    <w:rsid w:val="00974103"/>
    <w:rsid w:val="00974CA3"/>
    <w:rsid w:val="0098015A"/>
    <w:rsid w:val="00997753"/>
    <w:rsid w:val="009B6E17"/>
    <w:rsid w:val="009C0B12"/>
    <w:rsid w:val="00A01B86"/>
    <w:rsid w:val="00A04383"/>
    <w:rsid w:val="00A35D4B"/>
    <w:rsid w:val="00AA7B8F"/>
    <w:rsid w:val="00AC3382"/>
    <w:rsid w:val="00AE5657"/>
    <w:rsid w:val="00B47A59"/>
    <w:rsid w:val="00BD74B7"/>
    <w:rsid w:val="00C17243"/>
    <w:rsid w:val="00C74311"/>
    <w:rsid w:val="00C81814"/>
    <w:rsid w:val="00CA0A3D"/>
    <w:rsid w:val="00CB110C"/>
    <w:rsid w:val="00CC35EB"/>
    <w:rsid w:val="00CC412F"/>
    <w:rsid w:val="00D00A4C"/>
    <w:rsid w:val="00D02B69"/>
    <w:rsid w:val="00D057B4"/>
    <w:rsid w:val="00D0775F"/>
    <w:rsid w:val="00D32828"/>
    <w:rsid w:val="00D825B8"/>
    <w:rsid w:val="00D9067D"/>
    <w:rsid w:val="00D93A58"/>
    <w:rsid w:val="00DA5B3A"/>
    <w:rsid w:val="00DF12CB"/>
    <w:rsid w:val="00DF66E2"/>
    <w:rsid w:val="00E235A4"/>
    <w:rsid w:val="00E63B33"/>
    <w:rsid w:val="00E707A9"/>
    <w:rsid w:val="00E86A3E"/>
    <w:rsid w:val="00EA7F41"/>
    <w:rsid w:val="00EE357E"/>
    <w:rsid w:val="00F11C9C"/>
    <w:rsid w:val="00F31099"/>
    <w:rsid w:val="00F35936"/>
    <w:rsid w:val="00F52042"/>
    <w:rsid w:val="1DA1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99"/>
    <w:rPr>
      <w:rFonts w:cs="Times New Roman"/>
      <w:color w:val="0000FF"/>
      <w:u w:val="single"/>
    </w:rPr>
  </w:style>
  <w:style w:type="character" w:styleId="5">
    <w:name w:val="Strong"/>
    <w:basedOn w:val="2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 2"/>
    <w:basedOn w:val="1"/>
    <w:link w:val="26"/>
    <w:qFormat/>
    <w:uiPriority w:val="99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8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31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1">
    <w:name w:val="Table Grid"/>
    <w:basedOn w:val="3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s1"/>
    <w:basedOn w:val="2"/>
    <w:qFormat/>
    <w:uiPriority w:val="99"/>
    <w:rPr>
      <w:rFonts w:cs="Times New Roman"/>
    </w:rPr>
  </w:style>
  <w:style w:type="paragraph" w:customStyle="1" w:styleId="13">
    <w:name w:val="p3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p4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5">
    <w:name w:val="s4"/>
    <w:basedOn w:val="2"/>
    <w:uiPriority w:val="99"/>
    <w:rPr>
      <w:rFonts w:cs="Times New Roman"/>
    </w:rPr>
  </w:style>
  <w:style w:type="character" w:customStyle="1" w:styleId="16">
    <w:name w:val="apple-converted-space"/>
    <w:basedOn w:val="2"/>
    <w:qFormat/>
    <w:uiPriority w:val="99"/>
    <w:rPr>
      <w:rFonts w:cs="Times New Roman"/>
    </w:rPr>
  </w:style>
  <w:style w:type="character" w:customStyle="1" w:styleId="17">
    <w:name w:val="s6"/>
    <w:basedOn w:val="2"/>
    <w:uiPriority w:val="99"/>
    <w:rPr>
      <w:rFonts w:cs="Times New Roman"/>
    </w:rPr>
  </w:style>
  <w:style w:type="paragraph" w:customStyle="1" w:styleId="18">
    <w:name w:val="p10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9">
    <w:name w:val="p11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0">
    <w:name w:val="p12"/>
    <w:basedOn w:val="1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s12"/>
    <w:basedOn w:val="2"/>
    <w:uiPriority w:val="99"/>
    <w:rPr>
      <w:rFonts w:cs="Times New Roman"/>
    </w:rPr>
  </w:style>
  <w:style w:type="paragraph" w:styleId="22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23">
    <w:name w:val="Font Style33"/>
    <w:uiPriority w:val="99"/>
    <w:rPr>
      <w:rFonts w:ascii="Times New Roman" w:hAnsi="Times New Roman"/>
      <w:sz w:val="22"/>
    </w:rPr>
  </w:style>
  <w:style w:type="character" w:customStyle="1" w:styleId="24">
    <w:name w:val="Font Style30"/>
    <w:qFormat/>
    <w:uiPriority w:val="99"/>
    <w:rPr>
      <w:rFonts w:ascii="Times New Roman" w:hAnsi="Times New Roman"/>
      <w:b/>
      <w:sz w:val="22"/>
    </w:rPr>
  </w:style>
  <w:style w:type="character" w:customStyle="1" w:styleId="25">
    <w:name w:val="Font Style31"/>
    <w:qFormat/>
    <w:uiPriority w:val="99"/>
    <w:rPr>
      <w:rFonts w:ascii="Times New Roman" w:hAnsi="Times New Roman"/>
      <w:b/>
      <w:sz w:val="26"/>
    </w:rPr>
  </w:style>
  <w:style w:type="character" w:customStyle="1" w:styleId="26">
    <w:name w:val="Основной текст 2 Знак"/>
    <w:basedOn w:val="2"/>
    <w:link w:val="7"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27">
    <w:name w:val="Без интервала1"/>
    <w:qFormat/>
    <w:uiPriority w:val="99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2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character" w:customStyle="1" w:styleId="2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">
    <w:name w:val="Верхний колонтитул Знак"/>
    <w:basedOn w:val="2"/>
    <w:link w:val="8"/>
    <w:uiPriority w:val="99"/>
  </w:style>
  <w:style w:type="character" w:customStyle="1" w:styleId="31">
    <w:name w:val="Нижний колонтитул Знак"/>
    <w:basedOn w:val="2"/>
    <w:link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4C73B-D121-47C8-A7BE-C1598846BB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2025</Words>
  <Characters>15233</Characters>
  <Lines>126</Lines>
  <Paragraphs>34</Paragraphs>
  <TotalTime>383</TotalTime>
  <ScaleCrop>false</ScaleCrop>
  <LinksUpToDate>false</LinksUpToDate>
  <CharactersWithSpaces>17224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2017-09-11T05:17:00Z</dcterms:created>
  <dc:creator>Admin</dc:creator>
  <cp:lastModifiedBy>Люция Чупакова</cp:lastModifiedBy>
  <cp:lastPrinted>2024-10-29T07:39:00Z</cp:lastPrinted>
  <dcterms:modified xsi:type="dcterms:W3CDTF">2025-02-15T07:43:05Z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50053DE7D0CD448ABEDD713F0388DE7F_12</vt:lpwstr>
  </property>
</Properties>
</file>