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77D3B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5336">
        <w:rPr>
          <w:rFonts w:ascii="Times New Roman" w:hAnsi="Times New Roman" w:cs="Times New Roman"/>
          <w:b/>
          <w:bCs/>
          <w:sz w:val="28"/>
          <w:szCs w:val="28"/>
        </w:rPr>
        <w:t>Адаптивная организационно-методическая модель формирования духовно-нравственных ценностей на основе наследия А.С. Пушкина для ГАОУ Средняя общеобразовательная школа № 80 с углублённым изучением английского языка Петроградского района г. Санкт-Петербурга</w:t>
      </w:r>
    </w:p>
    <w:p w14:paraId="50AC2955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79DF">
        <w:rPr>
          <w:rFonts w:ascii="Times New Roman" w:hAnsi="Times New Roman" w:cs="Times New Roman"/>
          <w:b/>
          <w:bCs/>
          <w:sz w:val="28"/>
          <w:szCs w:val="28"/>
        </w:rPr>
        <w:t>Цель модели: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Pr="003E5336">
        <w:rPr>
          <w:rFonts w:ascii="Times New Roman" w:hAnsi="Times New Roman" w:cs="Times New Roman"/>
          <w:sz w:val="28"/>
          <w:szCs w:val="28"/>
        </w:rPr>
        <w:t>ормирование поликультурной личности, свободно владеющей русским и английским языками, интегрированной в российское и мировое культурное пространство через наследие А.С. Пушкина при сохранении и развитии уникального историко-культурного и международного статуса Санкт-Петербурга.</w:t>
      </w:r>
    </w:p>
    <w:p w14:paraId="77BA871B" w14:textId="77777777" w:rsidR="001113CF" w:rsidRPr="003979D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9DF">
        <w:rPr>
          <w:rFonts w:ascii="Times New Roman" w:hAnsi="Times New Roman" w:cs="Times New Roman"/>
          <w:b/>
          <w:bCs/>
          <w:sz w:val="28"/>
          <w:szCs w:val="28"/>
        </w:rPr>
        <w:t xml:space="preserve">1. Ценностное ориентирование (ядро модели)  </w:t>
      </w:r>
    </w:p>
    <w:p w14:paraId="49DDFFDC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>Адаптация:</w:t>
      </w:r>
      <w:r w:rsidRPr="003E5336">
        <w:rPr>
          <w:rFonts w:ascii="Times New Roman" w:hAnsi="Times New Roman" w:cs="Times New Roman"/>
          <w:sz w:val="28"/>
          <w:szCs w:val="28"/>
        </w:rPr>
        <w:t xml:space="preserve"> Диалог между российскими ценностями, представленными в творчестве Пушкина, и универсальными гуманистическими идеями, формируемыми через англоязычную парадигму.  </w:t>
      </w:r>
    </w:p>
    <w:p w14:paraId="64AD67DF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Сравнительный анализ ценностей:  </w:t>
      </w:r>
    </w:p>
    <w:p w14:paraId="6B76C4C1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Проекты на двух языках («Патриотизм в «Капитанской дочке» и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Patriotism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Scarlet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Letter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», «Дружба и верность у Пушкина и в англоязычных сказках»).  </w:t>
      </w:r>
    </w:p>
    <w:p w14:paraId="46670BC9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Дискуссии-клубы в формате «World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Café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»: участники чередуют русский и английский, обсуждая темы чести, долга, свободы.  </w:t>
      </w:r>
    </w:p>
    <w:p w14:paraId="7A3BF89B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Кодекс лицеиста:  </w:t>
      </w:r>
    </w:p>
    <w:p w14:paraId="69BD434C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Разработка совместного двуязычного Кодекса (с включением принципов толерантности, взаимоуважения, культурного обмена).  </w:t>
      </w:r>
    </w:p>
    <w:p w14:paraId="1CCBB784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Символика Кодекса: эмблема на английском и русском, девиз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Respect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Dignity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Creativity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».  </w:t>
      </w:r>
    </w:p>
    <w:p w14:paraId="4E4C14ED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 Интеграция в школьную жизнь:  </w:t>
      </w:r>
    </w:p>
    <w:p w14:paraId="57CB96FF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Ежемесячные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Pushkin&amp;Shakespeare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Days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»: на классных часах и факультативах ученики обсуждают и на английском, и на русском формацию ценностей у двух поэтов.  </w:t>
      </w:r>
    </w:p>
    <w:p w14:paraId="386C98BE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lastRenderedPageBreak/>
        <w:t xml:space="preserve">  – Утренние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лингвобрифинги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>: 5-минутные цитаты Пушкина на английском, сопровождаемые толкованием на русском.</w:t>
      </w:r>
    </w:p>
    <w:p w14:paraId="392C7E46" w14:textId="77777777" w:rsidR="001113CF" w:rsidRPr="003979D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979DF">
        <w:rPr>
          <w:rFonts w:ascii="Times New Roman" w:hAnsi="Times New Roman" w:cs="Times New Roman"/>
          <w:b/>
          <w:bCs/>
          <w:sz w:val="28"/>
          <w:szCs w:val="28"/>
        </w:rPr>
        <w:t xml:space="preserve">2. Языковая и культурная интеграция (многоуровневая система)  </w:t>
      </w:r>
    </w:p>
    <w:p w14:paraId="7AF527AE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Адаптация: </w:t>
      </w:r>
      <w:r w:rsidRPr="003E5336">
        <w:rPr>
          <w:rFonts w:ascii="Times New Roman" w:hAnsi="Times New Roman" w:cs="Times New Roman"/>
          <w:sz w:val="28"/>
          <w:szCs w:val="28"/>
        </w:rPr>
        <w:t xml:space="preserve">Учёт разного уровня владения английским языком и формирование навыков двуязычного мышления.  </w:t>
      </w:r>
    </w:p>
    <w:p w14:paraId="2A003FC3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Для продвинутых (уровни B2–C1):  </w:t>
      </w:r>
    </w:p>
    <w:p w14:paraId="669AF7ED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Углублённый анализ оригинальных текстов Пушкина и их профессиональных переводов на английский.  </w:t>
      </w:r>
    </w:p>
    <w:p w14:paraId="62262200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Дебаты на английском по пушкинским темам («Freedom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Eugene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Onegin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American Dream»).  </w:t>
      </w:r>
    </w:p>
    <w:p w14:paraId="6BF35135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Проект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Poetic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Podcast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»: студенты готовят и записывают эпизоды на английском о поэтических техниках Пушкина.  </w:t>
      </w:r>
    </w:p>
    <w:p w14:paraId="707F5E14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Для начинающих (уровни A1–A2):  </w:t>
      </w:r>
    </w:p>
    <w:p w14:paraId="614920F8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Интерактивные уроки-игры: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Find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Word» по мотивам сказок Пушкина с карточками на русском и английском.  </w:t>
      </w:r>
    </w:p>
    <w:p w14:paraId="4D82C619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Кукольные театры-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речёвки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: инсценировки отрывков «Сказки о рыбаке и рыбке» с репликами на двух языках.  </w:t>
      </w:r>
    </w:p>
    <w:p w14:paraId="2CF69E86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Интегративные мероприятия:  </w:t>
      </w:r>
    </w:p>
    <w:p w14:paraId="0C2C54AC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Театрализации: адаптированные пьесы «Пиковая дама» с англоязычными и русскоязычными сценами, костюмы в стиле XIX века.  </w:t>
      </w:r>
    </w:p>
    <w:p w14:paraId="1BB903BB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Культурные встречи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Tea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>»: чаепития по пушкинским рецептам, где ученики практикуют английский.</w:t>
      </w:r>
    </w:p>
    <w:p w14:paraId="23D0EE15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3. Культурологический подход: традиции и современность  </w:t>
      </w:r>
    </w:p>
    <w:p w14:paraId="214A6A9B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>Адаптация:</w:t>
      </w:r>
      <w:r w:rsidRPr="003E5336">
        <w:rPr>
          <w:rFonts w:ascii="Times New Roman" w:hAnsi="Times New Roman" w:cs="Times New Roman"/>
          <w:sz w:val="28"/>
          <w:szCs w:val="28"/>
        </w:rPr>
        <w:t xml:space="preserve"> Синтез классического наследия Пушкина и современных медий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3E5336">
        <w:rPr>
          <w:rFonts w:ascii="Times New Roman" w:hAnsi="Times New Roman" w:cs="Times New Roman"/>
          <w:sz w:val="28"/>
          <w:szCs w:val="28"/>
        </w:rPr>
        <w:t xml:space="preserve">ых форм в англоязычном контексте.  </w:t>
      </w:r>
    </w:p>
    <w:p w14:paraId="3EE88105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Классика и локальный контекст:  </w:t>
      </w:r>
    </w:p>
    <w:p w14:paraId="78AA65F1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Литературные прогулки по местам, связанным с Пушкиным и английскими писателями в Петербурге («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Pushkin’s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Footsteps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Dickens’s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London Avenue»).  </w:t>
      </w:r>
    </w:p>
    <w:p w14:paraId="3C15D98B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lastRenderedPageBreak/>
        <w:t xml:space="preserve">  – Анализ «Медного всадника» и «The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Rime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Ancient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Mariner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 в параллельных исследованиях.  </w:t>
      </w:r>
    </w:p>
    <w:p w14:paraId="2D47813D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Интерактивные проекты:  </w:t>
      </w:r>
    </w:p>
    <w:p w14:paraId="2B35CF89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Мастер-классы:  </w:t>
      </w:r>
    </w:p>
    <w:p w14:paraId="4A679475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Каллиграфия по стихам Пушкина и английской поэзии (готический шрифт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vs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русская вязь).  </w:t>
      </w:r>
    </w:p>
    <w:p w14:paraId="02B7369B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Кулинарные встречи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Blini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&amp;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Pancakes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>»: готовка с рассказом об истории блюд на двух языках.</w:t>
      </w:r>
    </w:p>
    <w:p w14:paraId="49B69394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>4. Межкультурный диалог и практическое применение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7C48623E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>Адаптация:</w:t>
      </w:r>
      <w:r w:rsidRPr="003E5336">
        <w:rPr>
          <w:rFonts w:ascii="Times New Roman" w:hAnsi="Times New Roman" w:cs="Times New Roman"/>
          <w:sz w:val="28"/>
          <w:szCs w:val="28"/>
        </w:rPr>
        <w:t xml:space="preserve"> Наследие Пушкина как платформа для диалога между российской традицией и англоязычным миром.  </w:t>
      </w:r>
    </w:p>
    <w:p w14:paraId="7FEDCE52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Организация «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Pushkin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Reading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5336">
        <w:rPr>
          <w:rFonts w:ascii="Times New Roman" w:hAnsi="Times New Roman" w:cs="Times New Roman"/>
          <w:sz w:val="28"/>
          <w:szCs w:val="28"/>
        </w:rPr>
        <w:t>Marathon</w:t>
      </w:r>
      <w:proofErr w:type="spellEnd"/>
      <w:r w:rsidRPr="003E5336">
        <w:rPr>
          <w:rFonts w:ascii="Times New Roman" w:hAnsi="Times New Roman" w:cs="Times New Roman"/>
          <w:sz w:val="28"/>
          <w:szCs w:val="28"/>
        </w:rPr>
        <w:t xml:space="preserve">»: двуязычное чтение стихов на площадях Петербурга и в англоязычных клубах.  </w:t>
      </w:r>
    </w:p>
    <w:p w14:paraId="61110BE9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Туристические гиды-волонтёры: старшеклассники проводят экскурсии по литературным памятникам на русском и английском.  </w:t>
      </w:r>
    </w:p>
    <w:p w14:paraId="6602C7AD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5. Оценка эффективности модели  </w:t>
      </w:r>
    </w:p>
    <w:p w14:paraId="13B3367B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 личностного и языкового роста:  </w:t>
      </w:r>
    </w:p>
    <w:p w14:paraId="5D3DBF1C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Анкеты и интервью учащихся/родителей о формировании двуязычной культурной идентичности и уважении к культурному многообразию.  </w:t>
      </w:r>
    </w:p>
    <w:p w14:paraId="24D97861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Академические результаты:  </w:t>
      </w:r>
    </w:p>
    <w:p w14:paraId="45EBE799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Динамика успеваемости по русскому и английскому языкам, участие в международных и всероссийских конкурсах по литературе и иностранному языку.  </w:t>
      </w:r>
    </w:p>
    <w:p w14:paraId="0620A191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Социальная активность:  </w:t>
      </w:r>
    </w:p>
    <w:p w14:paraId="2CE2E802" w14:textId="77777777" w:rsidR="001113CF" w:rsidRPr="003E5336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t xml:space="preserve">  – Количество проведённых двуязычных мероприятий, обменных проектов, вовлечённость школьного и внешнего сообщества.  </w:t>
      </w:r>
    </w:p>
    <w:p w14:paraId="17EB4E46" w14:textId="77777777" w:rsidR="001113CF" w:rsidRPr="00C60F50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0F50">
        <w:rPr>
          <w:rFonts w:ascii="Times New Roman" w:hAnsi="Times New Roman" w:cs="Times New Roman"/>
          <w:b/>
          <w:bCs/>
          <w:sz w:val="28"/>
          <w:szCs w:val="28"/>
        </w:rPr>
        <w:t xml:space="preserve">Обратная связь:  </w:t>
      </w:r>
    </w:p>
    <w:p w14:paraId="39269A16" w14:textId="54FCD522" w:rsidR="001113C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5336">
        <w:rPr>
          <w:rFonts w:ascii="Times New Roman" w:hAnsi="Times New Roman" w:cs="Times New Roman"/>
          <w:sz w:val="28"/>
          <w:szCs w:val="28"/>
        </w:rPr>
        <w:lastRenderedPageBreak/>
        <w:t xml:space="preserve">  – Отзывы педагогов-лингвистов, представителей культурных центров Санкт-Петербурга и зарубежных партнёров о качестве межкультурного взаимодействия.</w:t>
      </w:r>
    </w:p>
    <w:p w14:paraId="02896314" w14:textId="293657F4" w:rsidR="001113C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13CF">
        <w:rPr>
          <w:rFonts w:ascii="Times New Roman" w:hAnsi="Times New Roman" w:cs="Times New Roman"/>
          <w:b/>
          <w:bCs/>
          <w:sz w:val="28"/>
          <w:szCs w:val="28"/>
        </w:rPr>
        <w:t>Итог: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13CF">
        <w:rPr>
          <w:rFonts w:ascii="Times New Roman" w:hAnsi="Times New Roman" w:cs="Times New Roman"/>
          <w:sz w:val="28"/>
          <w:szCs w:val="28"/>
        </w:rPr>
        <w:t>Данная адаптивная модель позволяет использовать наследие А.С. Пушкина как объединяющий фундамент для воспитания духовно-нравственной, двуязычной личности, готовой к активному участию в российском и международном культурном пространстве.</w:t>
      </w:r>
    </w:p>
    <w:p w14:paraId="24FC4707" w14:textId="7D3D9967" w:rsidR="001113C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32F7A8" w14:textId="77777777" w:rsidR="001113CF" w:rsidRDefault="001113CF" w:rsidP="001113CF">
      <w:pPr>
        <w:pBdr>
          <w:bottom w:val="single" w:sz="4" w:space="1" w:color="auto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11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3CF"/>
    <w:rsid w:val="000675E4"/>
    <w:rsid w:val="001113CF"/>
    <w:rsid w:val="0022481D"/>
    <w:rsid w:val="007C7117"/>
    <w:rsid w:val="00B35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EC9F3"/>
  <w15:chartTrackingRefBased/>
  <w15:docId w15:val="{20D372A4-9A82-447D-A2D4-D78E66A4E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2</cp:revision>
  <dcterms:created xsi:type="dcterms:W3CDTF">2025-09-24T17:20:00Z</dcterms:created>
  <dcterms:modified xsi:type="dcterms:W3CDTF">2025-09-24T17:20:00Z</dcterms:modified>
</cp:coreProperties>
</file>