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D6" w:rsidRPr="00BB2117" w:rsidRDefault="000C2D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3291840</wp:posOffset>
            </wp:positionH>
            <wp:positionV relativeFrom="page">
              <wp:posOffset>640080</wp:posOffset>
            </wp:positionV>
            <wp:extent cx="971550" cy="1143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5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306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30"/>
          <w:szCs w:val="30"/>
        </w:rPr>
        <w:t>Р А С П О Р Я Ж Е Н И Е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29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от 29 мая 2015 г. № 996-р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39" w:lineRule="auto"/>
        <w:ind w:left="406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0"/>
          <w:szCs w:val="20"/>
        </w:rPr>
        <w:t>МОСКВА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1. Утвердить    прилагаемую    Стратегию    развития    воспитания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numPr>
          <w:ilvl w:val="0"/>
          <w:numId w:val="1"/>
        </w:numPr>
        <w:tabs>
          <w:tab w:val="clear" w:pos="720"/>
          <w:tab w:val="num" w:pos="201"/>
        </w:tabs>
        <w:overflowPunct w:val="0"/>
        <w:autoSpaceDE w:val="0"/>
        <w:autoSpaceDN w:val="0"/>
        <w:adjustRightInd w:val="0"/>
        <w:spacing w:after="0" w:line="240" w:lineRule="auto"/>
        <w:ind w:left="201" w:hanging="20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Российской Федерации на период до 2025 года (далее - Стратегия).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numPr>
          <w:ilvl w:val="1"/>
          <w:numId w:val="1"/>
        </w:numPr>
        <w:tabs>
          <w:tab w:val="clear" w:pos="1440"/>
          <w:tab w:val="num" w:pos="981"/>
        </w:tabs>
        <w:overflowPunct w:val="0"/>
        <w:autoSpaceDE w:val="0"/>
        <w:autoSpaceDN w:val="0"/>
        <w:adjustRightInd w:val="0"/>
        <w:spacing w:after="0" w:line="240" w:lineRule="auto"/>
        <w:ind w:left="981" w:hanging="280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Минобрнауки России: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1" w:right="2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right="2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2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390BD6" w:rsidRPr="00BB2117" w:rsidRDefault="00E41444">
      <w:pPr>
        <w:widowControl w:val="0"/>
        <w:tabs>
          <w:tab w:val="left" w:pos="7621"/>
        </w:tabs>
        <w:autoSpaceDE w:val="0"/>
        <w:autoSpaceDN w:val="0"/>
        <w:adjustRightInd w:val="0"/>
        <w:spacing w:after="0" w:line="239" w:lineRule="auto"/>
        <w:ind w:left="36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Д.Медведев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0" w:h="16841"/>
          <w:pgMar w:top="1440" w:right="1400" w:bottom="1440" w:left="1419" w:header="720" w:footer="720" w:gutter="0"/>
          <w:cols w:space="720" w:equalWidth="0">
            <w:col w:w="9081"/>
          </w:cols>
          <w:noEndnote/>
        </w:sect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5341" w:right="40"/>
        <w:jc w:val="center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7"/>
          <w:szCs w:val="27"/>
        </w:rPr>
        <w:t>УТВЕРЖДЕНА распоряжением Правительства Российской Федерации</w:t>
      </w: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37" w:lineRule="auto"/>
        <w:ind w:left="556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от 29 мая 2015 г. № 996-р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B2117" w:rsidRDefault="00E41444" w:rsidP="00BB2117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81" w:right="100" w:firstLine="3303"/>
        <w:rPr>
          <w:rFonts w:ascii="Times New Roman" w:hAnsi="Times New Roman" w:cs="Times New Roman"/>
          <w:b/>
          <w:bCs/>
          <w:sz w:val="28"/>
          <w:szCs w:val="28"/>
        </w:rPr>
      </w:pPr>
      <w:r w:rsidRPr="00BB2117">
        <w:rPr>
          <w:rFonts w:ascii="Times New Roman" w:hAnsi="Times New Roman" w:cs="Times New Roman"/>
          <w:b/>
          <w:bCs/>
          <w:sz w:val="28"/>
          <w:szCs w:val="28"/>
        </w:rPr>
        <w:t>С Т Р А Т Е Г И Я</w:t>
      </w:r>
    </w:p>
    <w:p w:rsidR="00390BD6" w:rsidRPr="00BB2117" w:rsidRDefault="00E41444" w:rsidP="00BB2117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81" w:right="100" w:firstLine="3303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воспитания в Российской </w:t>
      </w:r>
      <w:r w:rsidR="00BB21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BB2117">
        <w:rPr>
          <w:rFonts w:ascii="Times New Roman" w:hAnsi="Times New Roman" w:cs="Times New Roman"/>
          <w:b/>
          <w:bCs/>
          <w:sz w:val="28"/>
          <w:szCs w:val="28"/>
        </w:rPr>
        <w:t>Федерации на период до 2025 года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33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760"/>
        <w:gridCol w:w="1520"/>
        <w:gridCol w:w="2180"/>
        <w:gridCol w:w="200"/>
        <w:gridCol w:w="1540"/>
        <w:gridCol w:w="560"/>
        <w:gridCol w:w="980"/>
      </w:tblGrid>
      <w:tr w:rsidR="00390BD6" w:rsidRPr="00BB2117">
        <w:trPr>
          <w:trHeight w:val="32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воспитания    в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</w:tr>
      <w:tr w:rsidR="00390BD6" w:rsidRPr="00BB2117">
        <w:trPr>
          <w:trHeight w:val="3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87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период до 2025 года (далее - Стратегия) разработана во исполнение</w:t>
            </w:r>
          </w:p>
        </w:tc>
      </w:tr>
      <w:tr w:rsidR="00390BD6" w:rsidRPr="00BB2117">
        <w:trPr>
          <w:trHeight w:val="360"/>
        </w:trPr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интересах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390BD6" w:rsidRPr="00BB2117">
        <w:trPr>
          <w:trHeight w:val="3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2012 - 2017 годы,   утвержденной   Указом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Президента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Федерации от 1 июня 2012 г. № 761 "О Национальной стратегии действий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numPr>
          <w:ilvl w:val="0"/>
          <w:numId w:val="2"/>
        </w:numPr>
        <w:tabs>
          <w:tab w:val="clear" w:pos="720"/>
          <w:tab w:val="num" w:pos="248"/>
        </w:tabs>
        <w:overflowPunct w:val="0"/>
        <w:autoSpaceDE w:val="0"/>
        <w:autoSpaceDN w:val="0"/>
        <w:adjustRightInd w:val="0"/>
        <w:spacing w:after="0" w:line="229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интересах детей на 2012 - 2017 годы", в части определения ориентиров государственной политики в сфере воспитания.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numPr>
          <w:ilvl w:val="0"/>
          <w:numId w:val="2"/>
        </w:numPr>
        <w:tabs>
          <w:tab w:val="clear" w:pos="720"/>
          <w:tab w:val="num" w:pos="195"/>
        </w:tabs>
        <w:overflowPunct w:val="0"/>
        <w:autoSpaceDE w:val="0"/>
        <w:autoSpaceDN w:val="0"/>
        <w:adjustRightInd w:val="0"/>
        <w:spacing w:after="0" w:line="229" w:lineRule="auto"/>
        <w:ind w:left="701" w:hanging="701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сфере защиты прав детей, ратифицированных Российской Федерацией. Стратегия развивает механизмы, предусмотренные Федеральным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right="20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</w:t>
      </w:r>
      <w:r w:rsidRPr="00BB2117">
        <w:rPr>
          <w:rFonts w:ascii="Times New Roman" w:hAnsi="Times New Roman" w:cs="Times New Roman"/>
          <w:sz w:val="28"/>
          <w:szCs w:val="28"/>
        </w:rPr>
        <w:lastRenderedPageBreak/>
        <w:t>самостоятельной деятельности.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1440" w:right="1400" w:bottom="1440" w:left="1419" w:header="720" w:footer="720" w:gutter="0"/>
          <w:cols w:space="720" w:equalWidth="0">
            <w:col w:w="9081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  <w:r w:rsidRPr="00BB2117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II. Цель, задачи, приоритеты Стратегии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Для достижения цели Стратегии необходимо решение следующих задач: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консолидации усилий социальных институтов по воспитанию подрастающего поколения;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4" w:name="page7"/>
      <w:bookmarkEnd w:id="4"/>
      <w:r w:rsidRPr="00BB2117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Приоритетами государственной политики в области воспитания являются: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воспитания здоровой, счастливой, свободной, ориентированной на труд личности;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поддержка единства и целостности, преемственности и непрерывности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поддержка общественных институтов, которые являются носителями духовных ценностей;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5" w:name="page9"/>
      <w:bookmarkEnd w:id="5"/>
      <w:r w:rsidRPr="00BB2117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внутренней позиции личности по отношению к окружающей социальной действительности;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164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III. Основные направления развития воспитания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168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1. Развитие социальных институтов воспитания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Поддержка семейного воспитания включает: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популяризацию лучшего опыта воспитания детей в семьях, в том числе многодетных и приемных;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возрождение значимости больших многопоколенных семей, профессиональных династий;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6" w:name="page11"/>
      <w:bookmarkEnd w:id="6"/>
      <w:r w:rsidRPr="00BB2117"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0" w:right="2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воспитания в системе образования предполагает: обновление содержания воспитания, внедрение форм и методов,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120"/>
        <w:gridCol w:w="560"/>
        <w:gridCol w:w="1260"/>
        <w:gridCol w:w="1180"/>
        <w:gridCol w:w="1520"/>
      </w:tblGrid>
      <w:tr w:rsidR="00390BD6" w:rsidRPr="00BB2117">
        <w:trPr>
          <w:trHeight w:val="322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основанных  на  лучшем  педагогическом  опыте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  сфере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</w:tr>
      <w:tr w:rsidR="00390BD6" w:rsidRPr="00BB2117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способствующих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  эффективной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390BD6" w:rsidRPr="00BB2117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компонента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федеральных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</w:p>
        </w:tc>
      </w:tr>
      <w:tr w:rsidR="00390BD6" w:rsidRPr="00BB2117">
        <w:trPr>
          <w:trHeight w:val="360"/>
        </w:trPr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образовательных стандартов;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полноценное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программах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использование чтения, в том числе семейного, для познания мира и формирования личности;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совершенствование условий для выявления и поддержки одаренных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tabs>
          <w:tab w:val="left" w:pos="230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знакомство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с   лучшими   образцами   мировой   и   отечественной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2100"/>
        <w:gridCol w:w="2380"/>
      </w:tblGrid>
      <w:tr w:rsidR="00390BD6" w:rsidRPr="00BB2117">
        <w:trPr>
          <w:trHeight w:val="322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Расширение    воспитательных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возможностей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</w:p>
        </w:tc>
      </w:tr>
      <w:tr w:rsidR="00390BD6" w:rsidRPr="00BB2117">
        <w:trPr>
          <w:trHeight w:val="36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ресурсов предусматривает: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создание   условий,   методов   и   технологий   для   использования</w:t>
            </w:r>
          </w:p>
        </w:tc>
      </w:tr>
      <w:tr w:rsidR="00390BD6" w:rsidRPr="00BB2117">
        <w:trPr>
          <w:trHeight w:val="36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возможностей    информационных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ресурсов,    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первую    очередь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7" w:name="page13"/>
      <w:bookmarkEnd w:id="7"/>
      <w:r w:rsidRPr="00BB2117"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информационно-телекоммуникационной   сети   "Интернет",   в   целях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воспитания и социализации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информационное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организационно-методическое      оснащение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воспитательной деятельности в соответствии с современными требованиями;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обеспечение условий защиты детей от информации, причиняющей вред их здоровью и психическому развитию.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Поддержка общественных объединений в сфере воспитания предполагает: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расширение государственно-частного партнерства в сфере воспитания детей.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180" w:right="680" w:hanging="506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Гражданское воспитание включает: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1"/>
        <w:rPr>
          <w:rFonts w:ascii="Times New Roman" w:hAnsi="Times New Roman" w:cs="Times New Roman"/>
          <w:sz w:val="24"/>
          <w:szCs w:val="24"/>
        </w:rPr>
      </w:pPr>
      <w:bookmarkStart w:id="8" w:name="page15"/>
      <w:bookmarkEnd w:id="8"/>
      <w:r w:rsidRPr="00BB2117"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культуры межнационального общения; формирование приверженности идеям интернационализма, дружбы,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 w:right="20" w:hanging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равенства, взаимопомощи народов; воспитание уважительного отношения к национальному достоинству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 w:right="20" w:hanging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людей, их чувствам, религиозным убеждениям; развитие правовой и политической культуры детей, расширение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конструктивного участия в принятии решений, затрагивающих их права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numPr>
          <w:ilvl w:val="0"/>
          <w:numId w:val="3"/>
        </w:numPr>
        <w:tabs>
          <w:tab w:val="clear" w:pos="720"/>
          <w:tab w:val="num" w:pos="222"/>
        </w:tabs>
        <w:overflowPunct w:val="0"/>
        <w:autoSpaceDE w:val="0"/>
        <w:autoSpaceDN w:val="0"/>
        <w:adjustRightInd w:val="0"/>
        <w:spacing w:after="0" w:line="229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интересы, в том числе в различных формах самоорганизации, самоуправления, общественно значимой деятельности;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развитие в детской среде ответственности, принципов коллективизма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numPr>
          <w:ilvl w:val="0"/>
          <w:numId w:val="3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after="0" w:line="240" w:lineRule="auto"/>
        <w:ind w:left="221" w:hanging="22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социальной солидарности;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Патриотическое воспитание и формирование российской идентичности предусматривает: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19" w:header="720" w:footer="720" w:gutter="0"/>
          <w:cols w:space="720" w:equalWidth="0">
            <w:col w:w="9081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9" w:name="page17"/>
      <w:bookmarkEnd w:id="9"/>
      <w:r w:rsidRPr="00BB2117"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поисковой и краеведческой деятельности, детского познавательного туризма.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развития у детей нравственных чувств (чести, долга, справедливости, милосердия и дружелюбия);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содействия формированию у детей позитивных жизненных ориентиров и планов;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0" w:right="2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Приобщение детей к культурному наследию предполагает: эффективное использование уникального российского культурного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наследия, в том числе литературного, музыкального, художественного, театрального и кинематографического;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равных для всех детей возможностей доступа к культурным ценностям;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воспитание уважения к культуре, языкам, традициям и обычаям народов, проживающих в Российской Федерации;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доступности музейной и театральной культуры для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0" w:right="2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музейной и театральной педагогики; поддержку мер по созданию и распространению произведений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bookmarkStart w:id="10" w:name="page19"/>
      <w:bookmarkEnd w:id="10"/>
      <w:r w:rsidRPr="00BB2117"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и     поддержку     производства     художественных,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сохранения, поддержки и развития этнических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культурных традиций и народного творчества.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Популяризация научных знаний среди детей подразумевает: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tabs>
          <w:tab w:val="left" w:pos="25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повышению     привлекательности     науки     для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подрастающего поколения, поддержку научно-технического творчества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Физическое воспитание и формирование культуры здоровья включает: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00"/>
        <w:rPr>
          <w:rFonts w:ascii="Times New Roman" w:hAnsi="Times New Roman" w:cs="Times New Roman"/>
          <w:sz w:val="24"/>
          <w:szCs w:val="24"/>
        </w:rPr>
      </w:pPr>
      <w:bookmarkStart w:id="11" w:name="page21"/>
      <w:bookmarkEnd w:id="11"/>
      <w:r w:rsidRPr="00BB2117">
        <w:rPr>
          <w:rFonts w:ascii="Times New Roman" w:hAnsi="Times New Roman" w:cs="Times New Roman"/>
          <w:sz w:val="28"/>
          <w:szCs w:val="28"/>
        </w:rPr>
        <w:lastRenderedPageBreak/>
        <w:t>10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использование потенциала спортивной деятельности для профилактики асоциального поведения;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содействие проведению массовых общественно-спортивных мероприятий и привлечение к участию в них детей.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Трудовое воспитание и профессиональное самоопределение реализуется посредством: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воспитания у детей уважения к труду и людям труда, трудовым достижениям;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Экологическое воспитание включает: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IV. Механизмы реализации Стратегии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Правовые механизмы включают: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0"/>
        <w:gridCol w:w="3460"/>
      </w:tblGrid>
      <w:tr w:rsidR="00390BD6" w:rsidRPr="00BB2117">
        <w:trPr>
          <w:trHeight w:val="322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ge23"/>
            <w:bookmarkEnd w:id="12"/>
            <w:r w:rsidRPr="00BB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699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при   осуществлении   деятельности   других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организаций,   работающих</w:t>
            </w:r>
          </w:p>
        </w:tc>
      </w:tr>
      <w:tr w:rsidR="00390BD6" w:rsidRPr="00BB2117">
        <w:trPr>
          <w:trHeight w:val="36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 детьми;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   регулирование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порядка    предоставления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0" w:right="2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Организационно-управленческими механизмами являются: совершенствование в субъектах Российской Федерации условий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для обеспечения эффективной воспитательной деятельности на основе ее ресурсного обеспечения, современных механизмов управления и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1460"/>
        <w:gridCol w:w="980"/>
        <w:gridCol w:w="600"/>
        <w:gridCol w:w="940"/>
        <w:gridCol w:w="1380"/>
        <w:gridCol w:w="540"/>
        <w:gridCol w:w="1260"/>
        <w:gridCol w:w="800"/>
      </w:tblGrid>
      <w:tr w:rsidR="00390BD6" w:rsidRPr="00BB2117">
        <w:trPr>
          <w:trHeight w:val="322"/>
        </w:trPr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общественного контроля;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консолидация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усилий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воспитательных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институтов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</w:tr>
      <w:tr w:rsidR="00390BD6" w:rsidRPr="00BB2117">
        <w:trPr>
          <w:trHeight w:val="360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муниципальном и региональном уровнях;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межведомственного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</w:tc>
      </w:tr>
      <w:tr w:rsidR="00390BD6" w:rsidRPr="00BB2117">
        <w:trPr>
          <w:trHeight w:val="360"/>
        </w:trPr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 системе воспитания;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90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укрепление   сотрудничества   семьи,   образовательных   и   иных</w:t>
            </w:r>
          </w:p>
        </w:tc>
      </w:tr>
      <w:tr w:rsidR="00390BD6" w:rsidRPr="00BB2117">
        <w:trPr>
          <w:trHeight w:val="360"/>
        </w:trPr>
        <w:tc>
          <w:tcPr>
            <w:tcW w:w="4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организаций в воспитании детей;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системное   изучение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передового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</w:tc>
      </w:tr>
      <w:tr w:rsidR="00390BD6" w:rsidRPr="00BB2117">
        <w:trPr>
          <w:trHeight w:val="36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w w:val="98"/>
                <w:sz w:val="28"/>
                <w:szCs w:val="28"/>
              </w:rPr>
              <w:t>педагогов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специалистов,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участвующих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 воспитании детей, продвижение лучших проектов и программ в области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показателей, отражающих эффективность системы воспитания в Российской Федерации;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организация мониторинга достижения качественных, количественных и фактологических показателей эффективности реализации Стратегии.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Кадровые механизмы включают: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20" w:header="720" w:footer="720" w:gutter="0"/>
          <w:cols w:space="720" w:equalWidth="0">
            <w:col w:w="9080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01"/>
        <w:rPr>
          <w:rFonts w:ascii="Times New Roman" w:hAnsi="Times New Roman" w:cs="Times New Roman"/>
          <w:sz w:val="24"/>
          <w:szCs w:val="24"/>
        </w:rPr>
      </w:pPr>
      <w:bookmarkStart w:id="13" w:name="page25"/>
      <w:bookmarkEnd w:id="13"/>
      <w:r w:rsidRPr="00BB2117">
        <w:rPr>
          <w:rFonts w:ascii="Times New Roman" w:hAnsi="Times New Roman" w:cs="Times New Roman"/>
          <w:sz w:val="28"/>
          <w:szCs w:val="28"/>
        </w:rPr>
        <w:lastRenderedPageBreak/>
        <w:t>12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модернизацию содержания и организации педагогического образования в области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Научно-методические механизмы предусматривают: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системы организации научных исследований в области воспитания и социализации детей, процессов становления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numPr>
          <w:ilvl w:val="0"/>
          <w:numId w:val="4"/>
        </w:numPr>
        <w:tabs>
          <w:tab w:val="clear" w:pos="720"/>
          <w:tab w:val="num" w:pos="222"/>
        </w:tabs>
        <w:overflowPunct w:val="0"/>
        <w:autoSpaceDE w:val="0"/>
        <w:autoSpaceDN w:val="0"/>
        <w:adjustRightInd w:val="0"/>
        <w:spacing w:after="0" w:line="229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развития российской идентичности, внедрение их результатов в систему общего и дополнительного образования, в сферы физической культуры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numPr>
          <w:ilvl w:val="0"/>
          <w:numId w:val="4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after="0" w:line="240" w:lineRule="auto"/>
        <w:ind w:left="221" w:hanging="22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спорта, культуры;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Финансово-экономические механизмы включают: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обеспечение многоканального финансирования системы воспитания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220"/>
        <w:gridCol w:w="6780"/>
      </w:tblGrid>
      <w:tr w:rsidR="00390BD6" w:rsidRPr="00BB2117">
        <w:trPr>
          <w:trHeight w:val="32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за  счет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федерального,  региональных  и  местных  бюджетов,</w:t>
            </w:r>
          </w:p>
        </w:tc>
      </w:tr>
      <w:tr w:rsidR="00390BD6" w:rsidRPr="00BB2117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а также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за   счет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средств   государственно-частного   партнерства   и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 w:right="20" w:hanging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некоммерческих организаций; создание гибкой системы материального стимулирования качества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 w:right="2940" w:hanging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воспитательной работы организаций и работников. Информационные механизмы предполагают: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19" w:header="720" w:footer="720" w:gutter="0"/>
          <w:cols w:space="720" w:equalWidth="0">
            <w:col w:w="9081"/>
          </w:cols>
          <w:noEndnote/>
        </w:sect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500"/>
        <w:gridCol w:w="1880"/>
        <w:gridCol w:w="2120"/>
      </w:tblGrid>
      <w:tr w:rsidR="00390BD6" w:rsidRPr="00BB2117">
        <w:trPr>
          <w:trHeight w:val="322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age27"/>
            <w:bookmarkEnd w:id="14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699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продвижения</w:t>
            </w:r>
          </w:p>
        </w:tc>
      </w:tr>
      <w:tr w:rsidR="00390BD6" w:rsidRPr="00BB2117">
        <w:trPr>
          <w:trHeight w:val="360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положений  и  реализации  Стратегии  с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привлечением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общероссийских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numPr>
          <w:ilvl w:val="0"/>
          <w:numId w:val="5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after="0" w:line="240" w:lineRule="auto"/>
        <w:ind w:left="221" w:hanging="221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региональных средств массовой информации.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</w:p>
    <w:p w:rsidR="00390BD6" w:rsidRPr="00BB2117" w:rsidRDefault="00E41444">
      <w:pPr>
        <w:widowControl w:val="0"/>
        <w:numPr>
          <w:ilvl w:val="1"/>
          <w:numId w:val="5"/>
        </w:numPr>
        <w:tabs>
          <w:tab w:val="clear" w:pos="1440"/>
          <w:tab w:val="num" w:pos="3281"/>
        </w:tabs>
        <w:overflowPunct w:val="0"/>
        <w:autoSpaceDE w:val="0"/>
        <w:autoSpaceDN w:val="0"/>
        <w:adjustRightInd w:val="0"/>
        <w:spacing w:after="0" w:line="240" w:lineRule="auto"/>
        <w:ind w:left="3281" w:hanging="336"/>
        <w:jc w:val="both"/>
        <w:rPr>
          <w:rFonts w:ascii="Times New Roman" w:hAnsi="Times New Roman" w:cs="Times New Roman"/>
          <w:sz w:val="28"/>
          <w:szCs w:val="28"/>
        </w:rPr>
      </w:pPr>
      <w:r w:rsidRPr="00BB2117">
        <w:rPr>
          <w:rFonts w:ascii="Times New Roman" w:hAnsi="Times New Roman" w:cs="Times New Roman"/>
          <w:sz w:val="28"/>
          <w:szCs w:val="28"/>
        </w:rPr>
        <w:t xml:space="preserve">Ожидаемые результаты 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Реализация Стратегии обеспечит: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right="20" w:firstLine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укрепление общественного согласия, солидарности в вопросах воспитания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firstLine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" w:right="20" w:firstLine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создание атмосферы уважения к родителям и родительскому вкладу в воспитание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tabs>
          <w:tab w:val="left" w:pos="2141"/>
        </w:tabs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развитие</w:t>
      </w:r>
      <w:r w:rsidRPr="00BB2117">
        <w:rPr>
          <w:rFonts w:ascii="Times New Roman" w:hAnsi="Times New Roman" w:cs="Times New Roman"/>
          <w:sz w:val="24"/>
          <w:szCs w:val="24"/>
        </w:rPr>
        <w:tab/>
      </w:r>
      <w:r w:rsidRPr="00BB2117">
        <w:rPr>
          <w:rFonts w:ascii="Times New Roman" w:hAnsi="Times New Roman" w:cs="Times New Roman"/>
          <w:sz w:val="28"/>
          <w:szCs w:val="28"/>
        </w:rPr>
        <w:t>общественно-государственной    системы    воспитания,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00"/>
        <w:gridCol w:w="1280"/>
        <w:gridCol w:w="2180"/>
        <w:gridCol w:w="2040"/>
        <w:gridCol w:w="1660"/>
      </w:tblGrid>
      <w:tr w:rsidR="00390BD6" w:rsidRPr="00BB2117">
        <w:trPr>
          <w:trHeight w:val="32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основанной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межведомственной  и  межрегиональной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координации</w:t>
            </w:r>
          </w:p>
        </w:tc>
      </w:tr>
      <w:tr w:rsidR="00390BD6" w:rsidRPr="00BB2117">
        <w:trPr>
          <w:trHeight w:val="36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w w:val="99"/>
                <w:sz w:val="28"/>
                <w:szCs w:val="28"/>
              </w:rPr>
              <w:t>и консолидации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усилий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  гражданских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институтов,</w:t>
            </w:r>
          </w:p>
        </w:tc>
      </w:tr>
      <w:tr w:rsidR="00390BD6" w:rsidRPr="00BB2117">
        <w:trPr>
          <w:trHeight w:val="3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развитой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w w:val="98"/>
                <w:sz w:val="28"/>
                <w:szCs w:val="28"/>
              </w:rPr>
              <w:t>инфраструктуре,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правовом    регулировании</w:t>
            </w:r>
          </w:p>
        </w:tc>
      </w:tr>
      <w:tr w:rsidR="00390BD6" w:rsidRPr="00BB2117">
        <w:trPr>
          <w:trHeight w:val="360"/>
        </w:trPr>
        <w:tc>
          <w:tcPr>
            <w:tcW w:w="5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эффективных механизмах управления;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9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повышение роли системы общего  и дополнительного образования</w:t>
            </w:r>
          </w:p>
        </w:tc>
      </w:tr>
      <w:tr w:rsidR="00390BD6" w:rsidRPr="00BB2117">
        <w:trPr>
          <w:trHeight w:val="3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в воспитании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детей,  а  также  повышение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организаций сферы физической культуры и спорта, культуры; повышение общественного авторитета и статуса педагогических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701" w:right="20" w:hanging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и других работников, принимающих активное участие в воспитании детей; укрепление и развитие кадрового потенциала системы воспитания; доступность для всех категорий детей возможностей для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3140"/>
        <w:gridCol w:w="4020"/>
      </w:tblGrid>
      <w:tr w:rsidR="00390BD6" w:rsidRPr="00BB2117">
        <w:trPr>
          <w:trHeight w:val="32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w w:val="99"/>
                <w:sz w:val="28"/>
                <w:szCs w:val="28"/>
              </w:rPr>
              <w:t>удовлетворения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их    индивидуальных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потребностей,    способностей</w:t>
            </w:r>
          </w:p>
        </w:tc>
      </w:tr>
      <w:tr w:rsidR="00390BD6" w:rsidRPr="00BB2117">
        <w:trPr>
          <w:trHeight w:val="361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интересов   в</w:t>
            </w:r>
          </w:p>
        </w:tc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разных   видах   деятельности   независимо   от   места</w:t>
            </w:r>
          </w:p>
        </w:tc>
      </w:tr>
      <w:tr w:rsidR="00390BD6" w:rsidRPr="00BB2117">
        <w:trPr>
          <w:trHeight w:val="360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проживания, материального положения семьи и состояния здоровья;</w:t>
            </w:r>
          </w:p>
        </w:tc>
      </w:tr>
      <w:tr w:rsidR="00390BD6" w:rsidRPr="00BB2117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условий  для  поддержки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детской  одаренности,  развития</w:t>
            </w: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способностей детей в сферах образования, науки, культуры и спорта, в том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560"/>
        <w:gridCol w:w="3520"/>
        <w:gridCol w:w="1800"/>
      </w:tblGrid>
      <w:tr w:rsidR="00390BD6" w:rsidRPr="00BB2117">
        <w:trPr>
          <w:trHeight w:val="322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числе  путем  реализации  государственных,  федеральных,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региональных</w:t>
            </w:r>
          </w:p>
        </w:tc>
      </w:tr>
      <w:tr w:rsidR="00390BD6" w:rsidRPr="00BB2117">
        <w:trPr>
          <w:trHeight w:val="360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муниципальных целевых программ;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9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утверждение  в  детской  среде  позитивных  моделей  поведения  как</w:t>
            </w:r>
          </w:p>
        </w:tc>
      </w:tr>
      <w:tr w:rsidR="00390BD6" w:rsidRPr="00BB2117">
        <w:trPr>
          <w:trHeight w:val="36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нормы, развитие эмпатии;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снижение уровня негативных социальных явлений;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D6" w:rsidRPr="00BB2117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развитие  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социально  значимых  детских,  семейных</w:t>
            </w:r>
          </w:p>
        </w:tc>
      </w:tr>
      <w:tr w:rsidR="00390BD6" w:rsidRPr="00BB2117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 родительских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инициатив,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деятельности    детских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</w:p>
        </w:tc>
      </w:tr>
      <w:tr w:rsidR="00390BD6" w:rsidRPr="00BB2117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E414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2117">
              <w:rPr>
                <w:rFonts w:ascii="Times New Roman" w:hAnsi="Times New Roman" w:cs="Times New Roman"/>
                <w:sz w:val="28"/>
                <w:szCs w:val="28"/>
              </w:rPr>
              <w:t>объединений;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BD6" w:rsidRPr="00BB2117" w:rsidRDefault="0039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BD6" w:rsidRPr="00BB2117">
          <w:pgSz w:w="11906" w:h="16841"/>
          <w:pgMar w:top="750" w:right="1400" w:bottom="1440" w:left="1419" w:header="720" w:footer="720" w:gutter="0"/>
          <w:cols w:space="720" w:equalWidth="0">
            <w:col w:w="9081"/>
          </w:cols>
          <w:noEndnote/>
        </w:sect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4400"/>
        <w:rPr>
          <w:rFonts w:ascii="Times New Roman" w:hAnsi="Times New Roman" w:cs="Times New Roman"/>
          <w:sz w:val="24"/>
          <w:szCs w:val="24"/>
        </w:rPr>
      </w:pPr>
      <w:bookmarkStart w:id="15" w:name="page29"/>
      <w:bookmarkEnd w:id="15"/>
      <w:r w:rsidRPr="00BB2117"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качества научных исследований в области воспитания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0" w:right="22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повышение уровня информационной безопасности детей; снижение уровня антиобщественных проявлений со стороны детей;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390BD6" w:rsidRPr="00BB2117" w:rsidRDefault="00E41444">
      <w:pPr>
        <w:widowControl w:val="0"/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 w:cs="Times New Roman"/>
          <w:sz w:val="24"/>
          <w:szCs w:val="24"/>
        </w:rPr>
      </w:pPr>
      <w:r w:rsidRPr="00BB2117">
        <w:rPr>
          <w:rFonts w:ascii="Times New Roman" w:hAnsi="Times New Roman" w:cs="Times New Roman"/>
          <w:sz w:val="28"/>
          <w:szCs w:val="28"/>
        </w:rPr>
        <w:t>____________</w:t>
      </w:r>
    </w:p>
    <w:p w:rsidR="00390BD6" w:rsidRPr="00BB2117" w:rsidRDefault="00390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0BD6" w:rsidRPr="00BB2117">
      <w:pgSz w:w="11906" w:h="16841"/>
      <w:pgMar w:top="750" w:right="1420" w:bottom="1440" w:left="1420" w:header="720" w:footer="720" w:gutter="0"/>
      <w:cols w:space="720" w:equalWidth="0">
        <w:col w:w="9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BB3">
      <w:start w:val="22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2AE"/>
    <w:multiLevelType w:val="hybridMultilevel"/>
    <w:tmpl w:val="00006952"/>
    <w:lvl w:ilvl="0" w:tplc="00005F9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44"/>
    <w:rsid w:val="000C2D57"/>
    <w:rsid w:val="00390BD6"/>
    <w:rsid w:val="00BB2117"/>
    <w:rsid w:val="00E4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2017-08-24T10:40:00Z</dcterms:created>
  <dcterms:modified xsi:type="dcterms:W3CDTF">2017-08-24T10:40:00Z</dcterms:modified>
</cp:coreProperties>
</file>