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Принято</w:t>
      </w:r>
    </w:p>
    <w:p w:rsid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  <w:lang w:val="tt-RU"/>
        </w:rPr>
      </w:pPr>
      <w:r w:rsidRPr="00395732">
        <w:rPr>
          <w:color w:val="2C2D2E"/>
          <w:sz w:val="28"/>
          <w:szCs w:val="28"/>
        </w:rPr>
        <w:t xml:space="preserve"> на заседании Педагогического совета </w:t>
      </w:r>
      <w:r w:rsidRPr="00395732">
        <w:rPr>
          <w:color w:val="2C2D2E"/>
          <w:sz w:val="28"/>
          <w:szCs w:val="28"/>
        </w:rPr>
        <w:br/>
        <w:t>Протокол №</w:t>
      </w:r>
      <w:r w:rsidR="00A2384C">
        <w:rPr>
          <w:color w:val="2C2D2E"/>
          <w:sz w:val="28"/>
          <w:szCs w:val="28"/>
        </w:rPr>
        <w:t xml:space="preserve"> </w:t>
      </w:r>
      <w:r w:rsidR="0037020D">
        <w:rPr>
          <w:color w:val="2C2D2E"/>
          <w:sz w:val="28"/>
          <w:szCs w:val="28"/>
          <w:lang w:val="tt-RU"/>
        </w:rPr>
        <w:t>5</w:t>
      </w:r>
      <w:r w:rsidRPr="00395732">
        <w:rPr>
          <w:color w:val="2C2D2E"/>
          <w:sz w:val="28"/>
          <w:szCs w:val="28"/>
        </w:rPr>
        <w:t xml:space="preserve"> от «</w:t>
      </w:r>
      <w:r w:rsidR="00A2384C">
        <w:rPr>
          <w:color w:val="2C2D2E"/>
          <w:sz w:val="28"/>
          <w:szCs w:val="28"/>
          <w:lang w:val="tt-RU"/>
        </w:rPr>
        <w:t>18</w:t>
      </w:r>
      <w:r w:rsidRPr="00395732">
        <w:rPr>
          <w:color w:val="2C2D2E"/>
          <w:sz w:val="28"/>
          <w:szCs w:val="28"/>
        </w:rPr>
        <w:t xml:space="preserve">» </w:t>
      </w:r>
      <w:r w:rsidR="00A2384C">
        <w:rPr>
          <w:color w:val="2C2D2E"/>
          <w:sz w:val="28"/>
          <w:szCs w:val="28"/>
          <w:lang w:val="tt-RU"/>
        </w:rPr>
        <w:t>февраля</w:t>
      </w:r>
      <w:r w:rsidR="00A2384C">
        <w:rPr>
          <w:color w:val="2C2D2E"/>
          <w:sz w:val="28"/>
          <w:szCs w:val="28"/>
        </w:rPr>
        <w:t xml:space="preserve"> 202</w:t>
      </w:r>
      <w:r w:rsidR="00A2384C">
        <w:rPr>
          <w:color w:val="2C2D2E"/>
          <w:sz w:val="28"/>
          <w:szCs w:val="28"/>
          <w:lang w:val="tt-RU"/>
        </w:rPr>
        <w:t>6</w:t>
      </w:r>
      <w:r w:rsidRPr="00395732">
        <w:rPr>
          <w:color w:val="2C2D2E"/>
          <w:sz w:val="28"/>
          <w:szCs w:val="28"/>
        </w:rPr>
        <w:t xml:space="preserve"> г.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lastRenderedPageBreak/>
        <w:t>Введено в действие приказом №</w:t>
      </w:r>
      <w:r w:rsidR="00A2384C">
        <w:rPr>
          <w:color w:val="2C2D2E"/>
          <w:sz w:val="28"/>
          <w:szCs w:val="28"/>
          <w:lang w:val="tt-RU"/>
        </w:rPr>
        <w:t>11/2</w:t>
      </w:r>
      <w:r>
        <w:rPr>
          <w:color w:val="2C2D2E"/>
          <w:sz w:val="28"/>
          <w:szCs w:val="28"/>
        </w:rPr>
        <w:t xml:space="preserve"> </w:t>
      </w:r>
      <w:r w:rsidRPr="00395732">
        <w:rPr>
          <w:color w:val="2C2D2E"/>
          <w:sz w:val="28"/>
          <w:szCs w:val="28"/>
        </w:rPr>
        <w:br/>
        <w:t>от «</w:t>
      </w:r>
      <w:r w:rsidR="00A2384C">
        <w:rPr>
          <w:color w:val="2C2D2E"/>
          <w:sz w:val="28"/>
          <w:szCs w:val="28"/>
          <w:lang w:val="tt-RU"/>
        </w:rPr>
        <w:t>18</w:t>
      </w:r>
      <w:r w:rsidRPr="00395732">
        <w:rPr>
          <w:color w:val="2C2D2E"/>
          <w:sz w:val="28"/>
          <w:szCs w:val="28"/>
        </w:rPr>
        <w:t xml:space="preserve">» </w:t>
      </w:r>
      <w:r w:rsidR="00A2384C">
        <w:rPr>
          <w:color w:val="2C2D2E"/>
          <w:sz w:val="28"/>
          <w:szCs w:val="28"/>
          <w:lang w:val="tt-RU"/>
        </w:rPr>
        <w:t>февраля</w:t>
      </w:r>
      <w:r w:rsidR="00A2384C">
        <w:rPr>
          <w:color w:val="2C2D2E"/>
          <w:sz w:val="28"/>
          <w:szCs w:val="28"/>
        </w:rPr>
        <w:t xml:space="preserve"> 202</w:t>
      </w:r>
      <w:r w:rsidR="00A2384C">
        <w:rPr>
          <w:color w:val="2C2D2E"/>
          <w:sz w:val="28"/>
          <w:szCs w:val="28"/>
          <w:lang w:val="tt-RU"/>
        </w:rPr>
        <w:t>6</w:t>
      </w:r>
      <w:r w:rsidRPr="00395732">
        <w:rPr>
          <w:color w:val="2C2D2E"/>
          <w:sz w:val="28"/>
          <w:szCs w:val="28"/>
        </w:rPr>
        <w:t xml:space="preserve"> г. </w:t>
      </w:r>
      <w:r w:rsidRPr="00395732">
        <w:rPr>
          <w:color w:val="2C2D2E"/>
          <w:sz w:val="28"/>
          <w:szCs w:val="28"/>
        </w:rPr>
        <w:br/>
        <w:t xml:space="preserve">Директор </w:t>
      </w:r>
      <w:r w:rsidRPr="00395732">
        <w:rPr>
          <w:color w:val="2C2D2E"/>
          <w:sz w:val="28"/>
          <w:szCs w:val="28"/>
        </w:rPr>
        <w:br/>
        <w:t xml:space="preserve">________________ </w:t>
      </w:r>
      <w:r>
        <w:rPr>
          <w:color w:val="2C2D2E"/>
          <w:sz w:val="28"/>
          <w:szCs w:val="28"/>
        </w:rPr>
        <w:t>/</w:t>
      </w:r>
      <w:r w:rsidR="0037020D">
        <w:rPr>
          <w:color w:val="2C2D2E"/>
          <w:sz w:val="28"/>
          <w:szCs w:val="28"/>
        </w:rPr>
        <w:t>Р.З.Салахов</w:t>
      </w:r>
      <w:r>
        <w:rPr>
          <w:color w:val="2C2D2E"/>
          <w:sz w:val="28"/>
          <w:szCs w:val="28"/>
        </w:rPr>
        <w:t>/</w:t>
      </w:r>
      <w:r w:rsidRPr="00395732">
        <w:rPr>
          <w:color w:val="2C2D2E"/>
          <w:sz w:val="28"/>
          <w:szCs w:val="28"/>
        </w:rPr>
        <w:t> </w:t>
      </w:r>
    </w:p>
    <w:p w:rsidR="00395732" w:rsidRDefault="00395732" w:rsidP="00395732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</w:rPr>
        <w:sectPr w:rsidR="00395732" w:rsidSect="00395732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F22EC" w:rsidRPr="008F4D2F" w:rsidRDefault="003F22EC" w:rsidP="00395732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  <w:lang w:val="en-US"/>
        </w:rPr>
      </w:pPr>
    </w:p>
    <w:p w:rsidR="003F22EC" w:rsidRDefault="008F4D2F" w:rsidP="00395732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  <w:lang w:val="tt-RU"/>
        </w:rPr>
      </w:pPr>
      <w:r>
        <w:rPr>
          <w:noProof/>
        </w:rPr>
        <w:drawing>
          <wp:inline distT="0" distB="0" distL="0" distR="0">
            <wp:extent cx="2484120" cy="1143000"/>
            <wp:effectExtent l="19050" t="0" r="0" b="0"/>
            <wp:docPr id="1" name="Рисунок 1" descr="IMG-20250927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50927-WA000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2EC" w:rsidRDefault="003F22EC" w:rsidP="00395732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  <w:lang w:val="tt-RU"/>
        </w:rPr>
      </w:pPr>
    </w:p>
    <w:p w:rsidR="003F22EC" w:rsidRPr="003F22EC" w:rsidRDefault="003F22EC" w:rsidP="00395732">
      <w:pPr>
        <w:pStyle w:val="a3"/>
        <w:shd w:val="clear" w:color="auto" w:fill="FFFFFF"/>
        <w:spacing w:before="0" w:beforeAutospacing="0"/>
        <w:jc w:val="center"/>
        <w:rPr>
          <w:b/>
          <w:color w:val="2C2D2E"/>
          <w:sz w:val="28"/>
          <w:szCs w:val="28"/>
          <w:lang w:val="tt-RU"/>
        </w:rPr>
      </w:pPr>
    </w:p>
    <w:p w:rsidR="00395732" w:rsidRPr="003F22EC" w:rsidRDefault="00395732" w:rsidP="00395732">
      <w:pPr>
        <w:pStyle w:val="a3"/>
        <w:shd w:val="clear" w:color="auto" w:fill="FFFFFF"/>
        <w:spacing w:before="0" w:beforeAutospacing="0"/>
        <w:jc w:val="center"/>
        <w:rPr>
          <w:b/>
          <w:color w:val="2C2D2E"/>
          <w:sz w:val="28"/>
          <w:szCs w:val="28"/>
          <w:lang w:val="tt-RU"/>
        </w:rPr>
      </w:pPr>
      <w:r w:rsidRPr="003F22EC">
        <w:rPr>
          <w:b/>
          <w:color w:val="2C2D2E"/>
          <w:sz w:val="28"/>
          <w:szCs w:val="28"/>
        </w:rPr>
        <w:t>ПОЛОЖЕНИЕ </w:t>
      </w:r>
      <w:r w:rsidRPr="003F22EC">
        <w:rPr>
          <w:b/>
          <w:color w:val="2C2D2E"/>
          <w:sz w:val="28"/>
          <w:szCs w:val="28"/>
        </w:rPr>
        <w:br/>
        <w:t>о пропускном режиме и порядке выборочного осмотра проносимых вещей </w:t>
      </w:r>
      <w:r w:rsidRPr="003F22EC">
        <w:rPr>
          <w:b/>
          <w:color w:val="2C2D2E"/>
          <w:sz w:val="28"/>
          <w:szCs w:val="28"/>
        </w:rPr>
        <w:br/>
        <w:t>в МБОУ «</w:t>
      </w:r>
      <w:proofErr w:type="spellStart"/>
      <w:r w:rsidR="0037020D">
        <w:rPr>
          <w:b/>
          <w:color w:val="2C2D2E"/>
          <w:sz w:val="28"/>
          <w:szCs w:val="28"/>
        </w:rPr>
        <w:t>Байсаровская</w:t>
      </w:r>
      <w:proofErr w:type="spellEnd"/>
      <w:r w:rsidRPr="003F22EC">
        <w:rPr>
          <w:b/>
          <w:color w:val="2C2D2E"/>
          <w:sz w:val="28"/>
          <w:szCs w:val="28"/>
        </w:rPr>
        <w:t xml:space="preserve"> ООШ»</w:t>
      </w:r>
    </w:p>
    <w:p w:rsidR="003F22EC" w:rsidRDefault="003F22EC" w:rsidP="00395732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  <w:lang w:val="tt-RU"/>
        </w:rPr>
      </w:pPr>
    </w:p>
    <w:p w:rsidR="003F22EC" w:rsidRDefault="003F22EC" w:rsidP="00395732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  <w:lang w:val="tt-RU"/>
        </w:rPr>
      </w:pPr>
    </w:p>
    <w:p w:rsidR="003F22EC" w:rsidRDefault="003F22EC" w:rsidP="00395732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  <w:lang w:val="tt-RU"/>
        </w:rPr>
      </w:pPr>
    </w:p>
    <w:p w:rsidR="003F22EC" w:rsidRDefault="003F22EC" w:rsidP="00395732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  <w:lang w:val="tt-RU"/>
        </w:rPr>
      </w:pPr>
    </w:p>
    <w:p w:rsidR="003F22EC" w:rsidRDefault="003F22EC" w:rsidP="00395732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  <w:lang w:val="tt-RU"/>
        </w:rPr>
      </w:pPr>
    </w:p>
    <w:p w:rsidR="003F22EC" w:rsidRDefault="003F22EC" w:rsidP="00395732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  <w:lang w:val="tt-RU"/>
        </w:rPr>
      </w:pPr>
    </w:p>
    <w:p w:rsidR="003F22EC" w:rsidRDefault="003F22EC" w:rsidP="00395732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  <w:lang w:val="tt-RU"/>
        </w:rPr>
      </w:pPr>
    </w:p>
    <w:p w:rsidR="003F22EC" w:rsidRDefault="003F22EC" w:rsidP="00395732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  <w:lang w:val="tt-RU"/>
        </w:rPr>
      </w:pPr>
    </w:p>
    <w:p w:rsidR="003F22EC" w:rsidRDefault="003F22EC" w:rsidP="00395732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  <w:lang w:val="en-US"/>
        </w:rPr>
      </w:pPr>
    </w:p>
    <w:p w:rsidR="008F4D2F" w:rsidRPr="008F4D2F" w:rsidRDefault="008F4D2F" w:rsidP="00395732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  <w:lang w:val="en-US"/>
        </w:rPr>
      </w:pPr>
    </w:p>
    <w:p w:rsidR="003F22EC" w:rsidRDefault="003F22EC" w:rsidP="00395732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  <w:lang w:val="tt-RU"/>
        </w:rPr>
      </w:pPr>
    </w:p>
    <w:p w:rsidR="003F22EC" w:rsidRPr="003F22EC" w:rsidRDefault="003F22EC" w:rsidP="003F22EC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  <w:lang w:val="tt-RU"/>
        </w:rPr>
      </w:pPr>
      <w:r>
        <w:rPr>
          <w:color w:val="2C2D2E"/>
          <w:sz w:val="28"/>
          <w:szCs w:val="28"/>
          <w:lang w:val="tt-RU"/>
        </w:rPr>
        <w:t xml:space="preserve">с. </w:t>
      </w:r>
      <w:r w:rsidR="0037020D">
        <w:rPr>
          <w:color w:val="2C2D2E"/>
          <w:sz w:val="28"/>
          <w:szCs w:val="28"/>
          <w:lang w:val="tt-RU"/>
        </w:rPr>
        <w:t>Старое Байсарово</w:t>
      </w:r>
      <w:r>
        <w:rPr>
          <w:color w:val="2C2D2E"/>
          <w:sz w:val="28"/>
          <w:szCs w:val="28"/>
          <w:lang w:val="tt-RU"/>
        </w:rPr>
        <w:t>, 202</w:t>
      </w:r>
      <w:r w:rsidR="0037020D">
        <w:rPr>
          <w:color w:val="2C2D2E"/>
          <w:sz w:val="28"/>
          <w:szCs w:val="28"/>
          <w:lang w:val="tt-RU"/>
        </w:rPr>
        <w:t>6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lastRenderedPageBreak/>
        <w:t>1. Общие положения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 xml:space="preserve">1.1. Настоящее Положение устанавливает порядок организации пропускного режима и выборочного </w:t>
      </w:r>
      <w:proofErr w:type="gramStart"/>
      <w:r w:rsidRPr="00395732">
        <w:rPr>
          <w:color w:val="2C2D2E"/>
          <w:sz w:val="28"/>
          <w:szCs w:val="28"/>
        </w:rPr>
        <w:t>осмотра</w:t>
      </w:r>
      <w:proofErr w:type="gramEnd"/>
      <w:r w:rsidRPr="00395732">
        <w:rPr>
          <w:color w:val="2C2D2E"/>
          <w:sz w:val="28"/>
          <w:szCs w:val="28"/>
        </w:rPr>
        <w:t xml:space="preserve"> проносимых на территорию и в здание </w:t>
      </w:r>
      <w:r>
        <w:rPr>
          <w:color w:val="2C2D2E"/>
          <w:sz w:val="28"/>
          <w:szCs w:val="28"/>
        </w:rPr>
        <w:t>МБОУ «</w:t>
      </w:r>
      <w:proofErr w:type="spellStart"/>
      <w:r w:rsidR="0037020D">
        <w:rPr>
          <w:color w:val="2C2D2E"/>
          <w:sz w:val="28"/>
          <w:szCs w:val="28"/>
        </w:rPr>
        <w:t>Байсаровская</w:t>
      </w:r>
      <w:proofErr w:type="spellEnd"/>
      <w:r>
        <w:rPr>
          <w:color w:val="2C2D2E"/>
          <w:sz w:val="28"/>
          <w:szCs w:val="28"/>
        </w:rPr>
        <w:t xml:space="preserve"> ООШ»</w:t>
      </w:r>
      <w:r w:rsidRPr="00395732">
        <w:rPr>
          <w:color w:val="2C2D2E"/>
          <w:sz w:val="28"/>
          <w:szCs w:val="28"/>
        </w:rPr>
        <w:t xml:space="preserve"> вещей (далее — организация) в целях обеспечения безопасности обучающихся, работников и посетителей, антитеррористической защищённости объекта.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>1.2. Положение разработано в соответс</w:t>
      </w:r>
      <w:r>
        <w:rPr>
          <w:color w:val="2C2D2E"/>
          <w:sz w:val="28"/>
          <w:szCs w:val="28"/>
        </w:rPr>
        <w:t>твии с: </w:t>
      </w:r>
      <w:r>
        <w:rPr>
          <w:color w:val="2C2D2E"/>
          <w:sz w:val="28"/>
          <w:szCs w:val="28"/>
        </w:rPr>
        <w:br/>
      </w:r>
      <w:r w:rsidRPr="00395732">
        <w:rPr>
          <w:color w:val="2C2D2E"/>
          <w:sz w:val="28"/>
          <w:szCs w:val="28"/>
        </w:rPr>
        <w:t xml:space="preserve"> </w:t>
      </w:r>
      <w:proofErr w:type="gramStart"/>
      <w:r>
        <w:rPr>
          <w:color w:val="2C2D2E"/>
          <w:sz w:val="28"/>
          <w:szCs w:val="28"/>
        </w:rPr>
        <w:t>-</w:t>
      </w:r>
      <w:r w:rsidRPr="00395732">
        <w:rPr>
          <w:color w:val="2C2D2E"/>
          <w:sz w:val="28"/>
          <w:szCs w:val="28"/>
        </w:rPr>
        <w:t>Ф</w:t>
      </w:r>
      <w:proofErr w:type="gramEnd"/>
      <w:r w:rsidRPr="00395732">
        <w:rPr>
          <w:color w:val="2C2D2E"/>
          <w:sz w:val="28"/>
          <w:szCs w:val="28"/>
        </w:rPr>
        <w:t>едеральным законом от 06.03.2006 № 35</w:t>
      </w:r>
      <w:r w:rsidRPr="00395732">
        <w:rPr>
          <w:color w:val="2C2D2E"/>
          <w:sz w:val="28"/>
          <w:szCs w:val="28"/>
        </w:rPr>
        <w:noBreakHyphen/>
        <w:t>ФЗ «О</w:t>
      </w:r>
      <w:r>
        <w:rPr>
          <w:color w:val="2C2D2E"/>
          <w:sz w:val="28"/>
          <w:szCs w:val="28"/>
        </w:rPr>
        <w:t xml:space="preserve"> противодействии терроризму»;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Федеральным законом от 29.12.2012 № 273</w:t>
      </w:r>
      <w:r w:rsidRPr="00395732">
        <w:rPr>
          <w:color w:val="2C2D2E"/>
          <w:sz w:val="28"/>
          <w:szCs w:val="28"/>
        </w:rPr>
        <w:noBreakHyphen/>
        <w:t>ФЗ «Об образов</w:t>
      </w:r>
      <w:r>
        <w:rPr>
          <w:color w:val="2C2D2E"/>
          <w:sz w:val="28"/>
          <w:szCs w:val="28"/>
        </w:rPr>
        <w:t>ании в Российской Федерации»; </w:t>
      </w:r>
      <w:r>
        <w:rPr>
          <w:color w:val="2C2D2E"/>
          <w:sz w:val="28"/>
          <w:szCs w:val="28"/>
        </w:rPr>
        <w:br/>
      </w:r>
      <w:r w:rsidRPr="00395732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>-</w:t>
      </w:r>
      <w:r w:rsidRPr="00395732">
        <w:rPr>
          <w:color w:val="2C2D2E"/>
          <w:sz w:val="28"/>
          <w:szCs w:val="28"/>
        </w:rPr>
        <w:t>Законом РФ от 11.03.1992 № 2487</w:t>
      </w:r>
      <w:r w:rsidRPr="00395732">
        <w:rPr>
          <w:color w:val="2C2D2E"/>
          <w:sz w:val="28"/>
          <w:szCs w:val="28"/>
        </w:rPr>
        <w:noBreakHyphen/>
        <w:t xml:space="preserve">1 «О частной детективной и охранной деятельности </w:t>
      </w:r>
      <w:r>
        <w:rPr>
          <w:color w:val="2C2D2E"/>
          <w:sz w:val="28"/>
          <w:szCs w:val="28"/>
        </w:rPr>
        <w:t>в Российской Федерации»;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постановлением Правительства РФ от 02.08.2019 № 1006 «Об утверждении требований к антитеррористической защищённости объектов (территорий) М</w:t>
      </w:r>
      <w:r>
        <w:rPr>
          <w:color w:val="2C2D2E"/>
          <w:sz w:val="28"/>
          <w:szCs w:val="28"/>
        </w:rPr>
        <w:t>инистерства просвещения РФ…»;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ГОСТ </w:t>
      </w:r>
      <w:proofErr w:type="gramStart"/>
      <w:r w:rsidRPr="00395732">
        <w:rPr>
          <w:color w:val="2C2D2E"/>
          <w:sz w:val="28"/>
          <w:szCs w:val="28"/>
        </w:rPr>
        <w:t>Р</w:t>
      </w:r>
      <w:proofErr w:type="gramEnd"/>
      <w:r w:rsidRPr="00395732">
        <w:rPr>
          <w:color w:val="2C2D2E"/>
          <w:sz w:val="28"/>
          <w:szCs w:val="28"/>
        </w:rPr>
        <w:t> 58485</w:t>
      </w:r>
      <w:r w:rsidRPr="00395732">
        <w:rPr>
          <w:color w:val="2C2D2E"/>
          <w:sz w:val="28"/>
          <w:szCs w:val="28"/>
        </w:rPr>
        <w:noBreakHyphen/>
        <w:t xml:space="preserve">2019 «Обеспечение безопасности образовательных организаций. Оказание охранных услуг на объектах дошкольных, общеобразовательных и профессиональных </w:t>
      </w:r>
      <w:r>
        <w:rPr>
          <w:color w:val="2C2D2E"/>
          <w:sz w:val="28"/>
          <w:szCs w:val="28"/>
        </w:rPr>
        <w:t>образовательных организаций»;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уставом организации.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>1.3. Проп</w:t>
      </w:r>
      <w:r>
        <w:rPr>
          <w:color w:val="2C2D2E"/>
          <w:sz w:val="28"/>
          <w:szCs w:val="28"/>
        </w:rPr>
        <w:t>ускной режим предусматривает: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порядок прохода (выхода) обучающихся, работников, посетителей на терри</w:t>
      </w:r>
      <w:r>
        <w:rPr>
          <w:color w:val="2C2D2E"/>
          <w:sz w:val="28"/>
          <w:szCs w:val="28"/>
        </w:rPr>
        <w:t>торию и в здание организации;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правила вноса (вы</w:t>
      </w:r>
      <w:r>
        <w:rPr>
          <w:color w:val="2C2D2E"/>
          <w:sz w:val="28"/>
          <w:szCs w:val="28"/>
        </w:rPr>
        <w:t>носа) материальных ценностей;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порядок въ</w:t>
      </w:r>
      <w:r>
        <w:rPr>
          <w:color w:val="2C2D2E"/>
          <w:sz w:val="28"/>
          <w:szCs w:val="28"/>
        </w:rPr>
        <w:t>езда (выезда) автотранспорта;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процедуру выборочного осмотра проносимых вещей.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 xml:space="preserve">1.4. Организация и </w:t>
      </w:r>
      <w:proofErr w:type="gramStart"/>
      <w:r w:rsidRPr="00395732">
        <w:rPr>
          <w:color w:val="2C2D2E"/>
          <w:sz w:val="28"/>
          <w:szCs w:val="28"/>
        </w:rPr>
        <w:t>контроль за</w:t>
      </w:r>
      <w:proofErr w:type="gramEnd"/>
      <w:r w:rsidRPr="00395732">
        <w:rPr>
          <w:color w:val="2C2D2E"/>
          <w:sz w:val="28"/>
          <w:szCs w:val="28"/>
        </w:rPr>
        <w:t xml:space="preserve"> соблюдением пропускного режима возлагается на штатного работника организации, назначенного приказом директора. Непосредственное выполнение — на охранников охранной организации (при наличии договора) или дежурных сотрудников.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>1.5. Требования настоящего П</w:t>
      </w:r>
      <w:r>
        <w:rPr>
          <w:color w:val="2C2D2E"/>
          <w:sz w:val="28"/>
          <w:szCs w:val="28"/>
        </w:rPr>
        <w:t>оложения распространяются на: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обуч</w:t>
      </w:r>
      <w:r>
        <w:rPr>
          <w:color w:val="2C2D2E"/>
          <w:sz w:val="28"/>
          <w:szCs w:val="28"/>
        </w:rPr>
        <w:t>ающихся; </w:t>
      </w:r>
      <w:r>
        <w:rPr>
          <w:color w:val="2C2D2E"/>
          <w:sz w:val="28"/>
          <w:szCs w:val="28"/>
        </w:rPr>
        <w:br/>
        <w:t>- работников организации;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родителей (законных</w:t>
      </w:r>
      <w:r>
        <w:rPr>
          <w:color w:val="2C2D2E"/>
          <w:sz w:val="28"/>
          <w:szCs w:val="28"/>
        </w:rPr>
        <w:t xml:space="preserve"> представителей) обучающихся; </w:t>
      </w:r>
      <w:r>
        <w:rPr>
          <w:color w:val="2C2D2E"/>
          <w:sz w:val="28"/>
          <w:szCs w:val="28"/>
        </w:rPr>
        <w:br/>
        <w:t>- посетителей;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сотрудников сторонних организаций, осуществляющих деятельность на территории организации.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>2. Порядок пропускного режима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lastRenderedPageBreak/>
        <w:t>2.1. Проход в здание организации осуществляется через основной вход. Запасные выходы открываются только с разрешения директора, его заместителя или дежурного администратора.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>2.2. Обуч</w:t>
      </w:r>
      <w:r>
        <w:rPr>
          <w:color w:val="2C2D2E"/>
          <w:sz w:val="28"/>
          <w:szCs w:val="28"/>
        </w:rPr>
        <w:t>ающиеся допускаются в здание: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в установ</w:t>
      </w:r>
      <w:r>
        <w:rPr>
          <w:color w:val="2C2D2E"/>
          <w:sz w:val="28"/>
          <w:szCs w:val="28"/>
        </w:rPr>
        <w:t>ленное распорядком дня время;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по пропускам или спискам, утверждён</w:t>
      </w:r>
      <w:r>
        <w:rPr>
          <w:color w:val="2C2D2E"/>
          <w:sz w:val="28"/>
          <w:szCs w:val="28"/>
        </w:rPr>
        <w:t>ным классными руководителями;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во время занятий — только с разрешения классного руководителя, директора или дежурного администратора.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>2.3. Работ</w:t>
      </w:r>
      <w:r>
        <w:rPr>
          <w:color w:val="2C2D2E"/>
          <w:sz w:val="28"/>
          <w:szCs w:val="28"/>
        </w:rPr>
        <w:t>ники организации допускаются: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в рабочее время — по сп</w:t>
      </w:r>
      <w:r>
        <w:rPr>
          <w:color w:val="2C2D2E"/>
          <w:sz w:val="28"/>
          <w:szCs w:val="28"/>
        </w:rPr>
        <w:t>искам, заверенным директором;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в нерабочее время — на основании служебной записки, утверждённой директором или его заместителем.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2.4. Посетители допускаются: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по разовым пропу</w:t>
      </w:r>
      <w:r>
        <w:rPr>
          <w:color w:val="2C2D2E"/>
          <w:sz w:val="28"/>
          <w:szCs w:val="28"/>
        </w:rPr>
        <w:t>скам с указанием цели визита;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после предъявления докумен</w:t>
      </w:r>
      <w:r>
        <w:rPr>
          <w:color w:val="2C2D2E"/>
          <w:sz w:val="28"/>
          <w:szCs w:val="28"/>
        </w:rPr>
        <w:t>та, удостоверяющего личность;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с предварительного согласования с администрацией (для личных встреч).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>3. Порядок выборочного осмотра проносимых вещей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>3.1. Выборочный осмотр проносимых вещей (рюкзаков, сумок,</w:t>
      </w:r>
      <w:r>
        <w:rPr>
          <w:color w:val="2C2D2E"/>
          <w:sz w:val="28"/>
          <w:szCs w:val="28"/>
        </w:rPr>
        <w:t xml:space="preserve"> пакетов и т. п.) проводится: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при с</w:t>
      </w:r>
      <w:r>
        <w:rPr>
          <w:color w:val="2C2D2E"/>
          <w:sz w:val="28"/>
          <w:szCs w:val="28"/>
        </w:rPr>
        <w:t xml:space="preserve">рабатывании </w:t>
      </w:r>
      <w:proofErr w:type="spellStart"/>
      <w:r>
        <w:rPr>
          <w:color w:val="2C2D2E"/>
          <w:sz w:val="28"/>
          <w:szCs w:val="28"/>
        </w:rPr>
        <w:t>металлодетектора</w:t>
      </w:r>
      <w:proofErr w:type="spellEnd"/>
      <w:r>
        <w:rPr>
          <w:color w:val="2C2D2E"/>
          <w:sz w:val="28"/>
          <w:szCs w:val="28"/>
        </w:rPr>
        <w:t>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при наличии обоснованных подозрений на пронос запрещённых предметов.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3.2. Осмотр осуществляется: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сотрудником охранной органи</w:t>
      </w:r>
      <w:r>
        <w:rPr>
          <w:color w:val="2C2D2E"/>
          <w:sz w:val="28"/>
          <w:szCs w:val="28"/>
        </w:rPr>
        <w:t>зации (при наличии договора); </w:t>
      </w:r>
      <w:r>
        <w:rPr>
          <w:color w:val="2C2D2E"/>
          <w:sz w:val="28"/>
          <w:szCs w:val="28"/>
        </w:rPr>
        <w:br/>
        <w:t>- дежурным администратором;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иным должностным лицом, назначенным приказом директора.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3.3. Процедура осмотра: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осмотр проводится в</w:t>
      </w:r>
      <w:r>
        <w:rPr>
          <w:color w:val="2C2D2E"/>
          <w:sz w:val="28"/>
          <w:szCs w:val="28"/>
        </w:rPr>
        <w:t xml:space="preserve"> присутствии владельца вещей;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владелец добровольно предъявляет содерж</w:t>
      </w:r>
      <w:r>
        <w:rPr>
          <w:color w:val="2C2D2E"/>
          <w:sz w:val="28"/>
          <w:szCs w:val="28"/>
        </w:rPr>
        <w:t>имое для визуального осмотра;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допускается использование </w:t>
      </w:r>
      <w:proofErr w:type="spellStart"/>
      <w:r w:rsidRPr="00395732">
        <w:rPr>
          <w:color w:val="2C2D2E"/>
          <w:sz w:val="28"/>
          <w:szCs w:val="28"/>
        </w:rPr>
        <w:t>металлодетектора</w:t>
      </w:r>
      <w:proofErr w:type="spellEnd"/>
      <w:r w:rsidRPr="00395732">
        <w:rPr>
          <w:color w:val="2C2D2E"/>
          <w:sz w:val="28"/>
          <w:szCs w:val="28"/>
        </w:rPr>
        <w:t>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3.4. При отказе от осмотра: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дежурный администратор вызывает законных представителей обучаю</w:t>
      </w:r>
      <w:r>
        <w:rPr>
          <w:color w:val="2C2D2E"/>
          <w:sz w:val="28"/>
          <w:szCs w:val="28"/>
        </w:rPr>
        <w:t>щегося;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посетитель может быть не допущ</w:t>
      </w:r>
      <w:r>
        <w:rPr>
          <w:color w:val="2C2D2E"/>
          <w:sz w:val="28"/>
          <w:szCs w:val="28"/>
        </w:rPr>
        <w:t>ен на территорию организации;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в случае обнаружения подозрительных предметов — незамедлительно информируются правоохранительные органы.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 xml:space="preserve">3.5. </w:t>
      </w:r>
      <w:proofErr w:type="gramStart"/>
      <w:r w:rsidRPr="00395732">
        <w:rPr>
          <w:color w:val="2C2D2E"/>
          <w:sz w:val="28"/>
          <w:szCs w:val="28"/>
        </w:rPr>
        <w:t>За</w:t>
      </w:r>
      <w:r>
        <w:rPr>
          <w:color w:val="2C2D2E"/>
          <w:sz w:val="28"/>
          <w:szCs w:val="28"/>
        </w:rPr>
        <w:t>прещённые к проносу предметы: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оружие (огнестрельное, холодное, пне</w:t>
      </w:r>
      <w:r>
        <w:rPr>
          <w:color w:val="2C2D2E"/>
          <w:sz w:val="28"/>
          <w:szCs w:val="28"/>
        </w:rPr>
        <w:t>вматическое и т. д.); </w:t>
      </w:r>
      <w:r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lastRenderedPageBreak/>
        <w:t>-</w:t>
      </w:r>
      <w:r w:rsidRPr="00395732">
        <w:rPr>
          <w:color w:val="2C2D2E"/>
          <w:sz w:val="28"/>
          <w:szCs w:val="28"/>
        </w:rPr>
        <w:t xml:space="preserve"> взры</w:t>
      </w:r>
      <w:r>
        <w:rPr>
          <w:color w:val="2C2D2E"/>
          <w:sz w:val="28"/>
          <w:szCs w:val="28"/>
        </w:rPr>
        <w:t>вчатые вещества и устройства;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наркотиче</w:t>
      </w:r>
      <w:r>
        <w:rPr>
          <w:color w:val="2C2D2E"/>
          <w:sz w:val="28"/>
          <w:szCs w:val="28"/>
        </w:rPr>
        <w:t>ские и психотропные вещества; </w:t>
      </w:r>
      <w:r>
        <w:rPr>
          <w:color w:val="2C2D2E"/>
          <w:sz w:val="28"/>
          <w:szCs w:val="28"/>
        </w:rPr>
        <w:br/>
        <w:t>- алкогольные напитки;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иные предметы, представляющие угрозу безопасности. </w:t>
      </w:r>
      <w:proofErr w:type="gramEnd"/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 xml:space="preserve"> 4. Порядок вноса (выноса) материальных ценностей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>4.1. Внос материальны</w:t>
      </w:r>
      <w:r>
        <w:rPr>
          <w:color w:val="2C2D2E"/>
          <w:sz w:val="28"/>
          <w:szCs w:val="28"/>
        </w:rPr>
        <w:t>х ценностей осуществляется: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на основании материального пропуска, подп</w:t>
      </w:r>
      <w:r>
        <w:rPr>
          <w:color w:val="2C2D2E"/>
          <w:sz w:val="28"/>
          <w:szCs w:val="28"/>
        </w:rPr>
        <w:t>исанного ответственным лицом; </w:t>
      </w:r>
      <w:r>
        <w:rPr>
          <w:color w:val="2C2D2E"/>
          <w:sz w:val="28"/>
          <w:szCs w:val="28"/>
        </w:rPr>
        <w:br/>
        <w:t>-</w:t>
      </w:r>
      <w:r w:rsidRPr="00395732">
        <w:rPr>
          <w:color w:val="2C2D2E"/>
          <w:sz w:val="28"/>
          <w:szCs w:val="28"/>
        </w:rPr>
        <w:t xml:space="preserve"> с обязательной фиксацией в журнале перемещения материальных ценностей.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>4.2. Крупногабаритные предметы (коробки, ящики и т. п.) проносятся после осмотра, исключающего пронос запрещённых предметов.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>4.3. Внос оборудования и материалов для занятий согласовывается с заместителем директора по учебно</w:t>
      </w:r>
      <w:r w:rsidRPr="00395732">
        <w:rPr>
          <w:color w:val="2C2D2E"/>
          <w:sz w:val="28"/>
          <w:szCs w:val="28"/>
        </w:rPr>
        <w:noBreakHyphen/>
        <w:t>воспитательной работе.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>5. Ответственность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>5.1. Работники организации, виновные в нарушении требований настоящего Положения, привлекаются к дисциплинарной ответственности.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>5.2. Обучающиеся, нарушившие требования Положения, привлекаются к мерам воспитательного воздействия или дисциплинарным взысканиям в соответствии с Уставом организации.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>5.3. Посетители, нарушившие пропускной режим, могут быть удалены с территории организации, а при наличии признаков правонарушения — переданы в органы внутренних дел.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>6. Заключительные положения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>6.1. Настоящее Положение действует до принятия нового документа. </w:t>
      </w:r>
    </w:p>
    <w:p w:rsidR="00395732" w:rsidRPr="00395732" w:rsidRDefault="00395732" w:rsidP="00395732">
      <w:pPr>
        <w:pStyle w:val="a3"/>
        <w:shd w:val="clear" w:color="auto" w:fill="FFFFFF"/>
        <w:rPr>
          <w:color w:val="2C2D2E"/>
          <w:sz w:val="28"/>
          <w:szCs w:val="28"/>
        </w:rPr>
      </w:pPr>
      <w:r w:rsidRPr="00395732">
        <w:rPr>
          <w:color w:val="2C2D2E"/>
          <w:sz w:val="28"/>
          <w:szCs w:val="28"/>
        </w:rPr>
        <w:t>6.2. Изменения и дополнения в Положение вносятся приказом директора организации. </w:t>
      </w:r>
    </w:p>
    <w:p w:rsidR="00FF4ED8" w:rsidRPr="00395732" w:rsidRDefault="00FF4ED8">
      <w:pPr>
        <w:rPr>
          <w:rFonts w:ascii="Times New Roman" w:hAnsi="Times New Roman" w:cs="Times New Roman"/>
          <w:sz w:val="28"/>
          <w:szCs w:val="28"/>
        </w:rPr>
      </w:pPr>
    </w:p>
    <w:sectPr w:rsidR="00FF4ED8" w:rsidRPr="00395732" w:rsidSect="0039573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732"/>
    <w:rsid w:val="001963DD"/>
    <w:rsid w:val="0037020D"/>
    <w:rsid w:val="00395732"/>
    <w:rsid w:val="003F22EC"/>
    <w:rsid w:val="008F4D2F"/>
    <w:rsid w:val="009564D5"/>
    <w:rsid w:val="009B3A2C"/>
    <w:rsid w:val="00A2384C"/>
    <w:rsid w:val="00BB4911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2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22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3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</cp:lastModifiedBy>
  <cp:revision>2</cp:revision>
  <dcterms:created xsi:type="dcterms:W3CDTF">2026-03-13T14:10:00Z</dcterms:created>
  <dcterms:modified xsi:type="dcterms:W3CDTF">2026-03-13T14:10:00Z</dcterms:modified>
</cp:coreProperties>
</file>