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7F8" w:rsidRDefault="00C61013" w:rsidP="00C34161">
      <w:pPr>
        <w:jc w:val="both"/>
        <w:sectPr w:rsidR="00A847F8">
          <w:footerReference w:type="default" r:id="rId8"/>
          <w:pgSz w:w="11900" w:h="16838"/>
          <w:pgMar w:top="1440" w:right="846" w:bottom="587" w:left="1440" w:header="0" w:footer="0" w:gutter="0"/>
          <w:cols w:space="720" w:equalWidth="0">
            <w:col w:w="9620"/>
          </w:cols>
        </w:sectPr>
      </w:pPr>
      <w:bookmarkStart w:id="0" w:name="_GoBack"/>
      <w:r>
        <w:rPr>
          <w:noProof/>
        </w:rPr>
        <w:drawing>
          <wp:inline distT="0" distB="0" distL="0" distR="0">
            <wp:extent cx="6103620" cy="9197340"/>
            <wp:effectExtent l="0" t="0" r="0"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 общем собрании работников.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4890" cy="9199254"/>
                    </a:xfrm>
                    <a:prstGeom prst="rect">
                      <a:avLst/>
                    </a:prstGeom>
                  </pic:spPr>
                </pic:pic>
              </a:graphicData>
            </a:graphic>
          </wp:inline>
        </w:drawing>
      </w:r>
      <w:bookmarkEnd w:id="0"/>
    </w:p>
    <w:p w:rsidR="00A847F8" w:rsidRDefault="00304C62" w:rsidP="00C34161">
      <w:pPr>
        <w:numPr>
          <w:ilvl w:val="0"/>
          <w:numId w:val="4"/>
        </w:numPr>
        <w:tabs>
          <w:tab w:val="left" w:pos="1393"/>
        </w:tabs>
        <w:spacing w:line="227" w:lineRule="auto"/>
        <w:ind w:left="260" w:right="20" w:firstLine="854"/>
        <w:jc w:val="both"/>
        <w:rPr>
          <w:rFonts w:ascii="Symbol" w:eastAsia="Symbol" w:hAnsi="Symbol" w:cs="Symbol"/>
          <w:sz w:val="24"/>
          <w:szCs w:val="24"/>
        </w:rPr>
      </w:pPr>
      <w:r>
        <w:rPr>
          <w:rFonts w:eastAsia="Times New Roman"/>
          <w:sz w:val="24"/>
          <w:szCs w:val="24"/>
        </w:rPr>
        <w:lastRenderedPageBreak/>
        <w:t>выработка общих подходов к разработке и реализации стратегических документов Учреждения;</w:t>
      </w:r>
    </w:p>
    <w:p w:rsidR="00A847F8" w:rsidRDefault="00A847F8" w:rsidP="00C34161">
      <w:pPr>
        <w:spacing w:line="2" w:lineRule="exact"/>
        <w:jc w:val="both"/>
        <w:rPr>
          <w:rFonts w:ascii="Symbol" w:eastAsia="Symbol" w:hAnsi="Symbol" w:cs="Symbol"/>
          <w:sz w:val="24"/>
          <w:szCs w:val="24"/>
        </w:rPr>
      </w:pPr>
    </w:p>
    <w:p w:rsidR="00A847F8" w:rsidRDefault="00304C62" w:rsidP="00C34161">
      <w:pPr>
        <w:numPr>
          <w:ilvl w:val="0"/>
          <w:numId w:val="4"/>
        </w:numPr>
        <w:tabs>
          <w:tab w:val="left" w:pos="1400"/>
        </w:tabs>
        <w:ind w:left="1400" w:hanging="286"/>
        <w:jc w:val="both"/>
        <w:rPr>
          <w:rFonts w:ascii="Symbol" w:eastAsia="Symbol" w:hAnsi="Symbol" w:cs="Symbol"/>
          <w:sz w:val="24"/>
          <w:szCs w:val="24"/>
        </w:rPr>
      </w:pPr>
      <w:r>
        <w:rPr>
          <w:rFonts w:eastAsia="Times New Roman"/>
          <w:sz w:val="24"/>
          <w:szCs w:val="24"/>
        </w:rPr>
        <w:t>определение перспективных направлений в области охраны труда, пожарной</w:t>
      </w:r>
    </w:p>
    <w:p w:rsidR="00A847F8" w:rsidRDefault="00A847F8" w:rsidP="00C34161">
      <w:pPr>
        <w:spacing w:line="9" w:lineRule="exact"/>
        <w:jc w:val="both"/>
        <w:rPr>
          <w:rFonts w:ascii="Symbol" w:eastAsia="Symbol" w:hAnsi="Symbol" w:cs="Symbol"/>
          <w:sz w:val="24"/>
          <w:szCs w:val="24"/>
        </w:rPr>
      </w:pPr>
    </w:p>
    <w:p w:rsidR="00A847F8" w:rsidRDefault="00304C62" w:rsidP="00C34161">
      <w:pPr>
        <w:spacing w:line="234" w:lineRule="auto"/>
        <w:ind w:left="260"/>
        <w:jc w:val="both"/>
        <w:rPr>
          <w:rFonts w:ascii="Symbol" w:eastAsia="Symbol" w:hAnsi="Symbol" w:cs="Symbol"/>
          <w:sz w:val="24"/>
          <w:szCs w:val="24"/>
        </w:rPr>
      </w:pPr>
      <w:r>
        <w:rPr>
          <w:rFonts w:eastAsia="Times New Roman"/>
          <w:sz w:val="24"/>
          <w:szCs w:val="24"/>
        </w:rPr>
        <w:t>безопасности, антитеррористической защищенности, соблюдения санитарно-гигиенических норм и правил;</w:t>
      </w:r>
    </w:p>
    <w:p w:rsidR="00A847F8" w:rsidRDefault="00A847F8" w:rsidP="00C34161">
      <w:pPr>
        <w:spacing w:line="33" w:lineRule="exact"/>
        <w:jc w:val="both"/>
        <w:rPr>
          <w:rFonts w:ascii="Symbol" w:eastAsia="Symbol" w:hAnsi="Symbol" w:cs="Symbol"/>
          <w:sz w:val="24"/>
          <w:szCs w:val="24"/>
        </w:rPr>
      </w:pPr>
    </w:p>
    <w:p w:rsidR="00A847F8" w:rsidRDefault="00304C62" w:rsidP="00C34161">
      <w:pPr>
        <w:numPr>
          <w:ilvl w:val="0"/>
          <w:numId w:val="4"/>
        </w:numPr>
        <w:tabs>
          <w:tab w:val="left" w:pos="1393"/>
        </w:tabs>
        <w:spacing w:line="226" w:lineRule="auto"/>
        <w:ind w:left="260" w:right="20" w:firstLine="854"/>
        <w:jc w:val="both"/>
        <w:rPr>
          <w:rFonts w:ascii="Symbol" w:eastAsia="Symbol" w:hAnsi="Symbol" w:cs="Symbol"/>
          <w:sz w:val="24"/>
          <w:szCs w:val="24"/>
        </w:rPr>
      </w:pPr>
      <w:r>
        <w:rPr>
          <w:rFonts w:eastAsia="Times New Roman"/>
          <w:sz w:val="24"/>
          <w:szCs w:val="24"/>
        </w:rPr>
        <w:t>разрешение проблемных (конфликтных) ситуаций с участниками образовательного процесса в пределах своей компетенции.</w:t>
      </w:r>
    </w:p>
    <w:p w:rsidR="00A847F8" w:rsidRDefault="00A847F8" w:rsidP="00C34161">
      <w:pPr>
        <w:spacing w:line="281" w:lineRule="exact"/>
        <w:jc w:val="both"/>
        <w:rPr>
          <w:sz w:val="20"/>
          <w:szCs w:val="20"/>
        </w:rPr>
      </w:pPr>
    </w:p>
    <w:p w:rsidR="00A847F8" w:rsidRPr="00C34161" w:rsidRDefault="00304C62" w:rsidP="00C34161">
      <w:pPr>
        <w:numPr>
          <w:ilvl w:val="0"/>
          <w:numId w:val="5"/>
        </w:numPr>
        <w:tabs>
          <w:tab w:val="left" w:pos="3340"/>
        </w:tabs>
        <w:ind w:left="3340" w:hanging="243"/>
        <w:jc w:val="both"/>
        <w:rPr>
          <w:rFonts w:eastAsia="Times New Roman"/>
          <w:b/>
          <w:bCs/>
          <w:caps/>
          <w:sz w:val="24"/>
          <w:szCs w:val="24"/>
        </w:rPr>
      </w:pPr>
      <w:r w:rsidRPr="00C34161">
        <w:rPr>
          <w:rFonts w:eastAsia="Times New Roman"/>
          <w:b/>
          <w:bCs/>
          <w:caps/>
          <w:sz w:val="24"/>
          <w:szCs w:val="24"/>
        </w:rPr>
        <w:t>Компетенция Общего собрания</w:t>
      </w:r>
    </w:p>
    <w:p w:rsidR="00A847F8" w:rsidRDefault="00A847F8" w:rsidP="00C34161">
      <w:pPr>
        <w:spacing w:line="286" w:lineRule="exact"/>
        <w:jc w:val="both"/>
        <w:rPr>
          <w:sz w:val="20"/>
          <w:szCs w:val="20"/>
        </w:rPr>
      </w:pPr>
    </w:p>
    <w:p w:rsidR="00A847F8" w:rsidRDefault="00304C62" w:rsidP="00C34161">
      <w:pPr>
        <w:spacing w:line="264" w:lineRule="auto"/>
        <w:ind w:left="260" w:firstLine="852"/>
        <w:jc w:val="both"/>
        <w:rPr>
          <w:sz w:val="20"/>
          <w:szCs w:val="20"/>
        </w:rPr>
      </w:pPr>
      <w:r>
        <w:rPr>
          <w:rFonts w:eastAsia="Times New Roman"/>
          <w:sz w:val="24"/>
          <w:szCs w:val="24"/>
        </w:rPr>
        <w:t>3.1. Определяет перспективные направления функционирования и развития Учреждения.</w:t>
      </w:r>
    </w:p>
    <w:p w:rsidR="00A847F8" w:rsidRDefault="00A847F8" w:rsidP="00C34161">
      <w:pPr>
        <w:spacing w:line="26" w:lineRule="exact"/>
        <w:jc w:val="both"/>
        <w:rPr>
          <w:sz w:val="20"/>
          <w:szCs w:val="20"/>
        </w:rPr>
      </w:pPr>
    </w:p>
    <w:p w:rsidR="00A847F8" w:rsidRDefault="00304C62" w:rsidP="00C34161">
      <w:pPr>
        <w:spacing w:line="266" w:lineRule="auto"/>
        <w:ind w:left="260" w:firstLine="708"/>
        <w:jc w:val="both"/>
        <w:rPr>
          <w:sz w:val="20"/>
          <w:szCs w:val="20"/>
        </w:rPr>
      </w:pPr>
      <w:r>
        <w:rPr>
          <w:rFonts w:eastAsia="Times New Roman"/>
          <w:sz w:val="24"/>
          <w:szCs w:val="24"/>
        </w:rPr>
        <w:t>3.2. Разрабатывает и принимает проект устава в новой редакции, проект изменений и дополнений в устав Учреждения;</w:t>
      </w:r>
    </w:p>
    <w:p w:rsidR="00A847F8" w:rsidRDefault="00A847F8" w:rsidP="00C34161">
      <w:pPr>
        <w:spacing w:line="25" w:lineRule="exact"/>
        <w:jc w:val="both"/>
        <w:rPr>
          <w:sz w:val="20"/>
          <w:szCs w:val="20"/>
        </w:rPr>
      </w:pPr>
    </w:p>
    <w:p w:rsidR="00A847F8" w:rsidRDefault="00304C62" w:rsidP="00C34161">
      <w:pPr>
        <w:spacing w:line="264" w:lineRule="auto"/>
        <w:ind w:left="260" w:firstLine="828"/>
        <w:jc w:val="both"/>
        <w:rPr>
          <w:sz w:val="20"/>
          <w:szCs w:val="20"/>
        </w:rPr>
      </w:pPr>
      <w:r>
        <w:rPr>
          <w:rFonts w:eastAsia="Times New Roman"/>
          <w:sz w:val="24"/>
          <w:szCs w:val="24"/>
        </w:rPr>
        <w:t>3.3. Разрабатывает и принимает правила внутреннего трудового распорядка, иные локальные нормативные акты, относящиеся ко всем работникам Учреждения.</w:t>
      </w:r>
    </w:p>
    <w:p w:rsidR="00A847F8" w:rsidRDefault="00A847F8" w:rsidP="00C34161">
      <w:pPr>
        <w:spacing w:line="24" w:lineRule="exact"/>
        <w:jc w:val="both"/>
        <w:rPr>
          <w:sz w:val="20"/>
          <w:szCs w:val="20"/>
        </w:rPr>
      </w:pPr>
    </w:p>
    <w:p w:rsidR="00A847F8" w:rsidRDefault="00304C62" w:rsidP="00C34161">
      <w:pPr>
        <w:spacing w:line="236" w:lineRule="auto"/>
        <w:ind w:left="260" w:firstLine="852"/>
        <w:jc w:val="both"/>
        <w:rPr>
          <w:sz w:val="20"/>
          <w:szCs w:val="20"/>
        </w:rPr>
      </w:pPr>
      <w:r>
        <w:rPr>
          <w:rFonts w:eastAsia="Times New Roman"/>
          <w:sz w:val="24"/>
          <w:szCs w:val="24"/>
        </w:rPr>
        <w:t>3.4. Принимает решение о необходимости заключения с администрацией Учреждения коллективного договора, принимает текст коллективного договора, вносит изменения и дополнения в коллективный договор.</w:t>
      </w:r>
    </w:p>
    <w:p w:rsidR="00A847F8" w:rsidRDefault="00A847F8" w:rsidP="00C34161">
      <w:pPr>
        <w:spacing w:line="14" w:lineRule="exact"/>
        <w:jc w:val="both"/>
        <w:rPr>
          <w:sz w:val="20"/>
          <w:szCs w:val="20"/>
        </w:rPr>
      </w:pPr>
    </w:p>
    <w:p w:rsidR="00A847F8" w:rsidRDefault="00304C62" w:rsidP="00C34161">
      <w:pPr>
        <w:spacing w:line="234" w:lineRule="auto"/>
        <w:ind w:left="260" w:firstLine="852"/>
        <w:jc w:val="both"/>
        <w:rPr>
          <w:sz w:val="20"/>
          <w:szCs w:val="20"/>
        </w:rPr>
      </w:pPr>
      <w:r>
        <w:rPr>
          <w:rFonts w:eastAsia="Times New Roman"/>
          <w:sz w:val="24"/>
          <w:szCs w:val="24"/>
        </w:rPr>
        <w:t>3.5. Заслушивает отчет директора Учреждения о реализации коллективного договора.</w:t>
      </w:r>
    </w:p>
    <w:p w:rsidR="00A847F8" w:rsidRDefault="00A847F8" w:rsidP="00C34161">
      <w:pPr>
        <w:spacing w:line="14" w:lineRule="exact"/>
        <w:jc w:val="both"/>
        <w:rPr>
          <w:sz w:val="20"/>
          <w:szCs w:val="20"/>
        </w:rPr>
      </w:pPr>
    </w:p>
    <w:p w:rsidR="00A847F8" w:rsidRDefault="00304C62" w:rsidP="00C34161">
      <w:pPr>
        <w:spacing w:line="237" w:lineRule="auto"/>
        <w:ind w:left="260" w:firstLine="852"/>
        <w:jc w:val="both"/>
        <w:rPr>
          <w:sz w:val="20"/>
          <w:szCs w:val="20"/>
        </w:rPr>
      </w:pPr>
      <w:r>
        <w:rPr>
          <w:rFonts w:eastAsia="Times New Roman"/>
          <w:sz w:val="24"/>
          <w:szCs w:val="24"/>
        </w:rPr>
        <w:t>3.6. Вносит предложения Учредителю по вопросам улучшения функционирования Учреждения, совершенствования трудовых отношений и условий труда работников, в том числе по вопросам охраны и безопасности условий образовательного процесса и трудовой деятельности, охраны жизни и здоровья учащихся и работниковУчреждения.</w:t>
      </w:r>
    </w:p>
    <w:p w:rsidR="00A847F8" w:rsidRDefault="00A847F8" w:rsidP="00C34161">
      <w:pPr>
        <w:spacing w:line="14" w:lineRule="exact"/>
        <w:jc w:val="both"/>
        <w:rPr>
          <w:sz w:val="20"/>
          <w:szCs w:val="20"/>
        </w:rPr>
      </w:pPr>
    </w:p>
    <w:p w:rsidR="00A847F8" w:rsidRDefault="00304C62" w:rsidP="00C34161">
      <w:pPr>
        <w:spacing w:line="236" w:lineRule="auto"/>
        <w:ind w:left="260" w:firstLine="852"/>
        <w:jc w:val="both"/>
        <w:rPr>
          <w:sz w:val="20"/>
          <w:szCs w:val="20"/>
        </w:rPr>
      </w:pPr>
      <w:r>
        <w:rPr>
          <w:rFonts w:eastAsia="Times New Roman"/>
          <w:sz w:val="24"/>
          <w:szCs w:val="24"/>
        </w:rPr>
        <w:t>3.7. Осуществляет общественный контроль за работой администрации Учреждения по созданию необходимых условий для охраны и укрепления здоровья, организации питания работников Учреждения, созданию безопасных условий труда.</w:t>
      </w:r>
    </w:p>
    <w:p w:rsidR="00A847F8" w:rsidRDefault="00A847F8" w:rsidP="00C34161">
      <w:pPr>
        <w:spacing w:line="14" w:lineRule="exact"/>
        <w:jc w:val="both"/>
        <w:rPr>
          <w:sz w:val="20"/>
          <w:szCs w:val="20"/>
        </w:rPr>
      </w:pPr>
    </w:p>
    <w:p w:rsidR="00A847F8" w:rsidRDefault="00304C62" w:rsidP="00C34161">
      <w:pPr>
        <w:spacing w:line="236" w:lineRule="auto"/>
        <w:ind w:left="260" w:firstLine="852"/>
        <w:jc w:val="both"/>
        <w:rPr>
          <w:sz w:val="20"/>
          <w:szCs w:val="20"/>
        </w:rPr>
      </w:pPr>
      <w:r>
        <w:rPr>
          <w:rFonts w:eastAsia="Times New Roman"/>
          <w:sz w:val="24"/>
          <w:szCs w:val="24"/>
        </w:rPr>
        <w:t>3.8. Принимает меры по защите чести, достоинства и профессиональной репутации работников Учреждения, по предупреждению противоправного вмешательства в их трудовую деятельность</w:t>
      </w:r>
    </w:p>
    <w:p w:rsidR="00A847F8" w:rsidRDefault="00A847F8" w:rsidP="00C34161">
      <w:pPr>
        <w:spacing w:line="14" w:lineRule="exact"/>
        <w:jc w:val="both"/>
        <w:rPr>
          <w:sz w:val="20"/>
          <w:szCs w:val="20"/>
        </w:rPr>
      </w:pPr>
    </w:p>
    <w:p w:rsidR="00A847F8" w:rsidRDefault="00304C62" w:rsidP="00C34161">
      <w:pPr>
        <w:spacing w:line="236" w:lineRule="auto"/>
        <w:ind w:left="260" w:firstLine="852"/>
        <w:jc w:val="both"/>
        <w:rPr>
          <w:sz w:val="20"/>
          <w:szCs w:val="20"/>
        </w:rPr>
      </w:pPr>
      <w:r>
        <w:rPr>
          <w:rFonts w:eastAsia="Times New Roman"/>
          <w:sz w:val="24"/>
          <w:szCs w:val="24"/>
        </w:rPr>
        <w:t>3.9. Обсуждает вопросы состояния трудовой дисциплины в Учреждении и мероприятия по ее укреплению, рассматривает факты нарушения трудовой дисциплины работниками Учреждения.</w:t>
      </w:r>
    </w:p>
    <w:p w:rsidR="00A847F8" w:rsidRDefault="00A847F8" w:rsidP="00C34161">
      <w:pPr>
        <w:spacing w:line="282" w:lineRule="exact"/>
        <w:jc w:val="both"/>
        <w:rPr>
          <w:sz w:val="20"/>
          <w:szCs w:val="20"/>
        </w:rPr>
      </w:pPr>
    </w:p>
    <w:p w:rsidR="00A847F8" w:rsidRPr="00C34161" w:rsidRDefault="00304C62" w:rsidP="00C34161">
      <w:pPr>
        <w:numPr>
          <w:ilvl w:val="0"/>
          <w:numId w:val="6"/>
        </w:numPr>
        <w:tabs>
          <w:tab w:val="left" w:pos="3660"/>
        </w:tabs>
        <w:ind w:left="3660" w:hanging="234"/>
        <w:jc w:val="both"/>
        <w:rPr>
          <w:rFonts w:eastAsia="Times New Roman"/>
          <w:b/>
          <w:bCs/>
          <w:caps/>
          <w:sz w:val="24"/>
          <w:szCs w:val="24"/>
        </w:rPr>
      </w:pPr>
      <w:r w:rsidRPr="00C34161">
        <w:rPr>
          <w:rFonts w:eastAsia="Times New Roman"/>
          <w:b/>
          <w:bCs/>
          <w:caps/>
          <w:sz w:val="24"/>
          <w:szCs w:val="24"/>
        </w:rPr>
        <w:t>Состав и порядок работы</w:t>
      </w:r>
    </w:p>
    <w:p w:rsidR="00A847F8" w:rsidRDefault="00A847F8" w:rsidP="00C34161">
      <w:pPr>
        <w:spacing w:line="271" w:lineRule="exact"/>
        <w:jc w:val="both"/>
        <w:rPr>
          <w:sz w:val="20"/>
          <w:szCs w:val="20"/>
        </w:rPr>
      </w:pPr>
    </w:p>
    <w:p w:rsidR="00A847F8" w:rsidRDefault="00304C62" w:rsidP="00C34161">
      <w:pPr>
        <w:ind w:left="1120"/>
        <w:jc w:val="both"/>
        <w:rPr>
          <w:sz w:val="20"/>
          <w:szCs w:val="20"/>
        </w:rPr>
      </w:pPr>
      <w:r>
        <w:rPr>
          <w:rFonts w:eastAsia="Times New Roman"/>
          <w:sz w:val="24"/>
          <w:szCs w:val="24"/>
        </w:rPr>
        <w:t>4.1. Общее собрание проводится по мере необходимости, но не реже 1 раза в год.</w:t>
      </w:r>
    </w:p>
    <w:p w:rsidR="00A847F8" w:rsidRDefault="00A847F8" w:rsidP="00C34161">
      <w:pPr>
        <w:spacing w:line="12" w:lineRule="exact"/>
        <w:jc w:val="both"/>
        <w:rPr>
          <w:sz w:val="20"/>
          <w:szCs w:val="20"/>
        </w:rPr>
      </w:pPr>
    </w:p>
    <w:p w:rsidR="00A847F8" w:rsidRDefault="00304C62" w:rsidP="00C34161">
      <w:pPr>
        <w:spacing w:line="236" w:lineRule="auto"/>
        <w:ind w:left="260" w:right="200" w:firstLine="852"/>
        <w:jc w:val="both"/>
        <w:rPr>
          <w:sz w:val="20"/>
          <w:szCs w:val="20"/>
        </w:rPr>
      </w:pPr>
      <w:r>
        <w:rPr>
          <w:rFonts w:eastAsia="Times New Roman"/>
          <w:sz w:val="24"/>
          <w:szCs w:val="24"/>
        </w:rPr>
        <w:t>4.2. Общее собрание работников Учреждения созывается председателем по мере необходимости. Внеочередные заседания общего собрания работников Учреждения проводятся по требованию не менее одной трети его состава.</w:t>
      </w:r>
    </w:p>
    <w:p w:rsidR="00A847F8" w:rsidRDefault="00A847F8" w:rsidP="00C34161">
      <w:pPr>
        <w:spacing w:line="14" w:lineRule="exact"/>
        <w:jc w:val="both"/>
        <w:rPr>
          <w:sz w:val="20"/>
          <w:szCs w:val="20"/>
        </w:rPr>
      </w:pPr>
    </w:p>
    <w:p w:rsidR="00A847F8" w:rsidRDefault="00304C62" w:rsidP="00C34161">
      <w:pPr>
        <w:spacing w:line="238" w:lineRule="auto"/>
        <w:ind w:left="260" w:right="160" w:firstLine="852"/>
        <w:jc w:val="both"/>
        <w:rPr>
          <w:sz w:val="20"/>
          <w:szCs w:val="20"/>
        </w:rPr>
      </w:pPr>
      <w:r>
        <w:rPr>
          <w:rFonts w:eastAsia="Times New Roman"/>
          <w:sz w:val="24"/>
          <w:szCs w:val="24"/>
        </w:rPr>
        <w:t>4.3. Решение общего собрания работников Учреждения считается правомочным, если на его заседании присутствовало не менее двух третей его состава и за решение проголосовало более половины от числа присутствовавших. При равном количестве голосов решающим является голос председателя общего собрания работников Учреждения. Процедура голосования определяется общим собранием работников Учреждения. Решения общего собрания работников Учреждения реализуются приказами директора Учреждения.</w:t>
      </w:r>
    </w:p>
    <w:p w:rsidR="00A847F8" w:rsidRDefault="00A847F8" w:rsidP="00C34161">
      <w:pPr>
        <w:spacing w:line="16" w:lineRule="exact"/>
        <w:jc w:val="both"/>
        <w:rPr>
          <w:sz w:val="20"/>
          <w:szCs w:val="20"/>
        </w:rPr>
      </w:pPr>
    </w:p>
    <w:p w:rsidR="00A847F8" w:rsidRDefault="00304C62" w:rsidP="00C34161">
      <w:pPr>
        <w:spacing w:line="236" w:lineRule="auto"/>
        <w:ind w:left="260" w:right="400" w:firstLine="852"/>
        <w:jc w:val="both"/>
        <w:rPr>
          <w:sz w:val="20"/>
          <w:szCs w:val="20"/>
        </w:rPr>
      </w:pPr>
      <w:r>
        <w:rPr>
          <w:rFonts w:eastAsia="Times New Roman"/>
          <w:sz w:val="24"/>
          <w:szCs w:val="24"/>
        </w:rPr>
        <w:t>4.4. Общее собрание ведет председатель, избираемый из числа участников. На Общем собрании избирается также секретарь, который ведет всюдокументацию и сдает ее в архив в установленном порядке. Председатель и секретарь Общего собрания</w:t>
      </w:r>
    </w:p>
    <w:p w:rsidR="00A847F8" w:rsidRDefault="00A847F8" w:rsidP="00C34161">
      <w:pPr>
        <w:jc w:val="both"/>
        <w:sectPr w:rsidR="00A847F8">
          <w:pgSz w:w="11900" w:h="16838"/>
          <w:pgMar w:top="1154" w:right="846" w:bottom="775" w:left="1440" w:header="0" w:footer="0" w:gutter="0"/>
          <w:cols w:space="720" w:equalWidth="0">
            <w:col w:w="9620"/>
          </w:cols>
        </w:sectPr>
      </w:pPr>
    </w:p>
    <w:p w:rsidR="00A847F8" w:rsidRDefault="00304C62" w:rsidP="00C34161">
      <w:pPr>
        <w:ind w:left="260"/>
        <w:jc w:val="both"/>
        <w:rPr>
          <w:sz w:val="20"/>
          <w:szCs w:val="20"/>
        </w:rPr>
      </w:pPr>
      <w:r>
        <w:rPr>
          <w:rFonts w:eastAsia="Times New Roman"/>
          <w:sz w:val="24"/>
          <w:szCs w:val="24"/>
        </w:rPr>
        <w:lastRenderedPageBreak/>
        <w:t>избираются сроком на одинкалендарный год.</w:t>
      </w:r>
    </w:p>
    <w:p w:rsidR="00A847F8" w:rsidRDefault="00304C62" w:rsidP="00C34161">
      <w:pPr>
        <w:ind w:left="1120"/>
        <w:jc w:val="both"/>
        <w:rPr>
          <w:sz w:val="20"/>
          <w:szCs w:val="20"/>
        </w:rPr>
      </w:pPr>
      <w:r>
        <w:rPr>
          <w:rFonts w:eastAsia="Times New Roman"/>
          <w:sz w:val="24"/>
          <w:szCs w:val="24"/>
        </w:rPr>
        <w:t>4.5. Решения Общего собрания, принятые в пределах его полномочий и в</w:t>
      </w:r>
    </w:p>
    <w:p w:rsidR="00A847F8" w:rsidRDefault="00304C62" w:rsidP="00C34161">
      <w:pPr>
        <w:ind w:left="260"/>
        <w:jc w:val="both"/>
        <w:rPr>
          <w:sz w:val="20"/>
          <w:szCs w:val="20"/>
        </w:rPr>
      </w:pPr>
      <w:r>
        <w:rPr>
          <w:rFonts w:eastAsia="Times New Roman"/>
          <w:sz w:val="24"/>
          <w:szCs w:val="24"/>
        </w:rPr>
        <w:t>соответствии с законодательством, после утверждения его директором школы</w:t>
      </w:r>
    </w:p>
    <w:p w:rsidR="00A847F8" w:rsidRDefault="00304C62" w:rsidP="00C34161">
      <w:pPr>
        <w:ind w:left="260"/>
        <w:jc w:val="both"/>
        <w:rPr>
          <w:sz w:val="20"/>
          <w:szCs w:val="20"/>
        </w:rPr>
      </w:pPr>
      <w:r>
        <w:rPr>
          <w:rFonts w:eastAsia="Times New Roman"/>
          <w:sz w:val="24"/>
          <w:szCs w:val="24"/>
        </w:rPr>
        <w:t>являются обязательными для исполнения всеми участникамиобразовательного процесса.</w:t>
      </w:r>
    </w:p>
    <w:p w:rsidR="00A847F8" w:rsidRDefault="00A847F8" w:rsidP="00C34161">
      <w:pPr>
        <w:spacing w:line="12" w:lineRule="exact"/>
        <w:jc w:val="both"/>
        <w:rPr>
          <w:sz w:val="20"/>
          <w:szCs w:val="20"/>
        </w:rPr>
      </w:pPr>
    </w:p>
    <w:p w:rsidR="00A847F8" w:rsidRDefault="00304C62" w:rsidP="00C34161">
      <w:pPr>
        <w:spacing w:line="234" w:lineRule="auto"/>
        <w:ind w:left="260" w:right="900" w:firstLine="852"/>
        <w:jc w:val="both"/>
        <w:rPr>
          <w:sz w:val="20"/>
          <w:szCs w:val="20"/>
        </w:rPr>
      </w:pPr>
      <w:r>
        <w:rPr>
          <w:rFonts w:eastAsia="Times New Roman"/>
          <w:sz w:val="24"/>
          <w:szCs w:val="24"/>
        </w:rPr>
        <w:t>4.6. Решения Общего собрания своевременно доводятся до сведения всех работников школы.</w:t>
      </w:r>
    </w:p>
    <w:p w:rsidR="00A847F8" w:rsidRDefault="00A847F8" w:rsidP="00C34161">
      <w:pPr>
        <w:spacing w:line="282" w:lineRule="exact"/>
        <w:jc w:val="both"/>
        <w:rPr>
          <w:sz w:val="20"/>
          <w:szCs w:val="20"/>
        </w:rPr>
      </w:pPr>
    </w:p>
    <w:p w:rsidR="00A847F8" w:rsidRPr="00C34161" w:rsidRDefault="00304C62" w:rsidP="00C34161">
      <w:pPr>
        <w:numPr>
          <w:ilvl w:val="0"/>
          <w:numId w:val="7"/>
        </w:numPr>
        <w:tabs>
          <w:tab w:val="left" w:pos="3320"/>
        </w:tabs>
        <w:ind w:left="3320" w:hanging="365"/>
        <w:jc w:val="both"/>
        <w:rPr>
          <w:rFonts w:eastAsia="Times New Roman"/>
          <w:b/>
          <w:bCs/>
          <w:caps/>
          <w:sz w:val="24"/>
          <w:szCs w:val="24"/>
        </w:rPr>
      </w:pPr>
      <w:r w:rsidRPr="00C34161">
        <w:rPr>
          <w:rFonts w:eastAsia="Times New Roman"/>
          <w:b/>
          <w:bCs/>
          <w:caps/>
          <w:sz w:val="24"/>
          <w:szCs w:val="24"/>
        </w:rPr>
        <w:t>Делопроизводство Общего собрания</w:t>
      </w:r>
    </w:p>
    <w:p w:rsidR="00A847F8" w:rsidRDefault="00A847F8" w:rsidP="00C34161">
      <w:pPr>
        <w:spacing w:line="271" w:lineRule="exact"/>
        <w:jc w:val="both"/>
        <w:rPr>
          <w:sz w:val="20"/>
          <w:szCs w:val="20"/>
        </w:rPr>
      </w:pPr>
    </w:p>
    <w:p w:rsidR="00A847F8" w:rsidRDefault="00304C62" w:rsidP="00C34161">
      <w:pPr>
        <w:ind w:left="1120"/>
        <w:jc w:val="both"/>
        <w:rPr>
          <w:sz w:val="20"/>
          <w:szCs w:val="20"/>
        </w:rPr>
      </w:pPr>
      <w:r>
        <w:rPr>
          <w:rFonts w:eastAsia="Times New Roman"/>
          <w:sz w:val="24"/>
          <w:szCs w:val="24"/>
        </w:rPr>
        <w:t>5.1. Заседания Общего собрания оформляются протоколом.</w:t>
      </w:r>
    </w:p>
    <w:p w:rsidR="00A847F8" w:rsidRDefault="00A847F8" w:rsidP="00C34161">
      <w:pPr>
        <w:spacing w:line="12" w:lineRule="exact"/>
        <w:jc w:val="both"/>
        <w:rPr>
          <w:sz w:val="20"/>
          <w:szCs w:val="20"/>
        </w:rPr>
      </w:pPr>
    </w:p>
    <w:p w:rsidR="00A847F8" w:rsidRDefault="00304C62" w:rsidP="00C34161">
      <w:pPr>
        <w:spacing w:line="234" w:lineRule="auto"/>
        <w:ind w:left="260" w:firstLine="852"/>
        <w:jc w:val="both"/>
        <w:rPr>
          <w:sz w:val="20"/>
          <w:szCs w:val="20"/>
        </w:rPr>
      </w:pPr>
      <w:r>
        <w:rPr>
          <w:rFonts w:eastAsia="Times New Roman"/>
          <w:sz w:val="24"/>
          <w:szCs w:val="24"/>
        </w:rPr>
        <w:t>5.2. Протокол Общего собрания составляется не позднее 3 дней после его завершения. В протоколе указываются:</w:t>
      </w:r>
    </w:p>
    <w:p w:rsidR="00A847F8" w:rsidRDefault="00304C62" w:rsidP="00C34161">
      <w:pPr>
        <w:numPr>
          <w:ilvl w:val="0"/>
          <w:numId w:val="8"/>
        </w:numPr>
        <w:tabs>
          <w:tab w:val="left" w:pos="1400"/>
        </w:tabs>
        <w:spacing w:line="224" w:lineRule="auto"/>
        <w:ind w:left="1400" w:hanging="286"/>
        <w:jc w:val="both"/>
        <w:rPr>
          <w:rFonts w:ascii="Courier New" w:eastAsia="Courier New" w:hAnsi="Courier New" w:cs="Courier New"/>
          <w:sz w:val="24"/>
          <w:szCs w:val="24"/>
        </w:rPr>
      </w:pPr>
      <w:r>
        <w:rPr>
          <w:rFonts w:eastAsia="Times New Roman"/>
          <w:sz w:val="24"/>
          <w:szCs w:val="24"/>
        </w:rPr>
        <w:t>дата проведения собрания;</w:t>
      </w:r>
    </w:p>
    <w:p w:rsidR="00A847F8" w:rsidRDefault="00A847F8" w:rsidP="00C34161">
      <w:pPr>
        <w:spacing w:line="1" w:lineRule="exact"/>
        <w:jc w:val="both"/>
        <w:rPr>
          <w:rFonts w:ascii="Courier New" w:eastAsia="Courier New" w:hAnsi="Courier New" w:cs="Courier New"/>
          <w:sz w:val="24"/>
          <w:szCs w:val="24"/>
        </w:rPr>
      </w:pPr>
    </w:p>
    <w:p w:rsidR="00A847F8" w:rsidRDefault="00304C62" w:rsidP="00C34161">
      <w:pPr>
        <w:numPr>
          <w:ilvl w:val="0"/>
          <w:numId w:val="8"/>
        </w:numPr>
        <w:tabs>
          <w:tab w:val="left" w:pos="1400"/>
        </w:tabs>
        <w:spacing w:line="223" w:lineRule="auto"/>
        <w:ind w:left="1400" w:hanging="286"/>
        <w:jc w:val="both"/>
        <w:rPr>
          <w:rFonts w:ascii="Courier New" w:eastAsia="Courier New" w:hAnsi="Courier New" w:cs="Courier New"/>
          <w:sz w:val="24"/>
          <w:szCs w:val="24"/>
        </w:rPr>
      </w:pPr>
      <w:r>
        <w:rPr>
          <w:rFonts w:eastAsia="Times New Roman"/>
          <w:sz w:val="24"/>
          <w:szCs w:val="24"/>
        </w:rPr>
        <w:t>количественное присутствие (отсутствие) членов трудового коллектива;</w:t>
      </w:r>
    </w:p>
    <w:p w:rsidR="00A847F8" w:rsidRDefault="00304C62" w:rsidP="00C34161">
      <w:pPr>
        <w:numPr>
          <w:ilvl w:val="0"/>
          <w:numId w:val="8"/>
        </w:numPr>
        <w:tabs>
          <w:tab w:val="left" w:pos="1400"/>
        </w:tabs>
        <w:spacing w:line="223" w:lineRule="auto"/>
        <w:ind w:left="1400" w:hanging="286"/>
        <w:jc w:val="both"/>
        <w:rPr>
          <w:rFonts w:ascii="Courier New" w:eastAsia="Courier New" w:hAnsi="Courier New" w:cs="Courier New"/>
          <w:sz w:val="24"/>
          <w:szCs w:val="24"/>
        </w:rPr>
      </w:pPr>
      <w:r>
        <w:rPr>
          <w:rFonts w:eastAsia="Times New Roman"/>
          <w:sz w:val="24"/>
          <w:szCs w:val="24"/>
        </w:rPr>
        <w:t>приглашенные лица(ФИО, должность);</w:t>
      </w:r>
    </w:p>
    <w:p w:rsidR="00A847F8" w:rsidRDefault="00304C62" w:rsidP="00C34161">
      <w:pPr>
        <w:numPr>
          <w:ilvl w:val="0"/>
          <w:numId w:val="8"/>
        </w:numPr>
        <w:tabs>
          <w:tab w:val="left" w:pos="1400"/>
        </w:tabs>
        <w:spacing w:line="224" w:lineRule="auto"/>
        <w:ind w:left="1400" w:hanging="286"/>
        <w:jc w:val="both"/>
        <w:rPr>
          <w:rFonts w:ascii="Courier New" w:eastAsia="Courier New" w:hAnsi="Courier New" w:cs="Courier New"/>
          <w:sz w:val="24"/>
          <w:szCs w:val="24"/>
        </w:rPr>
      </w:pPr>
      <w:r>
        <w:rPr>
          <w:rFonts w:eastAsia="Times New Roman"/>
          <w:sz w:val="24"/>
          <w:szCs w:val="24"/>
        </w:rPr>
        <w:t>вопросы повестки дня;</w:t>
      </w:r>
    </w:p>
    <w:p w:rsidR="00A847F8" w:rsidRDefault="00304C62" w:rsidP="00C34161">
      <w:pPr>
        <w:numPr>
          <w:ilvl w:val="0"/>
          <w:numId w:val="8"/>
        </w:numPr>
        <w:tabs>
          <w:tab w:val="left" w:pos="1400"/>
        </w:tabs>
        <w:spacing w:line="223" w:lineRule="auto"/>
        <w:ind w:left="1400" w:hanging="286"/>
        <w:jc w:val="both"/>
        <w:rPr>
          <w:rFonts w:ascii="Courier New" w:eastAsia="Courier New" w:hAnsi="Courier New" w:cs="Courier New"/>
          <w:sz w:val="24"/>
          <w:szCs w:val="24"/>
        </w:rPr>
      </w:pPr>
      <w:r>
        <w:rPr>
          <w:rFonts w:eastAsia="Times New Roman"/>
          <w:sz w:val="24"/>
          <w:szCs w:val="24"/>
        </w:rPr>
        <w:t>выступающие лица;</w:t>
      </w:r>
    </w:p>
    <w:p w:rsidR="00A847F8" w:rsidRDefault="00304C62" w:rsidP="00C34161">
      <w:pPr>
        <w:numPr>
          <w:ilvl w:val="0"/>
          <w:numId w:val="8"/>
        </w:numPr>
        <w:tabs>
          <w:tab w:val="left" w:pos="1400"/>
        </w:tabs>
        <w:spacing w:line="223" w:lineRule="auto"/>
        <w:ind w:left="1400" w:hanging="286"/>
        <w:jc w:val="both"/>
        <w:rPr>
          <w:rFonts w:ascii="Courier New" w:eastAsia="Courier New" w:hAnsi="Courier New" w:cs="Courier New"/>
          <w:sz w:val="24"/>
          <w:szCs w:val="24"/>
        </w:rPr>
      </w:pPr>
      <w:r>
        <w:rPr>
          <w:rFonts w:eastAsia="Times New Roman"/>
          <w:sz w:val="24"/>
          <w:szCs w:val="24"/>
        </w:rPr>
        <w:t>ход обсуждения вопросов;</w:t>
      </w:r>
    </w:p>
    <w:p w:rsidR="00A847F8" w:rsidRDefault="00A847F8" w:rsidP="00C34161">
      <w:pPr>
        <w:spacing w:line="13" w:lineRule="exact"/>
        <w:jc w:val="both"/>
        <w:rPr>
          <w:rFonts w:ascii="Courier New" w:eastAsia="Courier New" w:hAnsi="Courier New" w:cs="Courier New"/>
          <w:sz w:val="24"/>
          <w:szCs w:val="24"/>
        </w:rPr>
      </w:pPr>
    </w:p>
    <w:p w:rsidR="00A847F8" w:rsidRDefault="00304C62" w:rsidP="00C34161">
      <w:pPr>
        <w:numPr>
          <w:ilvl w:val="0"/>
          <w:numId w:val="8"/>
        </w:numPr>
        <w:tabs>
          <w:tab w:val="left" w:pos="1393"/>
        </w:tabs>
        <w:spacing w:line="226" w:lineRule="auto"/>
        <w:ind w:left="260" w:firstLine="854"/>
        <w:jc w:val="both"/>
        <w:rPr>
          <w:rFonts w:ascii="Courier New" w:eastAsia="Courier New" w:hAnsi="Courier New" w:cs="Courier New"/>
          <w:sz w:val="24"/>
          <w:szCs w:val="24"/>
        </w:rPr>
      </w:pPr>
      <w:r>
        <w:rPr>
          <w:rFonts w:eastAsia="Times New Roman"/>
          <w:sz w:val="24"/>
          <w:szCs w:val="24"/>
        </w:rPr>
        <w:t>предложения, рекомендации и замечания членов трудового коллектива и приглашенных лиц</w:t>
      </w:r>
    </w:p>
    <w:p w:rsidR="00A847F8" w:rsidRDefault="00A847F8" w:rsidP="00C34161">
      <w:pPr>
        <w:spacing w:line="1" w:lineRule="exact"/>
        <w:jc w:val="both"/>
        <w:rPr>
          <w:rFonts w:ascii="Courier New" w:eastAsia="Courier New" w:hAnsi="Courier New" w:cs="Courier New"/>
          <w:sz w:val="24"/>
          <w:szCs w:val="24"/>
        </w:rPr>
      </w:pPr>
    </w:p>
    <w:p w:rsidR="00A847F8" w:rsidRDefault="00304C62" w:rsidP="00C34161">
      <w:pPr>
        <w:numPr>
          <w:ilvl w:val="0"/>
          <w:numId w:val="8"/>
        </w:numPr>
        <w:tabs>
          <w:tab w:val="left" w:pos="1400"/>
        </w:tabs>
        <w:spacing w:line="223" w:lineRule="auto"/>
        <w:ind w:left="1400" w:hanging="286"/>
        <w:jc w:val="both"/>
        <w:rPr>
          <w:rFonts w:ascii="Courier New" w:eastAsia="Courier New" w:hAnsi="Courier New" w:cs="Courier New"/>
          <w:sz w:val="24"/>
          <w:szCs w:val="24"/>
        </w:rPr>
      </w:pPr>
      <w:r>
        <w:rPr>
          <w:rFonts w:eastAsia="Times New Roman"/>
          <w:sz w:val="24"/>
          <w:szCs w:val="24"/>
        </w:rPr>
        <w:t>решение.</w:t>
      </w:r>
    </w:p>
    <w:p w:rsidR="00A847F8" w:rsidRDefault="00A847F8" w:rsidP="00C34161">
      <w:pPr>
        <w:spacing w:line="1" w:lineRule="exact"/>
        <w:jc w:val="both"/>
        <w:rPr>
          <w:sz w:val="20"/>
          <w:szCs w:val="20"/>
        </w:rPr>
      </w:pPr>
    </w:p>
    <w:p w:rsidR="00A847F8" w:rsidRDefault="00304C62" w:rsidP="00C34161">
      <w:pPr>
        <w:ind w:left="1120"/>
        <w:jc w:val="both"/>
        <w:rPr>
          <w:sz w:val="20"/>
          <w:szCs w:val="20"/>
        </w:rPr>
      </w:pPr>
      <w:r>
        <w:rPr>
          <w:rFonts w:eastAsia="Times New Roman"/>
          <w:sz w:val="24"/>
          <w:szCs w:val="24"/>
        </w:rPr>
        <w:t>5.3. Протоколы подписываются председателем и секретарем Общего собрания.</w:t>
      </w:r>
    </w:p>
    <w:p w:rsidR="00A847F8" w:rsidRDefault="00304C62" w:rsidP="00C34161">
      <w:pPr>
        <w:ind w:left="1120"/>
        <w:jc w:val="both"/>
        <w:rPr>
          <w:sz w:val="20"/>
          <w:szCs w:val="20"/>
        </w:rPr>
      </w:pPr>
      <w:r>
        <w:rPr>
          <w:rFonts w:eastAsia="Times New Roman"/>
          <w:sz w:val="24"/>
          <w:szCs w:val="24"/>
        </w:rPr>
        <w:t>5.4. Нумерация протоколов ведется от начала учебного года.</w:t>
      </w:r>
    </w:p>
    <w:p w:rsidR="00A847F8" w:rsidRDefault="00A847F8" w:rsidP="00C34161">
      <w:pPr>
        <w:spacing w:line="12" w:lineRule="exact"/>
        <w:jc w:val="both"/>
        <w:rPr>
          <w:sz w:val="20"/>
          <w:szCs w:val="20"/>
        </w:rPr>
      </w:pPr>
    </w:p>
    <w:p w:rsidR="00A847F8" w:rsidRDefault="00304C62" w:rsidP="00C34161">
      <w:pPr>
        <w:spacing w:line="236" w:lineRule="auto"/>
        <w:ind w:left="260" w:right="440" w:firstLine="852"/>
        <w:jc w:val="both"/>
        <w:rPr>
          <w:sz w:val="20"/>
          <w:szCs w:val="20"/>
        </w:rPr>
      </w:pPr>
      <w:r>
        <w:rPr>
          <w:rFonts w:eastAsia="Times New Roman"/>
          <w:sz w:val="24"/>
          <w:szCs w:val="24"/>
        </w:rPr>
        <w:t>5.6.. Книга протоколов Общего собрания ведется в печатном виде, нумеруется постранично, прошнуровывается, скрепляется подписью директора Учреждения и печатью.</w:t>
      </w:r>
    </w:p>
    <w:p w:rsidR="00A847F8" w:rsidRDefault="00A847F8" w:rsidP="00C34161">
      <w:pPr>
        <w:spacing w:line="14" w:lineRule="exact"/>
        <w:jc w:val="both"/>
        <w:rPr>
          <w:sz w:val="20"/>
          <w:szCs w:val="20"/>
        </w:rPr>
      </w:pPr>
    </w:p>
    <w:p w:rsidR="00A847F8" w:rsidRDefault="00304C62" w:rsidP="00C34161">
      <w:pPr>
        <w:spacing w:line="234" w:lineRule="auto"/>
        <w:ind w:left="260" w:right="140" w:firstLine="852"/>
        <w:jc w:val="both"/>
        <w:rPr>
          <w:sz w:val="20"/>
          <w:szCs w:val="20"/>
        </w:rPr>
      </w:pPr>
      <w:r>
        <w:rPr>
          <w:rFonts w:eastAsia="Times New Roman"/>
          <w:sz w:val="24"/>
          <w:szCs w:val="24"/>
        </w:rPr>
        <w:t>5.7. Книга протоколов Общего собрания хранится в делах МБОУ и передается по акту (при смене руководителя, передаче в архив).</w:t>
      </w:r>
    </w:p>
    <w:sectPr w:rsidR="00A847F8" w:rsidSect="00C34161">
      <w:pgSz w:w="11900" w:h="16838"/>
      <w:pgMar w:top="1122" w:right="846" w:bottom="1440" w:left="1440" w:header="340" w:footer="340" w:gutter="0"/>
      <w:cols w:space="720" w:equalWidth="0">
        <w:col w:w="9620"/>
      </w:cols>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1B7" w:rsidRDefault="006631B7" w:rsidP="00C34161">
      <w:r>
        <w:separator/>
      </w:r>
    </w:p>
  </w:endnote>
  <w:endnote w:type="continuationSeparator" w:id="0">
    <w:p w:rsidR="006631B7" w:rsidRDefault="006631B7" w:rsidP="00C34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6349771"/>
      <w:docPartObj>
        <w:docPartGallery w:val="Page Numbers (Bottom of Page)"/>
        <w:docPartUnique/>
      </w:docPartObj>
    </w:sdtPr>
    <w:sdtEndPr/>
    <w:sdtContent>
      <w:p w:rsidR="00C34161" w:rsidRDefault="00C34161">
        <w:pPr>
          <w:pStyle w:val="a8"/>
          <w:jc w:val="right"/>
        </w:pPr>
        <w:r>
          <w:fldChar w:fldCharType="begin"/>
        </w:r>
        <w:r>
          <w:instrText>PAGE   \* MERGEFORMAT</w:instrText>
        </w:r>
        <w:r>
          <w:fldChar w:fldCharType="separate"/>
        </w:r>
        <w:r w:rsidR="00C61013">
          <w:rPr>
            <w:noProof/>
          </w:rPr>
          <w:t>1</w:t>
        </w:r>
        <w:r>
          <w:fldChar w:fldCharType="end"/>
        </w:r>
      </w:p>
    </w:sdtContent>
  </w:sdt>
  <w:p w:rsidR="00C34161" w:rsidRDefault="00C3416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1B7" w:rsidRDefault="006631B7" w:rsidP="00C34161">
      <w:r>
        <w:separator/>
      </w:r>
    </w:p>
  </w:footnote>
  <w:footnote w:type="continuationSeparator" w:id="0">
    <w:p w:rsidR="006631B7" w:rsidRDefault="006631B7" w:rsidP="00C341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EB"/>
    <w:multiLevelType w:val="hybridMultilevel"/>
    <w:tmpl w:val="EBF6EA7A"/>
    <w:lvl w:ilvl="0" w:tplc="D826A314">
      <w:start w:val="1"/>
      <w:numFmt w:val="bullet"/>
      <w:lvlText w:val="-"/>
      <w:lvlJc w:val="left"/>
    </w:lvl>
    <w:lvl w:ilvl="1" w:tplc="9E4896C8">
      <w:numFmt w:val="decimal"/>
      <w:lvlText w:val=""/>
      <w:lvlJc w:val="left"/>
    </w:lvl>
    <w:lvl w:ilvl="2" w:tplc="F0D0F562">
      <w:numFmt w:val="decimal"/>
      <w:lvlText w:val=""/>
      <w:lvlJc w:val="left"/>
    </w:lvl>
    <w:lvl w:ilvl="3" w:tplc="6AFCD484">
      <w:numFmt w:val="decimal"/>
      <w:lvlText w:val=""/>
      <w:lvlJc w:val="left"/>
    </w:lvl>
    <w:lvl w:ilvl="4" w:tplc="5378ABE6">
      <w:numFmt w:val="decimal"/>
      <w:lvlText w:val=""/>
      <w:lvlJc w:val="left"/>
    </w:lvl>
    <w:lvl w:ilvl="5" w:tplc="2E002B3A">
      <w:numFmt w:val="decimal"/>
      <w:lvlText w:val=""/>
      <w:lvlJc w:val="left"/>
    </w:lvl>
    <w:lvl w:ilvl="6" w:tplc="DFA0AAC6">
      <w:numFmt w:val="decimal"/>
      <w:lvlText w:val=""/>
      <w:lvlJc w:val="left"/>
    </w:lvl>
    <w:lvl w:ilvl="7" w:tplc="E93C55A2">
      <w:numFmt w:val="decimal"/>
      <w:lvlText w:val=""/>
      <w:lvlJc w:val="left"/>
    </w:lvl>
    <w:lvl w:ilvl="8" w:tplc="B944F748">
      <w:numFmt w:val="decimal"/>
      <w:lvlText w:val=""/>
      <w:lvlJc w:val="left"/>
    </w:lvl>
  </w:abstractNum>
  <w:abstractNum w:abstractNumId="1">
    <w:nsid w:val="00001649"/>
    <w:multiLevelType w:val="hybridMultilevel"/>
    <w:tmpl w:val="5C3826E4"/>
    <w:lvl w:ilvl="0" w:tplc="75D4C5B6">
      <w:start w:val="1"/>
      <w:numFmt w:val="bullet"/>
      <w:lvlText w:val=""/>
      <w:lvlJc w:val="left"/>
    </w:lvl>
    <w:lvl w:ilvl="1" w:tplc="6758F452">
      <w:numFmt w:val="decimal"/>
      <w:lvlText w:val=""/>
      <w:lvlJc w:val="left"/>
    </w:lvl>
    <w:lvl w:ilvl="2" w:tplc="79448244">
      <w:numFmt w:val="decimal"/>
      <w:lvlText w:val=""/>
      <w:lvlJc w:val="left"/>
    </w:lvl>
    <w:lvl w:ilvl="3" w:tplc="FC9460E6">
      <w:numFmt w:val="decimal"/>
      <w:lvlText w:val=""/>
      <w:lvlJc w:val="left"/>
    </w:lvl>
    <w:lvl w:ilvl="4" w:tplc="AE80E17C">
      <w:numFmt w:val="decimal"/>
      <w:lvlText w:val=""/>
      <w:lvlJc w:val="left"/>
    </w:lvl>
    <w:lvl w:ilvl="5" w:tplc="E2F8EC70">
      <w:numFmt w:val="decimal"/>
      <w:lvlText w:val=""/>
      <w:lvlJc w:val="left"/>
    </w:lvl>
    <w:lvl w:ilvl="6" w:tplc="222C52E4">
      <w:numFmt w:val="decimal"/>
      <w:lvlText w:val=""/>
      <w:lvlJc w:val="left"/>
    </w:lvl>
    <w:lvl w:ilvl="7" w:tplc="55724D5A">
      <w:numFmt w:val="decimal"/>
      <w:lvlText w:val=""/>
      <w:lvlJc w:val="left"/>
    </w:lvl>
    <w:lvl w:ilvl="8" w:tplc="02B07A38">
      <w:numFmt w:val="decimal"/>
      <w:lvlText w:val=""/>
      <w:lvlJc w:val="left"/>
    </w:lvl>
  </w:abstractNum>
  <w:abstractNum w:abstractNumId="2">
    <w:nsid w:val="000026E9"/>
    <w:multiLevelType w:val="hybridMultilevel"/>
    <w:tmpl w:val="496C0F88"/>
    <w:lvl w:ilvl="0" w:tplc="17569996">
      <w:start w:val="5"/>
      <w:numFmt w:val="decimal"/>
      <w:lvlText w:val="%1."/>
      <w:lvlJc w:val="left"/>
    </w:lvl>
    <w:lvl w:ilvl="1" w:tplc="B41C4D4E">
      <w:numFmt w:val="decimal"/>
      <w:lvlText w:val=""/>
      <w:lvlJc w:val="left"/>
    </w:lvl>
    <w:lvl w:ilvl="2" w:tplc="41AA98C4">
      <w:numFmt w:val="decimal"/>
      <w:lvlText w:val=""/>
      <w:lvlJc w:val="left"/>
    </w:lvl>
    <w:lvl w:ilvl="3" w:tplc="2A9ABB7E">
      <w:numFmt w:val="decimal"/>
      <w:lvlText w:val=""/>
      <w:lvlJc w:val="left"/>
    </w:lvl>
    <w:lvl w:ilvl="4" w:tplc="8A0209F8">
      <w:numFmt w:val="decimal"/>
      <w:lvlText w:val=""/>
      <w:lvlJc w:val="left"/>
    </w:lvl>
    <w:lvl w:ilvl="5" w:tplc="B8DAF774">
      <w:numFmt w:val="decimal"/>
      <w:lvlText w:val=""/>
      <w:lvlJc w:val="left"/>
    </w:lvl>
    <w:lvl w:ilvl="6" w:tplc="A86CAAEE">
      <w:numFmt w:val="decimal"/>
      <w:lvlText w:val=""/>
      <w:lvlJc w:val="left"/>
    </w:lvl>
    <w:lvl w:ilvl="7" w:tplc="EB7C74F8">
      <w:numFmt w:val="decimal"/>
      <w:lvlText w:val=""/>
      <w:lvlJc w:val="left"/>
    </w:lvl>
    <w:lvl w:ilvl="8" w:tplc="C680D9F4">
      <w:numFmt w:val="decimal"/>
      <w:lvlText w:val=""/>
      <w:lvlJc w:val="left"/>
    </w:lvl>
  </w:abstractNum>
  <w:abstractNum w:abstractNumId="3">
    <w:nsid w:val="000041BB"/>
    <w:multiLevelType w:val="hybridMultilevel"/>
    <w:tmpl w:val="535C41D6"/>
    <w:lvl w:ilvl="0" w:tplc="30F2F910">
      <w:start w:val="4"/>
      <w:numFmt w:val="decimal"/>
      <w:lvlText w:val="%1."/>
      <w:lvlJc w:val="left"/>
    </w:lvl>
    <w:lvl w:ilvl="1" w:tplc="9F227300">
      <w:numFmt w:val="decimal"/>
      <w:lvlText w:val=""/>
      <w:lvlJc w:val="left"/>
    </w:lvl>
    <w:lvl w:ilvl="2" w:tplc="2EF839C0">
      <w:numFmt w:val="decimal"/>
      <w:lvlText w:val=""/>
      <w:lvlJc w:val="left"/>
    </w:lvl>
    <w:lvl w:ilvl="3" w:tplc="09D69500">
      <w:numFmt w:val="decimal"/>
      <w:lvlText w:val=""/>
      <w:lvlJc w:val="left"/>
    </w:lvl>
    <w:lvl w:ilvl="4" w:tplc="C7B04BC0">
      <w:numFmt w:val="decimal"/>
      <w:lvlText w:val=""/>
      <w:lvlJc w:val="left"/>
    </w:lvl>
    <w:lvl w:ilvl="5" w:tplc="75D4C264">
      <w:numFmt w:val="decimal"/>
      <w:lvlText w:val=""/>
      <w:lvlJc w:val="left"/>
    </w:lvl>
    <w:lvl w:ilvl="6" w:tplc="023AA938">
      <w:numFmt w:val="decimal"/>
      <w:lvlText w:val=""/>
      <w:lvlJc w:val="left"/>
    </w:lvl>
    <w:lvl w:ilvl="7" w:tplc="46800B50">
      <w:numFmt w:val="decimal"/>
      <w:lvlText w:val=""/>
      <w:lvlJc w:val="left"/>
    </w:lvl>
    <w:lvl w:ilvl="8" w:tplc="5E9E421A">
      <w:numFmt w:val="decimal"/>
      <w:lvlText w:val=""/>
      <w:lvlJc w:val="left"/>
    </w:lvl>
  </w:abstractNum>
  <w:abstractNum w:abstractNumId="4">
    <w:nsid w:val="00005AF1"/>
    <w:multiLevelType w:val="hybridMultilevel"/>
    <w:tmpl w:val="4678D03E"/>
    <w:lvl w:ilvl="0" w:tplc="6BDC74A0">
      <w:start w:val="3"/>
      <w:numFmt w:val="decimal"/>
      <w:lvlText w:val="%1."/>
      <w:lvlJc w:val="left"/>
    </w:lvl>
    <w:lvl w:ilvl="1" w:tplc="BC780190">
      <w:numFmt w:val="decimal"/>
      <w:lvlText w:val=""/>
      <w:lvlJc w:val="left"/>
    </w:lvl>
    <w:lvl w:ilvl="2" w:tplc="5C6ACF10">
      <w:numFmt w:val="decimal"/>
      <w:lvlText w:val=""/>
      <w:lvlJc w:val="left"/>
    </w:lvl>
    <w:lvl w:ilvl="3" w:tplc="44BAFB50">
      <w:numFmt w:val="decimal"/>
      <w:lvlText w:val=""/>
      <w:lvlJc w:val="left"/>
    </w:lvl>
    <w:lvl w:ilvl="4" w:tplc="C5D873EA">
      <w:numFmt w:val="decimal"/>
      <w:lvlText w:val=""/>
      <w:lvlJc w:val="left"/>
    </w:lvl>
    <w:lvl w:ilvl="5" w:tplc="3E2C7A7C">
      <w:numFmt w:val="decimal"/>
      <w:lvlText w:val=""/>
      <w:lvlJc w:val="left"/>
    </w:lvl>
    <w:lvl w:ilvl="6" w:tplc="80F001C2">
      <w:numFmt w:val="decimal"/>
      <w:lvlText w:val=""/>
      <w:lvlJc w:val="left"/>
    </w:lvl>
    <w:lvl w:ilvl="7" w:tplc="B4E0A2F2">
      <w:numFmt w:val="decimal"/>
      <w:lvlText w:val=""/>
      <w:lvlJc w:val="left"/>
    </w:lvl>
    <w:lvl w:ilvl="8" w:tplc="91805320">
      <w:numFmt w:val="decimal"/>
      <w:lvlText w:val=""/>
      <w:lvlJc w:val="left"/>
    </w:lvl>
  </w:abstractNum>
  <w:abstractNum w:abstractNumId="5">
    <w:nsid w:val="00005F90"/>
    <w:multiLevelType w:val="hybridMultilevel"/>
    <w:tmpl w:val="DD2C63BE"/>
    <w:lvl w:ilvl="0" w:tplc="0D1C4DCC">
      <w:start w:val="2"/>
      <w:numFmt w:val="decimal"/>
      <w:lvlText w:val="%1."/>
      <w:lvlJc w:val="left"/>
    </w:lvl>
    <w:lvl w:ilvl="1" w:tplc="FDE27DC0">
      <w:numFmt w:val="decimal"/>
      <w:lvlText w:val=""/>
      <w:lvlJc w:val="left"/>
    </w:lvl>
    <w:lvl w:ilvl="2" w:tplc="96104848">
      <w:numFmt w:val="decimal"/>
      <w:lvlText w:val=""/>
      <w:lvlJc w:val="left"/>
    </w:lvl>
    <w:lvl w:ilvl="3" w:tplc="76E83366">
      <w:numFmt w:val="decimal"/>
      <w:lvlText w:val=""/>
      <w:lvlJc w:val="left"/>
    </w:lvl>
    <w:lvl w:ilvl="4" w:tplc="1714A472">
      <w:numFmt w:val="decimal"/>
      <w:lvlText w:val=""/>
      <w:lvlJc w:val="left"/>
    </w:lvl>
    <w:lvl w:ilvl="5" w:tplc="11CABF6A">
      <w:numFmt w:val="decimal"/>
      <w:lvlText w:val=""/>
      <w:lvlJc w:val="left"/>
    </w:lvl>
    <w:lvl w:ilvl="6" w:tplc="CD781244">
      <w:numFmt w:val="decimal"/>
      <w:lvlText w:val=""/>
      <w:lvlJc w:val="left"/>
    </w:lvl>
    <w:lvl w:ilvl="7" w:tplc="2E7CC0D8">
      <w:numFmt w:val="decimal"/>
      <w:lvlText w:val=""/>
      <w:lvlJc w:val="left"/>
    </w:lvl>
    <w:lvl w:ilvl="8" w:tplc="D6BEE1B4">
      <w:numFmt w:val="decimal"/>
      <w:lvlText w:val=""/>
      <w:lvlJc w:val="left"/>
    </w:lvl>
  </w:abstractNum>
  <w:abstractNum w:abstractNumId="6">
    <w:nsid w:val="00006952"/>
    <w:multiLevelType w:val="hybridMultilevel"/>
    <w:tmpl w:val="39A003C2"/>
    <w:lvl w:ilvl="0" w:tplc="85FC88B8">
      <w:start w:val="1"/>
      <w:numFmt w:val="decimal"/>
      <w:lvlText w:val="%1."/>
      <w:lvlJc w:val="left"/>
    </w:lvl>
    <w:lvl w:ilvl="1" w:tplc="853826D6">
      <w:numFmt w:val="decimal"/>
      <w:lvlText w:val=""/>
      <w:lvlJc w:val="left"/>
    </w:lvl>
    <w:lvl w:ilvl="2" w:tplc="265C21E6">
      <w:numFmt w:val="decimal"/>
      <w:lvlText w:val=""/>
      <w:lvlJc w:val="left"/>
    </w:lvl>
    <w:lvl w:ilvl="3" w:tplc="F4589684">
      <w:numFmt w:val="decimal"/>
      <w:lvlText w:val=""/>
      <w:lvlJc w:val="left"/>
    </w:lvl>
    <w:lvl w:ilvl="4" w:tplc="AB48558A">
      <w:numFmt w:val="decimal"/>
      <w:lvlText w:val=""/>
      <w:lvlJc w:val="left"/>
    </w:lvl>
    <w:lvl w:ilvl="5" w:tplc="2522DB74">
      <w:numFmt w:val="decimal"/>
      <w:lvlText w:val=""/>
      <w:lvlJc w:val="left"/>
    </w:lvl>
    <w:lvl w:ilvl="6" w:tplc="A516A800">
      <w:numFmt w:val="decimal"/>
      <w:lvlText w:val=""/>
      <w:lvlJc w:val="left"/>
    </w:lvl>
    <w:lvl w:ilvl="7" w:tplc="91C0E584">
      <w:numFmt w:val="decimal"/>
      <w:lvlText w:val=""/>
      <w:lvlJc w:val="left"/>
    </w:lvl>
    <w:lvl w:ilvl="8" w:tplc="869C6E2A">
      <w:numFmt w:val="decimal"/>
      <w:lvlText w:val=""/>
      <w:lvlJc w:val="left"/>
    </w:lvl>
  </w:abstractNum>
  <w:abstractNum w:abstractNumId="7">
    <w:nsid w:val="00006DF1"/>
    <w:multiLevelType w:val="hybridMultilevel"/>
    <w:tmpl w:val="3A9E51FC"/>
    <w:lvl w:ilvl="0" w:tplc="AB266F92">
      <w:start w:val="1"/>
      <w:numFmt w:val="bullet"/>
      <w:lvlText w:val=""/>
      <w:lvlJc w:val="left"/>
    </w:lvl>
    <w:lvl w:ilvl="1" w:tplc="8F122830">
      <w:numFmt w:val="decimal"/>
      <w:lvlText w:val=""/>
      <w:lvlJc w:val="left"/>
    </w:lvl>
    <w:lvl w:ilvl="2" w:tplc="1E6A1BDC">
      <w:numFmt w:val="decimal"/>
      <w:lvlText w:val=""/>
      <w:lvlJc w:val="left"/>
    </w:lvl>
    <w:lvl w:ilvl="3" w:tplc="0EE4C086">
      <w:numFmt w:val="decimal"/>
      <w:lvlText w:val=""/>
      <w:lvlJc w:val="left"/>
    </w:lvl>
    <w:lvl w:ilvl="4" w:tplc="85FC77F0">
      <w:numFmt w:val="decimal"/>
      <w:lvlText w:val=""/>
      <w:lvlJc w:val="left"/>
    </w:lvl>
    <w:lvl w:ilvl="5" w:tplc="D3863D04">
      <w:numFmt w:val="decimal"/>
      <w:lvlText w:val=""/>
      <w:lvlJc w:val="left"/>
    </w:lvl>
    <w:lvl w:ilvl="6" w:tplc="17E88AE6">
      <w:numFmt w:val="decimal"/>
      <w:lvlText w:val=""/>
      <w:lvlJc w:val="left"/>
    </w:lvl>
    <w:lvl w:ilvl="7" w:tplc="2EC460D0">
      <w:numFmt w:val="decimal"/>
      <w:lvlText w:val=""/>
      <w:lvlJc w:val="left"/>
    </w:lvl>
    <w:lvl w:ilvl="8" w:tplc="83CA65BC">
      <w:numFmt w:val="decimal"/>
      <w:lvlText w:val=""/>
      <w:lvlJc w:val="left"/>
    </w:lvl>
  </w:abstractNum>
  <w:num w:numId="1">
    <w:abstractNumId w:val="6"/>
  </w:num>
  <w:num w:numId="2">
    <w:abstractNumId w:val="5"/>
  </w:num>
  <w:num w:numId="3">
    <w:abstractNumId w:val="1"/>
  </w:num>
  <w:num w:numId="4">
    <w:abstractNumId w:val="7"/>
  </w:num>
  <w:num w:numId="5">
    <w:abstractNumId w:val="4"/>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47F8"/>
    <w:rsid w:val="00304C62"/>
    <w:rsid w:val="006631B7"/>
    <w:rsid w:val="00A847F8"/>
    <w:rsid w:val="00C34161"/>
    <w:rsid w:val="00C610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34161"/>
    <w:pPr>
      <w:widowControl w:val="0"/>
      <w:autoSpaceDE w:val="0"/>
      <w:autoSpaceDN w:val="0"/>
      <w:ind w:left="3169" w:hanging="281"/>
      <w:outlineLvl w:val="0"/>
    </w:pPr>
    <w:rPr>
      <w:rFonts w:eastAsia="Times New Roman"/>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1"/>
    <w:rsid w:val="00C34161"/>
    <w:rPr>
      <w:rFonts w:eastAsia="Times New Roman"/>
      <w:b/>
      <w:bCs/>
      <w:sz w:val="28"/>
      <w:szCs w:val="28"/>
      <w:lang w:bidi="ru-RU"/>
    </w:rPr>
  </w:style>
  <w:style w:type="paragraph" w:styleId="a4">
    <w:name w:val="Body Text"/>
    <w:basedOn w:val="a"/>
    <w:link w:val="a5"/>
    <w:uiPriority w:val="1"/>
    <w:qFormat/>
    <w:rsid w:val="00C34161"/>
    <w:pPr>
      <w:widowControl w:val="0"/>
      <w:autoSpaceDE w:val="0"/>
      <w:autoSpaceDN w:val="0"/>
      <w:ind w:left="582"/>
    </w:pPr>
    <w:rPr>
      <w:rFonts w:eastAsia="Times New Roman"/>
      <w:sz w:val="28"/>
      <w:szCs w:val="28"/>
      <w:lang w:bidi="ru-RU"/>
    </w:rPr>
  </w:style>
  <w:style w:type="character" w:customStyle="1" w:styleId="a5">
    <w:name w:val="Основной текст Знак"/>
    <w:basedOn w:val="a0"/>
    <w:link w:val="a4"/>
    <w:uiPriority w:val="1"/>
    <w:rsid w:val="00C34161"/>
    <w:rPr>
      <w:rFonts w:eastAsia="Times New Roman"/>
      <w:sz w:val="28"/>
      <w:szCs w:val="28"/>
      <w:lang w:bidi="ru-RU"/>
    </w:rPr>
  </w:style>
  <w:style w:type="paragraph" w:styleId="a6">
    <w:name w:val="header"/>
    <w:basedOn w:val="a"/>
    <w:link w:val="a7"/>
    <w:uiPriority w:val="99"/>
    <w:unhideWhenUsed/>
    <w:rsid w:val="00C34161"/>
    <w:pPr>
      <w:tabs>
        <w:tab w:val="center" w:pos="4677"/>
        <w:tab w:val="right" w:pos="9355"/>
      </w:tabs>
    </w:pPr>
  </w:style>
  <w:style w:type="character" w:customStyle="1" w:styleId="a7">
    <w:name w:val="Верхний колонтитул Знак"/>
    <w:basedOn w:val="a0"/>
    <w:link w:val="a6"/>
    <w:uiPriority w:val="99"/>
    <w:rsid w:val="00C34161"/>
  </w:style>
  <w:style w:type="paragraph" w:styleId="a8">
    <w:name w:val="footer"/>
    <w:basedOn w:val="a"/>
    <w:link w:val="a9"/>
    <w:uiPriority w:val="99"/>
    <w:unhideWhenUsed/>
    <w:rsid w:val="00C34161"/>
    <w:pPr>
      <w:tabs>
        <w:tab w:val="center" w:pos="4677"/>
        <w:tab w:val="right" w:pos="9355"/>
      </w:tabs>
    </w:pPr>
  </w:style>
  <w:style w:type="character" w:customStyle="1" w:styleId="a9">
    <w:name w:val="Нижний колонтитул Знак"/>
    <w:basedOn w:val="a0"/>
    <w:link w:val="a8"/>
    <w:uiPriority w:val="99"/>
    <w:rsid w:val="00C34161"/>
  </w:style>
  <w:style w:type="paragraph" w:styleId="aa">
    <w:name w:val="Balloon Text"/>
    <w:basedOn w:val="a"/>
    <w:link w:val="ab"/>
    <w:uiPriority w:val="99"/>
    <w:semiHidden/>
    <w:unhideWhenUsed/>
    <w:rsid w:val="00C61013"/>
    <w:rPr>
      <w:rFonts w:ascii="Tahoma" w:hAnsi="Tahoma" w:cs="Tahoma"/>
      <w:sz w:val="16"/>
      <w:szCs w:val="16"/>
    </w:rPr>
  </w:style>
  <w:style w:type="character" w:customStyle="1" w:styleId="ab">
    <w:name w:val="Текст выноски Знак"/>
    <w:basedOn w:val="a0"/>
    <w:link w:val="aa"/>
    <w:uiPriority w:val="99"/>
    <w:semiHidden/>
    <w:rsid w:val="00C610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rsid w:val="00C34161"/>
    <w:pPr>
      <w:widowControl w:val="0"/>
      <w:autoSpaceDE w:val="0"/>
      <w:autoSpaceDN w:val="0"/>
      <w:ind w:left="3169" w:hanging="281"/>
      <w:outlineLvl w:val="0"/>
    </w:pPr>
    <w:rPr>
      <w:rFonts w:eastAsia="Times New Roman"/>
      <w:b/>
      <w:bCs/>
      <w:sz w:val="28"/>
      <w:szCs w:val="28"/>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10">
    <w:name w:val="Заголовок 1 Знак"/>
    <w:basedOn w:val="a0"/>
    <w:link w:val="1"/>
    <w:uiPriority w:val="1"/>
    <w:rsid w:val="00C34161"/>
    <w:rPr>
      <w:rFonts w:eastAsia="Times New Roman"/>
      <w:b/>
      <w:bCs/>
      <w:sz w:val="28"/>
      <w:szCs w:val="28"/>
      <w:lang w:bidi="ru-RU"/>
    </w:rPr>
  </w:style>
  <w:style w:type="paragraph" w:styleId="a4">
    <w:name w:val="Body Text"/>
    <w:basedOn w:val="a"/>
    <w:link w:val="a5"/>
    <w:uiPriority w:val="1"/>
    <w:qFormat/>
    <w:rsid w:val="00C34161"/>
    <w:pPr>
      <w:widowControl w:val="0"/>
      <w:autoSpaceDE w:val="0"/>
      <w:autoSpaceDN w:val="0"/>
      <w:ind w:left="582"/>
    </w:pPr>
    <w:rPr>
      <w:rFonts w:eastAsia="Times New Roman"/>
      <w:sz w:val="28"/>
      <w:szCs w:val="28"/>
      <w:lang w:bidi="ru-RU"/>
    </w:rPr>
  </w:style>
  <w:style w:type="character" w:customStyle="1" w:styleId="a5">
    <w:name w:val="Основной текст Знак"/>
    <w:basedOn w:val="a0"/>
    <w:link w:val="a4"/>
    <w:uiPriority w:val="1"/>
    <w:rsid w:val="00C34161"/>
    <w:rPr>
      <w:rFonts w:eastAsia="Times New Roman"/>
      <w:sz w:val="28"/>
      <w:szCs w:val="28"/>
      <w:lang w:bidi="ru-RU"/>
    </w:rPr>
  </w:style>
  <w:style w:type="paragraph" w:styleId="a6">
    <w:name w:val="header"/>
    <w:basedOn w:val="a"/>
    <w:link w:val="a7"/>
    <w:uiPriority w:val="99"/>
    <w:unhideWhenUsed/>
    <w:rsid w:val="00C34161"/>
    <w:pPr>
      <w:tabs>
        <w:tab w:val="center" w:pos="4677"/>
        <w:tab w:val="right" w:pos="9355"/>
      </w:tabs>
    </w:pPr>
  </w:style>
  <w:style w:type="character" w:customStyle="1" w:styleId="a7">
    <w:name w:val="Верхний колонтитул Знак"/>
    <w:basedOn w:val="a0"/>
    <w:link w:val="a6"/>
    <w:uiPriority w:val="99"/>
    <w:rsid w:val="00C34161"/>
  </w:style>
  <w:style w:type="paragraph" w:styleId="a8">
    <w:name w:val="footer"/>
    <w:basedOn w:val="a"/>
    <w:link w:val="a9"/>
    <w:uiPriority w:val="99"/>
    <w:unhideWhenUsed/>
    <w:rsid w:val="00C34161"/>
    <w:pPr>
      <w:tabs>
        <w:tab w:val="center" w:pos="4677"/>
        <w:tab w:val="right" w:pos="9355"/>
      </w:tabs>
    </w:pPr>
  </w:style>
  <w:style w:type="character" w:customStyle="1" w:styleId="a9">
    <w:name w:val="Нижний колонтитул Знак"/>
    <w:basedOn w:val="a0"/>
    <w:link w:val="a8"/>
    <w:uiPriority w:val="99"/>
    <w:rsid w:val="00C34161"/>
  </w:style>
  <w:style w:type="paragraph" w:styleId="aa">
    <w:name w:val="Balloon Text"/>
    <w:basedOn w:val="a"/>
    <w:link w:val="ab"/>
    <w:uiPriority w:val="99"/>
    <w:semiHidden/>
    <w:unhideWhenUsed/>
    <w:rsid w:val="00C61013"/>
    <w:rPr>
      <w:rFonts w:ascii="Tahoma" w:hAnsi="Tahoma" w:cs="Tahoma"/>
      <w:sz w:val="16"/>
      <w:szCs w:val="16"/>
    </w:rPr>
  </w:style>
  <w:style w:type="character" w:customStyle="1" w:styleId="ab">
    <w:name w:val="Текст выноски Знак"/>
    <w:basedOn w:val="a0"/>
    <w:link w:val="aa"/>
    <w:uiPriority w:val="99"/>
    <w:semiHidden/>
    <w:rsid w:val="00C610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882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3589</Characters>
  <Application>Microsoft Office Word</Application>
  <DocSecurity>0</DocSecurity>
  <Lines>29</Lines>
  <Paragraphs>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Завуч</cp:lastModifiedBy>
  <cp:revision>3</cp:revision>
  <cp:lastPrinted>2018-06-16T06:58:00Z</cp:lastPrinted>
  <dcterms:created xsi:type="dcterms:W3CDTF">2018-06-16T06:58:00Z</dcterms:created>
  <dcterms:modified xsi:type="dcterms:W3CDTF">2018-06-18T10:25:00Z</dcterms:modified>
</cp:coreProperties>
</file>