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75E" w:rsidRPr="00C4475E" w:rsidRDefault="00C4475E" w:rsidP="00C4475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shd w:val="clear" w:color="auto" w:fill="FFFFFF"/>
          <w:lang w:eastAsia="ru-RU"/>
        </w:rPr>
      </w:pPr>
      <w:r w:rsidRPr="00C4475E">
        <w:rPr>
          <w:rFonts w:ascii="Arial" w:eastAsia="Times New Roman" w:hAnsi="Arial" w:cs="Arial"/>
          <w:b/>
          <w:bCs/>
          <w:i/>
          <w:iCs/>
          <w:color w:val="0000CD"/>
          <w:sz w:val="24"/>
          <w:szCs w:val="24"/>
          <w:shd w:val="clear" w:color="auto" w:fill="FFFFFF"/>
          <w:lang w:eastAsia="ru-RU"/>
        </w:rPr>
        <w:t>Нормативная правовая база защиты детей от информации, причиняющей вред их здоровью, репутации, нравственному, духовному и социальному развитию. </w:t>
      </w:r>
    </w:p>
    <w:p w:rsidR="00C4475E" w:rsidRPr="00C4475E" w:rsidRDefault="00C4475E" w:rsidP="00C4475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proofErr w:type="gramStart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Защита детей от информации, причиняющей вред их здоровью, репутации и развитию, регулируется:</w:t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bookmarkStart w:id="0" w:name="_GoBack"/>
      <w:bookmarkEnd w:id="0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-       нормами международного права — ст. 13, 17, 34 Конвенции ООН о правах ребенка 1989 г., Европейской декларацией о свободе обмена информацией в Интернете 2003 г., Европейской конвенцией о совместном кинопроизводстве 1992 г., Европейской конвенцией о трансграничном телевидении 1989 г. (Россия не участвует), Европейской конвенцией о правонарушениях в сфере электронной</w:t>
      </w:r>
      <w:proofErr w:type="gramEnd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информации 2001 г. (Россия не участвует - Распоряжение Президента Российской Федерации «О признании утратившим силу распоряжения Президента Российской Федерации от 15.11.2005 № 557-рп "О подписании Конвенции о </w:t>
      </w:r>
      <w:proofErr w:type="spellStart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киберпреступности</w:t>
      </w:r>
      <w:proofErr w:type="spellEnd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”» от 22.03.2008 № 144-рп); Европейской рамочной конвенцией о безопасном  использовании мобильных телефонов маленькими детьми и подростками (06.02.2007); Рекомендациями Комитета Министров государств — членов Совета Европы: № </w:t>
      </w:r>
      <w:proofErr w:type="gramStart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R (89) 7 — относительно принципов распространения видеозаписей, содержащих насилие, жестокость или имеющих порнографическое содержание (22.04.1989), № R (97) 19 — о демонстрации насилия в электронных средствах массовой информации (30.10.1997), Рекомендация </w:t>
      </w:r>
      <w:proofErr w:type="spellStart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Rec</w:t>
      </w:r>
      <w:proofErr w:type="spellEnd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(2001) 8 – в сфере регулирования в отношении </w:t>
      </w:r>
      <w:proofErr w:type="spellStart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кибер</w:t>
      </w:r>
      <w:proofErr w:type="spellEnd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-контента (саморегулирования и защиты пользователей от незаконного или вредного содержания новых коммуникаций и информационных услуг),            №  </w:t>
      </w:r>
      <w:proofErr w:type="spellStart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Rec</w:t>
      </w:r>
      <w:proofErr w:type="spellEnd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(2003) 9 – о мерах поддержки демократического и социального</w:t>
      </w:r>
      <w:proofErr w:type="gramEnd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распространения цифрового вещания (28.05.2003),  Рекомендации </w:t>
      </w:r>
      <w:proofErr w:type="spellStart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Rec</w:t>
      </w:r>
      <w:proofErr w:type="spellEnd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(2006) 12 по расширению возможностей детей в новой информационно-коммуникационной среде (27.09.2006), CM/</w:t>
      </w:r>
      <w:proofErr w:type="spellStart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Rec</w:t>
      </w:r>
      <w:proofErr w:type="spellEnd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(2007) 11 о поощрении свободы выражения мнений и информации в новой информационной и коммуникационной среде, CM/</w:t>
      </w:r>
      <w:proofErr w:type="spellStart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Rec</w:t>
      </w:r>
      <w:proofErr w:type="spellEnd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(2008) 6 о мерах по развитию уважения к свободе слова и информации в связи с Интернет-фильтрами;</w:t>
      </w:r>
      <w:proofErr w:type="gramEnd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 Рекомендациями Европейского парламента и Совета ЕС о защите несовершеннолетних и человеческого достоинства и права на ответ в отношении конкурентоспособности индустрии европейских аудиовизуальных и информационных он-</w:t>
      </w:r>
      <w:proofErr w:type="spellStart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лайн</w:t>
      </w:r>
      <w:proofErr w:type="spellEnd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услуг (20.12.2006); Модельным законом МПА СНГ «О противодействии торговле людьми», принятым на тридцатом пленарном заседании Межпарламентской Ассамблеи государств – участников СНГ (03.04.2008); </w:t>
      </w:r>
      <w:proofErr w:type="gramStart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Рекомендациями по унификации и гармонизации законодательства государств — участников СНГ в сфере борьбы с торговлей людьми (03.04.2008); Модельным законом МПА СНГ «О защите детей от информации, причиняющей вред их здоровью и развитию» (03.12.2009); Рекомендациями по унификации и гармонизации законодательства государств — участников СНГ в сфере защиты детей от информации, причиняющей вред их здоровью и развитию (28.10.2010);</w:t>
      </w:r>
      <w:proofErr w:type="gramEnd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</w:t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-       </w:t>
      </w:r>
      <w:proofErr w:type="gramStart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федеральным законодательством — ст. 14, 14.1 Федерального закона от 24.07.1998 № 124-ФЗ «Об основных гарантиях прав ребенка в Российской Федерации», ст. 31 Основ законодательства Российской Федерации о культуре от 09.10.1992 № 3612-1, ст. 4, 37 Закона Российской Федерации от 27.12.1991 «О средствах массовой информации» № 2124-1, ст. 46 Федерального закона от 08.01.1998 № 3-ФЗ «О наркотических средствах и психотропных веществах», Федеральным законом от 13.03.2006 № 38-ФЗ</w:t>
      </w:r>
      <w:proofErr w:type="gramEnd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«</w:t>
      </w:r>
      <w:proofErr w:type="gramStart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 рекламе», Федеральным законом от 29.12.2010 № 436-ФЗ "О защите детей от информации, причиняющей вред их здоровью и развитию" (вступает в действие 01.09.2012), Федеральный закон от 21.07.2011 № 252-ФЗ "О внесении изменений в отдельные законодательные акты Российской Федерации в связи с принятием Федерального закона "О защите детей от информации, причиняющей вред их здоровью и развитию" (вступает в действие 01.09.2012), а также Стратегией</w:t>
      </w:r>
      <w:proofErr w:type="gramEnd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национальной безопасности Российской Федерации до 2020 года, утвержденной Указом Президента Российской Федерации от 12.05.2009 № 537, и Доктриной информационной безопасности Российской Федерации, утвержденной Президентом Российской Федерации 09.09.2000 № ПР-1895, в которых закреплены общие принципы обеспечения информационной безопасности граждан и государства;</w:t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-       нормативными правовыми актами субъектов Российской Федерации; </w:t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-       </w:t>
      </w:r>
      <w:proofErr w:type="gramStart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Приказом Генерального прокурора Российской Федерации от 26.11.2007 № 188 «Об организации прокурорского надзора за исполнением законов о несовершеннолетних и молодежи» (п. 3.2) – предусмотрено проведение систематических проверок соблюдения законодательства о защите детей от информации, наносящей вред их здоровью, репутации, нравственному и духовному развитию, в деятельности средств массовой информации, органов и учреждений образования и культуры.</w:t>
      </w:r>
      <w:proofErr w:type="gramEnd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Прокуроры должны привлекать к установленной ответственности юридических и физических лиц, виновных в распространении указанной информации или пропагандирующих насилие и жестокость, порнографию, наркоманию, антиобщественное поведение, в том числе употребление алкоголя, наркотиков, табачных изделий, а также пресекать в пределах предоставленных законом полномочий использование средств массовой информации и информационно-телекоммуникационных сетей, в том числе сети Интернет, для сексуальной эксплуатации и совершения иных преступлений против</w:t>
      </w:r>
      <w:proofErr w:type="gramEnd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несовершеннолетних.</w:t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Для сведения. </w:t>
      </w:r>
      <w:proofErr w:type="gramStart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Федеральный закон № 436-ФЗ «О защите детей от информации, причиняющей вред их здоровью и развитию» устанавливает правила </w:t>
      </w:r>
      <w:proofErr w:type="spellStart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медиабезопасности</w:t>
      </w:r>
      <w:proofErr w:type="spellEnd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детей при обороте на территории России продукции средств массовой информации, печатной, аудиовизуальной продукции на любых видах носителей, программ для ЭВМ и баз данных, а также информации, размещаемой в информационно-телекоммуникационных сетях и сетях подвижной радиотелефонной связи.</w:t>
      </w:r>
      <w:proofErr w:type="gramEnd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</w:t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Он содержит ряд </w:t>
      </w:r>
      <w:proofErr w:type="spellStart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новационных</w:t>
      </w:r>
      <w:proofErr w:type="spellEnd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норм, предусматривающих создание организационно-правовых механизмов защиты детей от распространения в сети Интернет вредной для них информации (возрастную классификацию информационной продукции, ее маркировку, применение  сертифицированных технических и программно-аппаратных средств). Устанавливаются требования к распространению среди детей информации, в том числе требования к осуществлению классификации информационной продукции, ее экспертизы, государственного надзора и </w:t>
      </w:r>
      <w:proofErr w:type="gramStart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контроля за</w:t>
      </w:r>
      <w:proofErr w:type="gramEnd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соблюдением законодательства Российской Федерации о защите детей от информации, причиняющей вред их здоровью и (или) развитию. </w:t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Согласно новому закону доступ детей к информации, распространяемой посредством информационно-телекоммуникационных сетей, может предоставляться операторами связи в Интернет-кафе, образовательных и других учреждениях, в пунктах коллективного доступа только  при условии применения  ими технических, программно-аппаратных средств защиты детей. </w:t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В информационной продукции для детей, в том числе размещаемой в информационно-телекоммуникационных сетях (включая сеть Интернет) и сетях подвижной радиотелефонной связи, не допускается размещать объявления о привлечении детей к участию в создании информационной продукции, причиняющей вред их здоровью и (или) развитию.</w:t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К информации, причиняющей вред здоровью и (или) развитию детей, законом отнесена информация, запрещенная для распространения среди детей, а также  информация, распространение которой ограничено среди детей определенных возрастных категорий.</w:t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К информации, запрещенной для распространения среди детей, относится информация: 1) побуждающая детей к совершению действий, представляющих угрозу их жизни и (или) здоровью, в том числе к причинению вреда своему здоровью, самоубийству; 2) </w:t>
      </w:r>
      <w:proofErr w:type="gramStart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способная</w:t>
      </w:r>
      <w:proofErr w:type="gramEnd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 </w:t>
      </w:r>
      <w:proofErr w:type="gramStart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 4) отрицающая семейные ценности и формирующая неуважение к родителям и (или) другим членам семьи; 5) оправдывающая противоправное поведение; 6) содержащая нецензурную брань; 7) содержащая информацию порнографического характера.</w:t>
      </w:r>
      <w:proofErr w:type="gramEnd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К информации, ограниченной для распространения среди детей определенных возрастных категорий, относится информация: 1)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 </w:t>
      </w:r>
      <w:proofErr w:type="gramStart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вызывающая у детей страх, ужас или панику, в том числе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 3) представляемая в виде изображения или описания половых отношений между мужчиной и женщиной; 4) содержащая бранные слова и выражения, не относящиеся к нецензурной брани.</w:t>
      </w:r>
      <w:proofErr w:type="gramEnd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proofErr w:type="gramStart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Согласно действующей до вступления в силу указанного Федерального закона от 21.07.2011 № 252-ФЗ редакции статьи 14 Федерального закона «Об основных гарантиях прав ребенка в Российской Федерации» 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</w:t>
      </w:r>
      <w:proofErr w:type="gramEnd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табачных изделий, от пропаганды социального, расового, национального и религиозного неравенства, а также от распространения печатной продукции, аудио- и видеопродукции, пропагандирующей насилие и жестокость, порнографию, наркоманию, токсикоманию, антиобщественное поведение.</w:t>
      </w:r>
      <w:proofErr w:type="gramEnd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В целях обеспечения здоровья, физической, интеллектуальной, нравственной, психической безопасности детей федеральным законом, законами субъектов Российской Федерации устанавливаются нормативы распространения печатной продукции, аудио- и видеопродукции, иной продукции, не рекомендуемой ребенку для пользования в соответствии с пунктом 1 настоящей статьи до достижения им возраста 18 лет.</w:t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В соответствии со статьей 14.1. </w:t>
      </w:r>
      <w:proofErr w:type="gramStart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Федерального закона «Об основных гарантиях прав ребенка в Российской Федерации» (введена Федеральным законом от 28.04.2009 № 71-ФЗ) 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создают благоприятные условия для осуществления деятельности</w:t>
      </w:r>
      <w:proofErr w:type="gramEnd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организаций, образующих социальную инфраструктуру для детей (включая места для их доступа к сети "Интернет").</w:t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proofErr w:type="gramStart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устанавливаться, в частности, меры по недопущению нахождения детей (лиц, не достигших возраста 18 лет) в ночное время в общественных местах, в том числе на объектах (на территориях, в помещениях) юридических лиц или граждан, осуществляющих предпринимательскую деятельность без образования </w:t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юридического лица</w:t>
      </w:r>
      <w:proofErr w:type="gramEnd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которые предназначены для обеспечения доступа к сети "Интернет" и в иных общественных местах без сопровождения родителей (лиц, их заменяющих) или лиц, осуществляющих мероприятия с участием детей. </w:t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proofErr w:type="gramStart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 несоблюдение установленных требований к обеспечению родителями (лицами, их заменяющими), лицами, осуществляющими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психическому, духовному и нравственному развитию детей и предупреждению причинения им вреда законами субъектов Российской Федерации может устанавливаться административная ответственность.</w:t>
      </w:r>
      <w:proofErr w:type="gramEnd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В целях защиты несовершеннолетних от злоупотреблений их доверием и недостатком опыта Федеральным законом от 13.03.2006 № 38-ФЗ «О рекламе» установлен комплекс ограничений при распространении рекламной продукции. </w:t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proofErr w:type="gramStart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рекламе (в том числе распространяемой в информационно-телекоммуникационных сетях) не допускаются (ст. 6): 1) дискредитация родителей и воспитателей, подрыв доверия к ним у несовершеннолетних; 2) побуждение несовершеннолетних к тому, чтобы они убедили родителей или других лиц приобрести рекламируемый товар; 3) создание у несовершеннолетних искаженного представления о доступности товара для семьи с любым уровнем достатка;</w:t>
      </w:r>
      <w:proofErr w:type="gramEnd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создание у несовершеннолетних впечатления о том, что обладание рекламируемым товаром ставит их в предпочтительное положение перед их сверстниками; 5) формирование комплекса неполноценности у несовершеннолетних, не обладающих рекламируемым товаром; 6) показ несовершеннолетних в опасных ситуациях; 7) преуменьшение уровня необходимых для использования рекламируемого товара навыков у несовершеннолетних той возрастной группы, для которой этот товар предназначен;</w:t>
      </w:r>
      <w:proofErr w:type="gramEnd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8) формирование у несовершеннолетних комплекса неполноценности, связанного с их внешней непривлекательностью.</w:t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Законом запрещено также распространение ненадлежащей рекламы, в том числе:  побуждающей к совершению противоправных действий (п. 1 ч. 4 ст. 5 Закона о рекламе); призывающей к насилию и жестокости (п. 2 ч. 4 ст. 5 Закона о рекламе); содержащей демонстрацию процессов курения и потребления алкогольной продукции, а также пива и напитков, изготавливаемых на его основе (п. 5 ст. 5 Закона о рекламе); использующей бранные слова, непристойные и оскорбительные образы, сравнения и выражения (ч. 6 ст. 5 Закона о рекламе).</w:t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Действуют ограничения для рекламы, размещаемой в детских и образовательных телепередачах, радиопрограммах и радиопередачах (ч. 7 ст. 14, ч. 6 ст. 15 Закона о рекламе). </w:t>
      </w:r>
      <w:proofErr w:type="gramStart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Установлены ограничения для рекламы отдельных видов продукции, представляющей опасность для здоровья и развития детей: алкогольной продукции (ст. 21), пива и напитков, изготавливаемых на его основе (ст. 22), табака, табачных изделий и курительных принадлежностей (ст. 23), лекарственных средств, медицинской техники, изделий медицинского назначения и медицинских услуг (ст. 24), основанных на риске игр, пари (ст. 27).</w:t>
      </w:r>
      <w:proofErr w:type="gramEnd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Такая реклама не должна обращаться к несовершеннолетним и использовать их образы, не может размещаться в предназначенных для несовершеннолетних печатных изданиях, аудио- и видеопродукции.  </w:t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В настоящее время информационная безопасность детей при просмотре аудиовизуальных произведений регулируется  также комплексом установленных законодательством РФ требований к содержанию аудиовизуальной информационной продукции, предназначенной для распространения среди разных возрастных групп несовершеннолетних. </w:t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proofErr w:type="gramStart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целях упорядочения публичной демонстрации и распространения аудиовизуальных произведений на любых видах носителей, защиты детей и подростков от аудиовизуальной продукции, которая может нанести вред их здоровью, эмоциональному и интеллектуальному развитию, введена возрастная классификация аудиовизуальных произведений, соответствующая </w:t>
      </w:r>
      <w:proofErr w:type="spellStart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психовозрастным</w:t>
      </w:r>
      <w:proofErr w:type="spellEnd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особенностям восприятия зрительской аудиторией: фильм разрешен для показа в любой зрительской аудитории; детям до 12 лет просмотр фильма разрешен в сопровождении родителей;</w:t>
      </w:r>
      <w:proofErr w:type="gramEnd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фильм разрешен для показа зрителям, достигшим 14 лет; фильм разрешен для показа зрителям, достигшим 16 лет; фильм разрешен для показа зрителям, достигшим 18 лет (Приказ </w:t>
      </w:r>
      <w:proofErr w:type="spellStart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Роскультуры</w:t>
      </w:r>
      <w:proofErr w:type="spellEnd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от 15.03.2005 № 112 (ред. от 01.07.2005) "Об утверждении Руководства по возрастной классификации аудиовизуальных произведений, положения и состава экспертного совета по возрастной классификации аудиовизуальных произведений").</w:t>
      </w:r>
      <w:proofErr w:type="gramEnd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proofErr w:type="gramStart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исключения доступа учащихся образовательных учреждений к ресурсам сети Интернет, содержащим информацию, несовместимую с задачами образования и воспитания, за счет средств федерального бюджета в федеральных государственных образовательных учреждений, государственных образовательных учреждений субъектов РФ и муниципальных образовательных учреждений, реализующих общеобразовательные программы начального общего, основного общего и среднего (полного) общего образования, к сети Интернет, предусмотрены  внедрение и актуализация системы исключения доступа к</w:t>
      </w:r>
      <w:proofErr w:type="gramEnd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proofErr w:type="gramStart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интернет-ресурсам</w:t>
      </w:r>
      <w:proofErr w:type="spellEnd"/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несовместимым с задачами образования и воспитания учащихся, внедрение в этих целях средств контентной фильтрации и иных аппаратно-программных и технико-технологических устройств (Распоряжения Правительства РФ от 19.07.2006 № 1032-р и от 18.10.2007         № 1447-р, Письмо Министерства образования и науки Российской Федерации от 10.11.2006 № АС-1299/03 "О реализации </w:t>
      </w:r>
      <w:r w:rsidRPr="00C447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контентной фильтрации доступа образовательных учреждений, подключаемых к сети Интернет в рамках приоритетного национального проекта "Образование").</w:t>
      </w:r>
      <w:proofErr w:type="gramEnd"/>
    </w:p>
    <w:p w:rsidR="0059086A" w:rsidRDefault="00C4475E"/>
    <w:sectPr w:rsidR="0059086A" w:rsidSect="00C447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61A"/>
    <w:rsid w:val="00856E58"/>
    <w:rsid w:val="00C4475E"/>
    <w:rsid w:val="00D8061A"/>
    <w:rsid w:val="00FE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3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2510</Words>
  <Characters>14310</Characters>
  <Application>Microsoft Office Word</Application>
  <DocSecurity>0</DocSecurity>
  <Lines>119</Lines>
  <Paragraphs>33</Paragraphs>
  <ScaleCrop>false</ScaleCrop>
  <Company/>
  <LinksUpToDate>false</LinksUpToDate>
  <CharactersWithSpaces>16787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GALIEV</dc:creator>
  <cp:keywords/>
  <dc:description/>
  <cp:lastModifiedBy>GALIEV</cp:lastModifiedBy>
  <cp:revision>2</cp:revision>
  <dcterms:created xsi:type="dcterms:W3CDTF">2018-05-25T06:01:00Z</dcterms:created>
  <dcterms:modified xsi:type="dcterms:W3CDTF">2018-05-25T06:01:00Z</dcterms:modified>
</cp:coreProperties>
</file>