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A5C" w:rsidRDefault="00F251C9" w:rsidP="00F251C9">
      <w:pPr>
        <w:tabs>
          <w:tab w:val="left" w:pos="9288"/>
        </w:tabs>
        <w:ind w:left="360"/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 xml:space="preserve"> </w:t>
      </w:r>
    </w:p>
    <w:p w:rsidR="007D4B2E" w:rsidRPr="00894290" w:rsidRDefault="00B70AF3" w:rsidP="00B70AF3">
      <w:pPr>
        <w:jc w:val="center"/>
        <w:rPr>
          <w:rFonts w:eastAsia="Courier New"/>
          <w:b/>
          <w:bCs/>
          <w:color w:val="000000"/>
          <w:sz w:val="28"/>
          <w:szCs w:val="28"/>
        </w:rPr>
      </w:pPr>
      <w:r>
        <w:rPr>
          <w:rFonts w:eastAsia="Courier New"/>
          <w:noProof/>
          <w:color w:val="000000"/>
          <w:sz w:val="28"/>
          <w:szCs w:val="28"/>
        </w:rPr>
        <w:drawing>
          <wp:inline distT="0" distB="0" distL="0" distR="0">
            <wp:extent cx="7391400" cy="1419225"/>
            <wp:effectExtent l="0" t="0" r="0" b="0"/>
            <wp:docPr id="1" name="Рисунок 1" descr="C:\Users\ШКОЛА\Desktop\Новая папкаРП МАТЕМАТИКА !_ УЧ.г\титульни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Новая папкаРП МАТЕМАТИКА !_ УЧ.г\титульник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D4B2E" w:rsidRPr="00894290" w:rsidRDefault="007D4B2E" w:rsidP="007D4B2E">
      <w:pPr>
        <w:ind w:firstLine="567"/>
        <w:jc w:val="center"/>
        <w:rPr>
          <w:rFonts w:eastAsia="Courier New"/>
          <w:b/>
          <w:bCs/>
          <w:color w:val="000000"/>
          <w:sz w:val="28"/>
          <w:szCs w:val="28"/>
        </w:rPr>
      </w:pPr>
    </w:p>
    <w:p w:rsidR="00C06178" w:rsidRPr="00BE1189" w:rsidRDefault="00C06178" w:rsidP="00C06178">
      <w:pPr>
        <w:ind w:firstLine="567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Календарно- тематическое планирование</w:t>
      </w:r>
    </w:p>
    <w:p w:rsidR="00C06178" w:rsidRPr="00BE1189" w:rsidRDefault="00C06178" w:rsidP="00C06178">
      <w:pPr>
        <w:ind w:firstLine="567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по предмету « геометрия»</w:t>
      </w:r>
    </w:p>
    <w:p w:rsidR="007D4B2E" w:rsidRPr="00894290" w:rsidRDefault="007D4B2E" w:rsidP="007D4B2E">
      <w:pPr>
        <w:ind w:firstLine="567"/>
        <w:jc w:val="center"/>
        <w:rPr>
          <w:rFonts w:eastAsia="Courier New"/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8</w:t>
      </w:r>
      <w:r w:rsidRPr="00894290">
        <w:rPr>
          <w:rFonts w:eastAsia="Courier New"/>
          <w:b/>
          <w:bCs/>
          <w:color w:val="000000"/>
          <w:sz w:val="28"/>
          <w:szCs w:val="28"/>
        </w:rPr>
        <w:t xml:space="preserve"> класс</w:t>
      </w:r>
    </w:p>
    <w:p w:rsidR="007D4B2E" w:rsidRPr="00894290" w:rsidRDefault="007D4B2E" w:rsidP="007D4B2E">
      <w:pPr>
        <w:ind w:firstLine="567"/>
        <w:jc w:val="center"/>
        <w:rPr>
          <w:rFonts w:eastAsia="Courier New"/>
          <w:b/>
          <w:bCs/>
          <w:color w:val="000000"/>
          <w:sz w:val="28"/>
          <w:szCs w:val="28"/>
        </w:rPr>
      </w:pPr>
    </w:p>
    <w:p w:rsidR="007D4B2E" w:rsidRPr="00894290" w:rsidRDefault="007D4B2E" w:rsidP="007D4B2E">
      <w:pPr>
        <w:ind w:firstLine="567"/>
        <w:jc w:val="center"/>
        <w:rPr>
          <w:rFonts w:eastAsia="Courier New"/>
          <w:b/>
          <w:bCs/>
          <w:color w:val="000000"/>
          <w:sz w:val="28"/>
          <w:szCs w:val="28"/>
        </w:rPr>
      </w:pPr>
    </w:p>
    <w:p w:rsidR="007D4B2E" w:rsidRPr="00894290" w:rsidRDefault="007D4B2E" w:rsidP="007D4B2E">
      <w:pPr>
        <w:ind w:firstLine="567"/>
        <w:jc w:val="center"/>
        <w:rPr>
          <w:rFonts w:eastAsia="Courier New"/>
          <w:b/>
          <w:bCs/>
          <w:color w:val="000000"/>
          <w:sz w:val="28"/>
          <w:szCs w:val="28"/>
        </w:rPr>
      </w:pPr>
      <w:r w:rsidRPr="00894290">
        <w:rPr>
          <w:rFonts w:eastAsia="Courier New"/>
          <w:b/>
          <w:bCs/>
          <w:color w:val="000000"/>
          <w:sz w:val="28"/>
          <w:szCs w:val="28"/>
        </w:rPr>
        <w:t>Файзуллина Ильсоя Бикмурзаевна,</w:t>
      </w:r>
    </w:p>
    <w:p w:rsidR="007D4B2E" w:rsidRPr="00894290" w:rsidRDefault="007D4B2E" w:rsidP="007D4B2E">
      <w:pPr>
        <w:ind w:firstLine="567"/>
        <w:jc w:val="center"/>
        <w:rPr>
          <w:rFonts w:eastAsia="Courier New"/>
          <w:b/>
          <w:bCs/>
          <w:color w:val="000000"/>
          <w:sz w:val="28"/>
          <w:szCs w:val="28"/>
        </w:rPr>
      </w:pPr>
      <w:r w:rsidRPr="00894290">
        <w:rPr>
          <w:rFonts w:eastAsia="Courier New"/>
          <w:b/>
          <w:bCs/>
          <w:color w:val="000000"/>
          <w:sz w:val="28"/>
          <w:szCs w:val="28"/>
        </w:rPr>
        <w:t>учитель первой квалификационной категории</w:t>
      </w:r>
    </w:p>
    <w:p w:rsidR="007D4B2E" w:rsidRPr="00894290" w:rsidRDefault="007D4B2E" w:rsidP="007D4B2E">
      <w:pPr>
        <w:tabs>
          <w:tab w:val="left" w:pos="1070"/>
        </w:tabs>
        <w:spacing w:line="322" w:lineRule="exact"/>
        <w:ind w:right="540"/>
        <w:jc w:val="both"/>
        <w:rPr>
          <w:color w:val="000000"/>
          <w:sz w:val="28"/>
          <w:szCs w:val="28"/>
        </w:rPr>
      </w:pPr>
    </w:p>
    <w:p w:rsidR="007D4B2E" w:rsidRPr="00894290" w:rsidRDefault="007D4B2E" w:rsidP="007D4B2E">
      <w:pPr>
        <w:tabs>
          <w:tab w:val="left" w:pos="1070"/>
        </w:tabs>
        <w:spacing w:line="322" w:lineRule="exact"/>
        <w:ind w:right="540"/>
        <w:jc w:val="both"/>
        <w:rPr>
          <w:color w:val="000000"/>
          <w:sz w:val="28"/>
          <w:szCs w:val="28"/>
        </w:rPr>
      </w:pPr>
    </w:p>
    <w:p w:rsidR="007D4B2E" w:rsidRPr="00894290" w:rsidRDefault="007D4B2E" w:rsidP="007D4B2E">
      <w:pPr>
        <w:tabs>
          <w:tab w:val="left" w:pos="1070"/>
        </w:tabs>
        <w:spacing w:line="322" w:lineRule="exact"/>
        <w:ind w:right="540"/>
        <w:jc w:val="both"/>
        <w:rPr>
          <w:color w:val="000000"/>
          <w:sz w:val="28"/>
          <w:szCs w:val="28"/>
        </w:rPr>
      </w:pPr>
    </w:p>
    <w:p w:rsidR="007D4B2E" w:rsidRPr="00894290" w:rsidRDefault="007D4B2E" w:rsidP="007D4B2E">
      <w:pPr>
        <w:ind w:left="8496" w:firstLine="708"/>
        <w:rPr>
          <w:rFonts w:eastAsia="Courier New"/>
          <w:color w:val="000000"/>
          <w:sz w:val="28"/>
          <w:szCs w:val="28"/>
        </w:rPr>
      </w:pPr>
      <w:r w:rsidRPr="00894290">
        <w:rPr>
          <w:rFonts w:eastAsia="Courier New"/>
          <w:color w:val="000000"/>
          <w:sz w:val="28"/>
          <w:szCs w:val="28"/>
        </w:rPr>
        <w:t>Рассмотрено на заседании</w:t>
      </w:r>
    </w:p>
    <w:p w:rsidR="007D4B2E" w:rsidRPr="00894290" w:rsidRDefault="007D4B2E" w:rsidP="007D4B2E">
      <w:pPr>
        <w:ind w:left="8496" w:firstLine="708"/>
        <w:rPr>
          <w:rFonts w:eastAsia="Courier New"/>
          <w:color w:val="000000"/>
          <w:sz w:val="28"/>
          <w:szCs w:val="28"/>
        </w:rPr>
      </w:pPr>
      <w:r w:rsidRPr="00894290">
        <w:rPr>
          <w:rFonts w:eastAsia="Courier New"/>
          <w:color w:val="000000"/>
          <w:sz w:val="28"/>
          <w:szCs w:val="28"/>
        </w:rPr>
        <w:t xml:space="preserve"> педагогического совета</w:t>
      </w:r>
    </w:p>
    <w:p w:rsidR="007D4B2E" w:rsidRPr="00894290" w:rsidRDefault="007D4B2E" w:rsidP="007D4B2E">
      <w:pPr>
        <w:ind w:left="9204"/>
        <w:rPr>
          <w:rFonts w:eastAsia="Courier New"/>
          <w:color w:val="000000"/>
          <w:sz w:val="28"/>
          <w:szCs w:val="28"/>
        </w:rPr>
      </w:pPr>
      <w:r w:rsidRPr="00894290">
        <w:rPr>
          <w:rFonts w:eastAsia="Courier New"/>
          <w:color w:val="000000"/>
          <w:sz w:val="28"/>
          <w:szCs w:val="28"/>
        </w:rPr>
        <w:t>Протокол № 1 от</w:t>
      </w:r>
      <w:r>
        <w:rPr>
          <w:sz w:val="28"/>
          <w:szCs w:val="28"/>
        </w:rPr>
        <w:t>«31» августа 2021</w:t>
      </w:r>
      <w:r w:rsidRPr="00894290">
        <w:rPr>
          <w:rFonts w:eastAsia="Courier New"/>
          <w:color w:val="000000"/>
          <w:sz w:val="28"/>
          <w:szCs w:val="28"/>
        </w:rPr>
        <w:t>г.</w:t>
      </w:r>
    </w:p>
    <w:p w:rsidR="007D4B2E" w:rsidRDefault="007D4B2E" w:rsidP="007D4B2E">
      <w:pPr>
        <w:jc w:val="center"/>
        <w:rPr>
          <w:b/>
          <w:sz w:val="28"/>
          <w:szCs w:val="28"/>
        </w:rPr>
      </w:pPr>
    </w:p>
    <w:p w:rsidR="007D4B2E" w:rsidRPr="00894290" w:rsidRDefault="007D4B2E" w:rsidP="007D4B2E">
      <w:pPr>
        <w:jc w:val="center"/>
        <w:rPr>
          <w:rFonts w:eastAsia="Courier New"/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2021 – 2022</w:t>
      </w:r>
      <w:r w:rsidRPr="00894290">
        <w:rPr>
          <w:rFonts w:eastAsia="Courier New"/>
          <w:b/>
          <w:color w:val="000000"/>
          <w:sz w:val="28"/>
          <w:szCs w:val="28"/>
        </w:rPr>
        <w:t xml:space="preserve"> учебный год</w:t>
      </w:r>
    </w:p>
    <w:p w:rsidR="007D4B2E" w:rsidRDefault="007D4B2E" w:rsidP="007D4B2E">
      <w:pPr>
        <w:jc w:val="center"/>
        <w:rPr>
          <w:rFonts w:eastAsia="Courier New"/>
          <w:b/>
          <w:color w:val="000000"/>
          <w:sz w:val="28"/>
          <w:szCs w:val="28"/>
        </w:rPr>
      </w:pPr>
    </w:p>
    <w:p w:rsidR="00367892" w:rsidRDefault="00367892" w:rsidP="007D4B2E">
      <w:pPr>
        <w:jc w:val="center"/>
        <w:rPr>
          <w:rFonts w:eastAsia="Courier New"/>
          <w:b/>
          <w:color w:val="000000"/>
          <w:sz w:val="28"/>
          <w:szCs w:val="28"/>
        </w:rPr>
      </w:pPr>
    </w:p>
    <w:p w:rsidR="007D4B2E" w:rsidRPr="00894290" w:rsidRDefault="007D4B2E" w:rsidP="007D4B2E">
      <w:pPr>
        <w:jc w:val="center"/>
        <w:rPr>
          <w:rFonts w:eastAsia="Courier New"/>
          <w:b/>
          <w:color w:val="000000"/>
          <w:sz w:val="28"/>
          <w:szCs w:val="28"/>
        </w:rPr>
      </w:pPr>
    </w:p>
    <w:p w:rsidR="00EC0331" w:rsidRDefault="00200A5C">
      <w:pPr>
        <w:ind w:right="180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Календарно-тематическое планирование</w:t>
      </w:r>
    </w:p>
    <w:p w:rsidR="00EC0331" w:rsidRDefault="00200A5C">
      <w:pPr>
        <w:spacing w:line="234" w:lineRule="auto"/>
        <w:ind w:left="720"/>
        <w:rPr>
          <w:sz w:val="20"/>
          <w:szCs w:val="20"/>
        </w:rPr>
      </w:pPr>
      <w:r>
        <w:rPr>
          <w:rFonts w:eastAsia="Times New Roman"/>
        </w:rPr>
        <w:t>Учебник: Геометрия 7 - 9: учеб. для общеобразовательных учреждений / Л.С.Атанасян, В.Ф.Бутузов, С.Б.Кадомцев, Э.Г.Позняк, И.И. Юдина. – М.:</w:t>
      </w:r>
    </w:p>
    <w:p w:rsidR="00EC0331" w:rsidRDefault="00EC0331">
      <w:pPr>
        <w:spacing w:line="2" w:lineRule="exact"/>
        <w:rPr>
          <w:sz w:val="20"/>
          <w:szCs w:val="20"/>
        </w:rPr>
      </w:pPr>
    </w:p>
    <w:p w:rsidR="00EC0331" w:rsidRDefault="0098488A">
      <w:pPr>
        <w:ind w:left="720"/>
        <w:rPr>
          <w:sz w:val="20"/>
          <w:szCs w:val="20"/>
        </w:rPr>
      </w:pPr>
      <w:r>
        <w:rPr>
          <w:rFonts w:eastAsia="Times New Roman"/>
        </w:rPr>
        <w:t>Просвещение, 2017</w:t>
      </w:r>
      <w:r w:rsidR="00200A5C">
        <w:rPr>
          <w:rFonts w:eastAsia="Times New Roman"/>
        </w:rPr>
        <w:t xml:space="preserve"> – 383 с.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9680"/>
        <w:gridCol w:w="200"/>
        <w:gridCol w:w="1080"/>
        <w:gridCol w:w="1260"/>
        <w:gridCol w:w="1280"/>
        <w:gridCol w:w="2100"/>
      </w:tblGrid>
      <w:tr w:rsidR="00EC0331">
        <w:trPr>
          <w:trHeight w:val="251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51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№</w:t>
            </w:r>
          </w:p>
        </w:tc>
        <w:tc>
          <w:tcPr>
            <w:tcW w:w="9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51" w:lineRule="exact"/>
              <w:ind w:right="1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кол-во</w:t>
            </w:r>
          </w:p>
        </w:tc>
        <w:tc>
          <w:tcPr>
            <w:tcW w:w="25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51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Дата проведения</w:t>
            </w:r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51" w:lineRule="exact"/>
              <w:ind w:left="1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Примечание</w:t>
            </w:r>
          </w:p>
        </w:tc>
      </w:tr>
      <w:tr w:rsidR="00EC0331">
        <w:trPr>
          <w:trHeight w:val="20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18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п/п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189" w:lineRule="exact"/>
              <w:ind w:left="3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 xml:space="preserve">Тема урока </w:t>
            </w:r>
            <w:r>
              <w:rPr>
                <w:rFonts w:eastAsia="Times New Roman"/>
                <w:sz w:val="21"/>
                <w:szCs w:val="21"/>
              </w:rPr>
              <w:t>(номер раздела)</w:t>
            </w:r>
          </w:p>
        </w:tc>
        <w:tc>
          <w:tcPr>
            <w:tcW w:w="200" w:type="dxa"/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189" w:lineRule="exact"/>
              <w:ind w:right="1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часов</w:t>
            </w: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факт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план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95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</w:tr>
      <w:tr w:rsidR="00EC0331">
        <w:trPr>
          <w:trHeight w:val="236"/>
        </w:trPr>
        <w:tc>
          <w:tcPr>
            <w:tcW w:w="580" w:type="dxa"/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9880" w:type="dxa"/>
            <w:gridSpan w:val="2"/>
            <w:vAlign w:val="bottom"/>
          </w:tcPr>
          <w:p w:rsidR="00EC0331" w:rsidRDefault="00200A5C">
            <w:pPr>
              <w:spacing w:line="236" w:lineRule="exact"/>
              <w:ind w:left="53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</w:rPr>
              <w:t>Вводное повторение геометрии 7 класса (2 ч)</w:t>
            </w:r>
          </w:p>
        </w:tc>
        <w:tc>
          <w:tcPr>
            <w:tcW w:w="1080" w:type="dxa"/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14"/>
        </w:trPr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  <w:tc>
          <w:tcPr>
            <w:tcW w:w="9880" w:type="dxa"/>
            <w:gridSpan w:val="2"/>
            <w:tcBorders>
              <w:bottom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</w:tr>
      <w:tr w:rsidR="00EC0331">
        <w:trPr>
          <w:trHeight w:val="264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Признаки и свойства параллельных прямых. Параллельность прямых </w:t>
            </w:r>
          </w:p>
        </w:tc>
        <w:tc>
          <w:tcPr>
            <w:tcW w:w="200" w:type="dxa"/>
            <w:vAlign w:val="bottom"/>
          </w:tcPr>
          <w:p w:rsidR="00EC0331" w:rsidRDefault="00EC0331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051BCA">
            <w:pPr>
              <w:spacing w:line="242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01</w:t>
            </w:r>
            <w:r w:rsidR="00200A5C">
              <w:rPr>
                <w:rFonts w:eastAsia="Times New Roman"/>
              </w:rPr>
              <w:t>.09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/>
        </w:tc>
      </w:tr>
      <w:tr w:rsidR="00EC0331">
        <w:trPr>
          <w:trHeight w:val="182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5"/>
                <w:szCs w:val="15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5"/>
                <w:szCs w:val="15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C0331" w:rsidRDefault="00EC0331">
            <w:pPr>
              <w:rPr>
                <w:sz w:val="15"/>
                <w:szCs w:val="15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5"/>
                <w:szCs w:val="15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5"/>
                <w:szCs w:val="15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5"/>
                <w:szCs w:val="15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5"/>
                <w:szCs w:val="15"/>
              </w:rPr>
            </w:pPr>
          </w:p>
        </w:tc>
      </w:tr>
      <w:tr w:rsidR="00EC0331">
        <w:trPr>
          <w:trHeight w:val="264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Признаки равенства треугольников </w:t>
            </w:r>
          </w:p>
        </w:tc>
        <w:tc>
          <w:tcPr>
            <w:tcW w:w="200" w:type="dxa"/>
            <w:vAlign w:val="bottom"/>
          </w:tcPr>
          <w:p w:rsidR="00EC0331" w:rsidRDefault="00EC0331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051BCA">
            <w:pPr>
              <w:spacing w:line="242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03</w:t>
            </w:r>
            <w:r w:rsidR="00200A5C">
              <w:rPr>
                <w:rFonts w:eastAsia="Times New Roman"/>
              </w:rPr>
              <w:t>.09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/>
        </w:tc>
      </w:tr>
      <w:tr w:rsidR="00EC0331">
        <w:trPr>
          <w:trHeight w:val="184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6"/>
                <w:szCs w:val="16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C0331" w:rsidRDefault="00EC0331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6"/>
                <w:szCs w:val="16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6"/>
                <w:szCs w:val="16"/>
              </w:rPr>
            </w:pPr>
          </w:p>
        </w:tc>
      </w:tr>
      <w:tr w:rsidR="00EC0331">
        <w:trPr>
          <w:trHeight w:val="235"/>
        </w:trPr>
        <w:tc>
          <w:tcPr>
            <w:tcW w:w="580" w:type="dxa"/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9880" w:type="dxa"/>
            <w:gridSpan w:val="2"/>
            <w:vAlign w:val="bottom"/>
          </w:tcPr>
          <w:p w:rsidR="00EC0331" w:rsidRDefault="00200A5C">
            <w:pPr>
              <w:spacing w:line="235" w:lineRule="exact"/>
              <w:ind w:left="53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Четырехугольники (14 ч)</w:t>
            </w:r>
          </w:p>
        </w:tc>
        <w:tc>
          <w:tcPr>
            <w:tcW w:w="1080" w:type="dxa"/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11"/>
        </w:trPr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  <w:tc>
          <w:tcPr>
            <w:tcW w:w="9880" w:type="dxa"/>
            <w:gridSpan w:val="2"/>
            <w:tcBorders>
              <w:bottom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3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Многоугольники.   Распознавание   некоторых   многоугольников.   </w:t>
            </w:r>
            <w:r>
              <w:rPr>
                <w:rFonts w:eastAsia="Times New Roman"/>
                <w:i/>
                <w:iCs/>
              </w:rPr>
              <w:t>Выпуклые   и   невыпуклые</w:t>
            </w:r>
          </w:p>
        </w:tc>
        <w:tc>
          <w:tcPr>
            <w:tcW w:w="200" w:type="dxa"/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051BCA">
            <w:pPr>
              <w:spacing w:line="240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08</w:t>
            </w:r>
            <w:r w:rsidR="0098488A">
              <w:rPr>
                <w:rFonts w:eastAsia="Times New Roman"/>
              </w:rPr>
              <w:t>.</w:t>
            </w:r>
            <w:r w:rsidR="00200A5C">
              <w:rPr>
                <w:rFonts w:eastAsia="Times New Roman"/>
              </w:rPr>
              <w:t>09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88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многоугольники</w:t>
            </w:r>
            <w:r>
              <w:rPr>
                <w:rFonts w:eastAsia="Times New Roman"/>
              </w:rPr>
              <w:t>.</w:t>
            </w:r>
            <w:r>
              <w:rPr>
                <w:rFonts w:eastAsia="Times New Roman"/>
                <w:i/>
                <w:iCs/>
              </w:rPr>
              <w:t xml:space="preserve"> </w:t>
            </w:r>
            <w:r>
              <w:rPr>
                <w:rFonts w:eastAsia="Times New Roman"/>
              </w:rPr>
              <w:t>Сумма углов выпуклого многоугольника</w:t>
            </w:r>
            <w:r>
              <w:rPr>
                <w:rFonts w:eastAsia="Times New Roman"/>
                <w:i/>
                <w:iCs/>
              </w:rPr>
              <w:t xml:space="preserve"> </w:t>
            </w:r>
          </w:p>
        </w:tc>
        <w:tc>
          <w:tcPr>
            <w:tcW w:w="200" w:type="dxa"/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</w:tr>
      <w:tr w:rsidR="00EC0331">
        <w:trPr>
          <w:trHeight w:val="244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4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Многоугольник,  его  элементы  и  его  свойства.  Длина  ломаной,  периметр  многоугольника.</w:t>
            </w:r>
          </w:p>
        </w:tc>
        <w:tc>
          <w:tcPr>
            <w:tcW w:w="200" w:type="dxa"/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051BCA" w:rsidP="00CB2D1C">
            <w:pPr>
              <w:spacing w:line="240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</w:t>
            </w:r>
            <w:r w:rsidR="00CB2D1C">
              <w:rPr>
                <w:rFonts w:eastAsia="Times New Roman"/>
              </w:rPr>
              <w:t>.</w:t>
            </w:r>
            <w:r w:rsidR="00200A5C">
              <w:rPr>
                <w:rFonts w:eastAsia="Times New Roman"/>
              </w:rPr>
              <w:t>09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88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</w:tr>
      <w:tr w:rsidR="00EC0331">
        <w:trPr>
          <w:trHeight w:val="244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5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 w:rsidP="00FB6B9D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Четырехугольники. Параллелограмм </w:t>
            </w:r>
          </w:p>
        </w:tc>
        <w:tc>
          <w:tcPr>
            <w:tcW w:w="200" w:type="dxa"/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051BCA">
            <w:pPr>
              <w:spacing w:line="240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</w:t>
            </w:r>
            <w:r w:rsidR="00200A5C">
              <w:rPr>
                <w:rFonts w:eastAsia="Times New Roman"/>
              </w:rPr>
              <w:t>.09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2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6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Pr="00BF616C" w:rsidRDefault="00200A5C">
            <w:pPr>
              <w:spacing w:line="240" w:lineRule="exact"/>
              <w:ind w:left="380"/>
              <w:rPr>
                <w:sz w:val="20"/>
                <w:szCs w:val="20"/>
              </w:rPr>
            </w:pPr>
            <w:r w:rsidRPr="00BF616C">
              <w:rPr>
                <w:rFonts w:eastAsia="Times New Roman"/>
              </w:rPr>
              <w:t>Свойства и признаки параллелограмма</w:t>
            </w:r>
          </w:p>
        </w:tc>
        <w:tc>
          <w:tcPr>
            <w:tcW w:w="200" w:type="dxa"/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051BCA" w:rsidP="00CB2D1C">
            <w:pPr>
              <w:spacing w:line="240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</w:t>
            </w:r>
            <w:r w:rsidR="00CB2D1C">
              <w:rPr>
                <w:rFonts w:eastAsia="Times New Roman"/>
              </w:rPr>
              <w:t>.</w:t>
            </w:r>
            <w:r w:rsidR="00200A5C">
              <w:rPr>
                <w:rFonts w:eastAsia="Times New Roman"/>
              </w:rPr>
              <w:t>09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2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Pr="00BF616C" w:rsidRDefault="00EC0331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7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Решение задач по теме «Параллелограмм» </w:t>
            </w:r>
          </w:p>
        </w:tc>
        <w:tc>
          <w:tcPr>
            <w:tcW w:w="200" w:type="dxa"/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4C0AC9" w:rsidP="00CB2D1C">
            <w:pPr>
              <w:spacing w:line="240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22</w:t>
            </w:r>
            <w:r w:rsidR="00CB2D1C">
              <w:rPr>
                <w:rFonts w:eastAsia="Times New Roman"/>
              </w:rPr>
              <w:t>.</w:t>
            </w:r>
            <w:r w:rsidR="00200A5C">
              <w:rPr>
                <w:rFonts w:eastAsia="Times New Roman"/>
              </w:rPr>
              <w:t>09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2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8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Трапеция, равнобедренная трапеция </w:t>
            </w:r>
          </w:p>
        </w:tc>
        <w:tc>
          <w:tcPr>
            <w:tcW w:w="200" w:type="dxa"/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4C0AC9" w:rsidP="00CB2D1C">
            <w:pPr>
              <w:spacing w:line="242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24</w:t>
            </w:r>
            <w:r w:rsidR="00CB2D1C">
              <w:rPr>
                <w:rFonts w:eastAsia="Times New Roman"/>
              </w:rPr>
              <w:t>.</w:t>
            </w:r>
            <w:r w:rsidR="00200A5C">
              <w:rPr>
                <w:rFonts w:eastAsia="Times New Roman"/>
              </w:rPr>
              <w:t>09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9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Теорема Фалеса. </w:t>
            </w:r>
            <w:r>
              <w:rPr>
                <w:rFonts w:eastAsia="Times New Roman"/>
                <w:i/>
                <w:iCs/>
              </w:rPr>
              <w:t>Фалес,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  <w:i/>
                <w:iCs/>
              </w:rPr>
              <w:t>Архимед.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  <w:i/>
                <w:iCs/>
              </w:rPr>
              <w:t>Платон и Аристотель</w:t>
            </w: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200" w:type="dxa"/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4C0AC9">
            <w:pPr>
              <w:spacing w:line="240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29</w:t>
            </w:r>
            <w:r w:rsidR="008274A5">
              <w:rPr>
                <w:rFonts w:eastAsia="Times New Roman"/>
              </w:rPr>
              <w:t>.09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2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10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Деление отрезка в данном отношении </w:t>
            </w:r>
          </w:p>
        </w:tc>
        <w:tc>
          <w:tcPr>
            <w:tcW w:w="200" w:type="dxa"/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4C0AC9" w:rsidP="008274A5">
            <w:pPr>
              <w:spacing w:line="240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01</w:t>
            </w:r>
            <w:r w:rsidR="008274A5">
              <w:rPr>
                <w:rFonts w:eastAsia="Times New Roman"/>
              </w:rPr>
              <w:t>.</w:t>
            </w:r>
            <w:r w:rsidR="00200A5C">
              <w:rPr>
                <w:rFonts w:eastAsia="Times New Roman"/>
              </w:rPr>
              <w:t>10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2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11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Прямоугольник </w:t>
            </w:r>
          </w:p>
        </w:tc>
        <w:tc>
          <w:tcPr>
            <w:tcW w:w="200" w:type="dxa"/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4C0AC9">
            <w:pPr>
              <w:spacing w:line="240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06</w:t>
            </w:r>
            <w:r w:rsidR="00200A5C">
              <w:rPr>
                <w:rFonts w:eastAsia="Times New Roman"/>
              </w:rPr>
              <w:t>.10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411"/>
        </w:trPr>
        <w:tc>
          <w:tcPr>
            <w:tcW w:w="580" w:type="dxa"/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9680" w:type="dxa"/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vAlign w:val="bottom"/>
          </w:tcPr>
          <w:p w:rsidR="00EC0331" w:rsidRDefault="00EC0331" w:rsidP="00BF616C">
            <w:pPr>
              <w:ind w:right="790"/>
              <w:jc w:val="center"/>
              <w:rPr>
                <w:sz w:val="20"/>
                <w:szCs w:val="20"/>
              </w:rPr>
            </w:pPr>
          </w:p>
        </w:tc>
      </w:tr>
    </w:tbl>
    <w:p w:rsidR="00EC0331" w:rsidRDefault="00EC0331">
      <w:pPr>
        <w:sectPr w:rsidR="00EC0331">
          <w:pgSz w:w="16840" w:h="11906" w:orient="landscape"/>
          <w:pgMar w:top="990" w:right="238" w:bottom="419" w:left="420" w:header="0" w:footer="0" w:gutter="0"/>
          <w:cols w:space="720" w:equalWidth="0">
            <w:col w:w="161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9680"/>
        <w:gridCol w:w="1260"/>
        <w:gridCol w:w="1280"/>
        <w:gridCol w:w="1280"/>
        <w:gridCol w:w="2100"/>
      </w:tblGrid>
      <w:tr w:rsidR="00EC0331">
        <w:trPr>
          <w:trHeight w:val="260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lastRenderedPageBreak/>
              <w:t>12</w:t>
            </w:r>
          </w:p>
        </w:tc>
        <w:tc>
          <w:tcPr>
            <w:tcW w:w="9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Ромб. Квадрат 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C0331" w:rsidRDefault="004C0AC9">
            <w:pPr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08</w:t>
            </w:r>
            <w:r w:rsidR="00200A5C">
              <w:rPr>
                <w:rFonts w:eastAsia="Times New Roman"/>
              </w:rPr>
              <w:t>.10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13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Свойства и признаки ромба, прямоугольника, квадрата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4C0AC9">
            <w:pPr>
              <w:spacing w:line="242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</w:t>
            </w:r>
            <w:r w:rsidR="00200A5C">
              <w:rPr>
                <w:rFonts w:eastAsia="Times New Roman"/>
              </w:rPr>
              <w:t>.10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14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Осевая и центральная симметрия 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4C0AC9" w:rsidP="008274A5">
            <w:pPr>
              <w:spacing w:line="240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</w:t>
            </w:r>
            <w:r w:rsidR="008274A5">
              <w:rPr>
                <w:rFonts w:eastAsia="Times New Roman"/>
              </w:rPr>
              <w:t>.</w:t>
            </w:r>
            <w:r w:rsidR="00200A5C">
              <w:rPr>
                <w:rFonts w:eastAsia="Times New Roman"/>
              </w:rPr>
              <w:t>10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15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Осевая  симметрия  геометрических  фигур.  Центральная  симметрия  геометрических  фигур.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4C0AC9">
            <w:pPr>
              <w:spacing w:line="240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</w:t>
            </w:r>
            <w:r w:rsidR="00200A5C">
              <w:rPr>
                <w:rFonts w:eastAsia="Times New Roman"/>
              </w:rPr>
              <w:t>.10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8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 w:rsidP="0072522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Золотое сечение 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</w:tr>
      <w:tr w:rsidR="00EC0331">
        <w:trPr>
          <w:trHeight w:val="24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16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Контрольная работа № 1 </w:t>
            </w:r>
            <w:r>
              <w:rPr>
                <w:rFonts w:eastAsia="Times New Roman"/>
              </w:rPr>
              <w:t>по теме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</w:rPr>
              <w:t>«Четырехугольники»</w:t>
            </w:r>
            <w:r>
              <w:rPr>
                <w:rFonts w:eastAsia="Times New Roman"/>
                <w:b/>
                <w:bCs/>
              </w:rPr>
              <w:t xml:space="preserve"> 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4C0AC9" w:rsidP="008274A5">
            <w:pPr>
              <w:spacing w:line="240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22</w:t>
            </w:r>
            <w:r w:rsidR="008274A5">
              <w:rPr>
                <w:rFonts w:eastAsia="Times New Roman"/>
              </w:rPr>
              <w:t>.</w:t>
            </w:r>
            <w:r w:rsidR="00200A5C">
              <w:rPr>
                <w:rFonts w:eastAsia="Times New Roman"/>
              </w:rPr>
              <w:t>10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17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Анализ контрольных работ. Понятие о площади плоской фигуры и ее свойствах. Измерение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4C0AC9">
            <w:pPr>
              <w:spacing w:line="240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27</w:t>
            </w:r>
            <w:r w:rsidR="00200A5C">
              <w:rPr>
                <w:rFonts w:eastAsia="Times New Roman"/>
              </w:rPr>
              <w:t>.10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8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площадей. Единицы измерения площади. 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</w:tr>
      <w:tr w:rsidR="00EC0331">
        <w:trPr>
          <w:trHeight w:val="24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38"/>
        </w:trPr>
        <w:tc>
          <w:tcPr>
            <w:tcW w:w="580" w:type="dxa"/>
            <w:tcBorders>
              <w:lef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9680" w:type="dxa"/>
            <w:vAlign w:val="bottom"/>
          </w:tcPr>
          <w:p w:rsidR="00EC0331" w:rsidRDefault="00200A5C">
            <w:pPr>
              <w:spacing w:line="238" w:lineRule="exact"/>
              <w:ind w:left="55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</w:rPr>
              <w:t>Площадь (13 ч)</w:t>
            </w:r>
          </w:p>
        </w:tc>
        <w:tc>
          <w:tcPr>
            <w:tcW w:w="1260" w:type="dxa"/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1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  <w:tc>
          <w:tcPr>
            <w:tcW w:w="9680" w:type="dxa"/>
            <w:tcBorders>
              <w:bottom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18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Площадь прямоугольника 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4C0AC9" w:rsidP="008274A5">
            <w:pPr>
              <w:spacing w:line="240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29</w:t>
            </w:r>
            <w:r w:rsidR="008274A5">
              <w:rPr>
                <w:rFonts w:eastAsia="Times New Roman"/>
              </w:rPr>
              <w:t>.10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19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Площадь параллелограмма 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4C0AC9" w:rsidP="008274A5">
            <w:pPr>
              <w:spacing w:line="240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</w:t>
            </w:r>
            <w:r w:rsidR="008274A5">
              <w:rPr>
                <w:rFonts w:eastAsia="Times New Roman"/>
              </w:rPr>
              <w:t>.</w:t>
            </w:r>
            <w:r w:rsidR="00200A5C">
              <w:rPr>
                <w:rFonts w:eastAsia="Times New Roman"/>
              </w:rPr>
              <w:t>11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20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Площадь треугольника 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4C0AC9" w:rsidP="008274A5">
            <w:pPr>
              <w:spacing w:line="240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</w:t>
            </w:r>
            <w:r w:rsidR="008274A5">
              <w:rPr>
                <w:rFonts w:eastAsia="Times New Roman"/>
              </w:rPr>
              <w:t>.</w:t>
            </w:r>
            <w:r w:rsidR="00200A5C">
              <w:rPr>
                <w:rFonts w:eastAsia="Times New Roman"/>
              </w:rPr>
              <w:t>11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21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Решение задач по теме «Площадь треугольника» 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4C0AC9">
            <w:pPr>
              <w:spacing w:line="240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</w:t>
            </w:r>
            <w:r w:rsidR="00200A5C">
              <w:rPr>
                <w:rFonts w:eastAsia="Times New Roman"/>
              </w:rPr>
              <w:t>.11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22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Площадь трапеции 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4C0AC9" w:rsidP="008274A5">
            <w:pPr>
              <w:spacing w:line="240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19</w:t>
            </w:r>
            <w:r w:rsidR="008274A5">
              <w:rPr>
                <w:rFonts w:eastAsia="Times New Roman"/>
              </w:rPr>
              <w:t>.</w:t>
            </w:r>
            <w:r w:rsidR="00200A5C">
              <w:rPr>
                <w:rFonts w:eastAsia="Times New Roman"/>
              </w:rPr>
              <w:t>11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23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Формулы площади треугольника, параллелограмма и его частных видов 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4C0AC9" w:rsidP="008274A5">
            <w:pPr>
              <w:spacing w:line="240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24</w:t>
            </w:r>
            <w:r w:rsidR="008274A5">
              <w:rPr>
                <w:rFonts w:eastAsia="Times New Roman"/>
              </w:rPr>
              <w:t>.</w:t>
            </w:r>
            <w:r w:rsidR="00200A5C">
              <w:rPr>
                <w:rFonts w:eastAsia="Times New Roman"/>
              </w:rPr>
              <w:t>11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95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</w:tr>
      <w:tr w:rsidR="00EC0331">
        <w:trPr>
          <w:trHeight w:val="24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24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Решение  задач  на  нахождение  площади.  Измерение  и  вычисление  площадей.  Сравнение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4C0AC9">
            <w:pPr>
              <w:spacing w:line="242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26</w:t>
            </w:r>
            <w:r w:rsidR="00200A5C">
              <w:rPr>
                <w:rFonts w:eastAsia="Times New Roman"/>
              </w:rPr>
              <w:t>.11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8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площадей 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</w:tr>
      <w:tr w:rsidR="00EC0331">
        <w:trPr>
          <w:trHeight w:val="24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25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Теорема Пифагора. </w:t>
            </w:r>
            <w:r>
              <w:rPr>
                <w:rFonts w:eastAsia="Times New Roman"/>
                <w:i/>
                <w:iCs/>
              </w:rPr>
              <w:t>Пифагор и его школа</w:t>
            </w: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4C0AC9">
            <w:pPr>
              <w:spacing w:line="240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01.12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26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Теорема, обратная теореме Пифагора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4C0AC9">
            <w:pPr>
              <w:spacing w:line="240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03</w:t>
            </w:r>
            <w:r w:rsidR="00200A5C">
              <w:rPr>
                <w:rFonts w:eastAsia="Times New Roman"/>
              </w:rPr>
              <w:t>.12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</w:tbl>
    <w:p w:rsidR="00EC0331" w:rsidRDefault="00EC0331">
      <w:pPr>
        <w:spacing w:line="225" w:lineRule="exact"/>
        <w:rPr>
          <w:sz w:val="20"/>
          <w:szCs w:val="20"/>
        </w:rPr>
      </w:pPr>
    </w:p>
    <w:p w:rsidR="00EC0331" w:rsidRPr="00BF616C" w:rsidRDefault="00EC0331" w:rsidP="00BF616C">
      <w:pPr>
        <w:ind w:left="15060"/>
        <w:rPr>
          <w:sz w:val="20"/>
          <w:szCs w:val="20"/>
        </w:rPr>
        <w:sectPr w:rsidR="00EC0331" w:rsidRPr="00BF616C">
          <w:pgSz w:w="16840" w:h="11906" w:orient="landscape"/>
          <w:pgMar w:top="973" w:right="238" w:bottom="419" w:left="420" w:header="0" w:footer="0" w:gutter="0"/>
          <w:cols w:space="720" w:equalWidth="0">
            <w:col w:w="161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9680"/>
        <w:gridCol w:w="1280"/>
        <w:gridCol w:w="1260"/>
        <w:gridCol w:w="1280"/>
        <w:gridCol w:w="2100"/>
      </w:tblGrid>
      <w:tr w:rsidR="00EC0331">
        <w:trPr>
          <w:trHeight w:val="260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lastRenderedPageBreak/>
              <w:t>27</w:t>
            </w:r>
          </w:p>
        </w:tc>
        <w:tc>
          <w:tcPr>
            <w:tcW w:w="9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Площадь четырехугольника 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C0331" w:rsidRDefault="004C0AC9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08</w:t>
            </w:r>
            <w:r w:rsidR="00200A5C">
              <w:rPr>
                <w:rFonts w:eastAsia="Times New Roman"/>
              </w:rPr>
              <w:t>.12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28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Решение задач по теме «Площадь». </w:t>
            </w:r>
            <w:r>
              <w:rPr>
                <w:rFonts w:eastAsia="Times New Roman"/>
                <w:i/>
                <w:iCs/>
              </w:rPr>
              <w:t>Формула Герона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4C0AC9" w:rsidP="008274A5">
            <w:pPr>
              <w:spacing w:line="24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</w:t>
            </w:r>
            <w:r w:rsidR="008274A5">
              <w:rPr>
                <w:rFonts w:eastAsia="Times New Roman"/>
              </w:rPr>
              <w:t>.</w:t>
            </w:r>
            <w:r w:rsidR="00200A5C">
              <w:rPr>
                <w:rFonts w:eastAsia="Times New Roman"/>
              </w:rPr>
              <w:t>12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29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Контрольная работа № 2 </w:t>
            </w:r>
            <w:r>
              <w:rPr>
                <w:rFonts w:eastAsia="Times New Roman"/>
              </w:rPr>
              <w:t>по теме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</w:rPr>
              <w:t xml:space="preserve">«Площадь»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4C0AC9">
            <w:pPr>
              <w:spacing w:line="24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</w:t>
            </w:r>
            <w:r w:rsidR="00200A5C">
              <w:rPr>
                <w:rFonts w:eastAsia="Times New Roman"/>
              </w:rPr>
              <w:t>.12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35"/>
        </w:trPr>
        <w:tc>
          <w:tcPr>
            <w:tcW w:w="580" w:type="dxa"/>
            <w:tcBorders>
              <w:lef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9680" w:type="dxa"/>
            <w:vAlign w:val="bottom"/>
          </w:tcPr>
          <w:p w:rsidR="00EC0331" w:rsidRDefault="00200A5C">
            <w:pPr>
              <w:spacing w:line="235" w:lineRule="exact"/>
              <w:ind w:left="54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</w:rPr>
              <w:t>Подобные треугольники (20 ч)</w:t>
            </w:r>
          </w:p>
        </w:tc>
        <w:tc>
          <w:tcPr>
            <w:tcW w:w="1280" w:type="dxa"/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1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  <w:tc>
          <w:tcPr>
            <w:tcW w:w="9680" w:type="dxa"/>
            <w:tcBorders>
              <w:bottom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</w:tr>
      <w:tr w:rsidR="00EC0331">
        <w:trPr>
          <w:trHeight w:val="24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30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Анализ контрольных работ. Понятие преобразования. Представление о метапредметном понятии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4C0AC9">
            <w:pPr>
              <w:spacing w:line="24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</w:t>
            </w:r>
            <w:r w:rsidR="00200A5C">
              <w:rPr>
                <w:rFonts w:eastAsia="Times New Roman"/>
              </w:rPr>
              <w:t>.12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8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«преобразование». </w:t>
            </w:r>
            <w:r>
              <w:rPr>
                <w:rFonts w:eastAsia="Times New Roman"/>
                <w:i/>
                <w:iCs/>
              </w:rPr>
              <w:t>Подобие</w:t>
            </w: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</w:tr>
      <w:tr w:rsidR="00EC0331">
        <w:trPr>
          <w:trHeight w:val="24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4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3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31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Пропорциональные  отрезки.  </w:t>
            </w:r>
            <w:r>
              <w:rPr>
                <w:rFonts w:eastAsia="Times New Roman"/>
              </w:rPr>
              <w:t>Отношение  площадей  подобных  треугольников.</w:t>
            </w:r>
            <w:r>
              <w:rPr>
                <w:rFonts w:eastAsia="Times New Roman"/>
                <w:i/>
                <w:iCs/>
              </w:rPr>
              <w:t xml:space="preserve">  </w:t>
            </w:r>
            <w:r>
              <w:rPr>
                <w:rFonts w:eastAsia="Times New Roman"/>
              </w:rPr>
              <w:t>Связь  между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4C0AC9">
            <w:pPr>
              <w:spacing w:line="24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22</w:t>
            </w:r>
            <w:r w:rsidR="00200A5C">
              <w:rPr>
                <w:rFonts w:eastAsia="Times New Roman"/>
              </w:rPr>
              <w:t>.12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8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площадями подобных фигур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</w:tr>
      <w:tr w:rsidR="00EC0331">
        <w:trPr>
          <w:trHeight w:val="24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4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32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Подобные треугольники. Признаки подобия</w:t>
            </w:r>
            <w:r>
              <w:rPr>
                <w:rFonts w:eastAsia="Times New Roman"/>
              </w:rPr>
              <w:t>.</w:t>
            </w:r>
            <w:r>
              <w:rPr>
                <w:rFonts w:eastAsia="Times New Roman"/>
                <w:i/>
                <w:iCs/>
              </w:rPr>
              <w:t xml:space="preserve"> </w:t>
            </w:r>
            <w:r>
              <w:rPr>
                <w:rFonts w:eastAsia="Times New Roman"/>
              </w:rPr>
              <w:t>Первый признак подобия треугольников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4C0AC9" w:rsidP="008274A5">
            <w:pPr>
              <w:spacing w:line="24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24</w:t>
            </w:r>
            <w:r w:rsidR="008274A5">
              <w:rPr>
                <w:rFonts w:eastAsia="Times New Roman"/>
              </w:rPr>
              <w:t>.</w:t>
            </w:r>
            <w:r w:rsidR="00200A5C">
              <w:rPr>
                <w:rFonts w:eastAsia="Times New Roman"/>
              </w:rPr>
              <w:t>12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1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33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1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Решение задач по теме «Первый признак подобия треугольников»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1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9531A0">
            <w:pPr>
              <w:spacing w:line="241" w:lineRule="exact"/>
              <w:ind w:left="360"/>
              <w:rPr>
                <w:sz w:val="20"/>
                <w:szCs w:val="20"/>
              </w:rPr>
            </w:pPr>
            <w:r w:rsidRPr="009531A0">
              <w:rPr>
                <w:rFonts w:eastAsia="Times New Roman"/>
              </w:rPr>
              <w:t>14</w:t>
            </w:r>
            <w:r w:rsidR="00200A5C" w:rsidRPr="009531A0">
              <w:rPr>
                <w:rFonts w:eastAsia="Times New Roman"/>
              </w:rPr>
              <w:t>.01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34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Второй и третий признаки подобия треугольников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9531A0">
            <w:pPr>
              <w:spacing w:line="24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</w:t>
            </w:r>
            <w:r w:rsidR="00200A5C">
              <w:rPr>
                <w:rFonts w:eastAsia="Times New Roman"/>
              </w:rPr>
              <w:t>.01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35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Решение задач на применение признаков подобия треугольников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9531A0">
            <w:pPr>
              <w:spacing w:line="24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21</w:t>
            </w:r>
            <w:r w:rsidR="00200A5C">
              <w:rPr>
                <w:rFonts w:eastAsia="Times New Roman"/>
              </w:rPr>
              <w:t>.01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36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Признаки подобия треугольников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9531A0">
            <w:pPr>
              <w:spacing w:line="24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25</w:t>
            </w:r>
            <w:r w:rsidR="00200A5C">
              <w:rPr>
                <w:rFonts w:eastAsia="Times New Roman"/>
              </w:rPr>
              <w:t>.01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37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Контрольная работа №3 </w:t>
            </w:r>
            <w:r>
              <w:rPr>
                <w:rFonts w:eastAsia="Times New Roman"/>
              </w:rPr>
              <w:t>по теме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</w:rPr>
              <w:t>«Признаки подобия треугольников»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9531A0">
            <w:pPr>
              <w:spacing w:line="24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28</w:t>
            </w:r>
            <w:r w:rsidR="00200A5C">
              <w:rPr>
                <w:rFonts w:eastAsia="Times New Roman"/>
              </w:rPr>
              <w:t>.01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38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Анализ контрольных работ. Средняя линия треугольника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9531A0">
            <w:pPr>
              <w:spacing w:line="24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01.02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39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Замечательные   точки   треугольника:   точки   пересечения   серединных   перпендикуляров,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9531A0">
            <w:pPr>
              <w:spacing w:line="24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04</w:t>
            </w:r>
            <w:r w:rsidR="00283DF5">
              <w:rPr>
                <w:rFonts w:eastAsia="Times New Roman"/>
              </w:rPr>
              <w:t>.02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8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биссектрис и медиан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</w:tr>
      <w:tr w:rsidR="00EC0331">
        <w:trPr>
          <w:trHeight w:val="24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4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40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Пропорциональные отрезки в прямоугольном треугольнике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9531A0">
            <w:pPr>
              <w:spacing w:line="24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08</w:t>
            </w:r>
            <w:r w:rsidR="00200A5C">
              <w:rPr>
                <w:rFonts w:eastAsia="Times New Roman"/>
              </w:rPr>
              <w:t>.02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41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Подобие фигур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9531A0" w:rsidP="00283DF5">
            <w:pPr>
              <w:spacing w:line="24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</w:t>
            </w:r>
            <w:r w:rsidR="00283DF5">
              <w:rPr>
                <w:rFonts w:eastAsia="Times New Roman"/>
              </w:rPr>
              <w:t>.</w:t>
            </w:r>
            <w:r w:rsidR="00200A5C">
              <w:rPr>
                <w:rFonts w:eastAsia="Times New Roman"/>
              </w:rPr>
              <w:t>02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</w:tbl>
    <w:p w:rsidR="00EC0331" w:rsidRDefault="00EC0331">
      <w:pPr>
        <w:spacing w:line="280" w:lineRule="exact"/>
        <w:rPr>
          <w:sz w:val="20"/>
          <w:szCs w:val="20"/>
        </w:rPr>
      </w:pPr>
    </w:p>
    <w:p w:rsidR="00EC0331" w:rsidRPr="00BF616C" w:rsidRDefault="00EC0331" w:rsidP="00BF616C">
      <w:pPr>
        <w:rPr>
          <w:sz w:val="20"/>
          <w:szCs w:val="20"/>
        </w:rPr>
        <w:sectPr w:rsidR="00EC0331" w:rsidRPr="00BF616C">
          <w:pgSz w:w="16840" w:h="11906" w:orient="landscape"/>
          <w:pgMar w:top="973" w:right="238" w:bottom="419" w:left="420" w:header="0" w:footer="0" w:gutter="0"/>
          <w:cols w:space="720" w:equalWidth="0">
            <w:col w:w="161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9680"/>
        <w:gridCol w:w="1280"/>
        <w:gridCol w:w="1260"/>
        <w:gridCol w:w="1280"/>
        <w:gridCol w:w="2100"/>
      </w:tblGrid>
      <w:tr w:rsidR="00EC0331">
        <w:trPr>
          <w:trHeight w:val="260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lastRenderedPageBreak/>
              <w:t>42</w:t>
            </w:r>
          </w:p>
        </w:tc>
        <w:tc>
          <w:tcPr>
            <w:tcW w:w="9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Измерительные работы на местности 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C0331" w:rsidRDefault="009531A0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</w:t>
            </w:r>
            <w:r w:rsidR="00200A5C">
              <w:rPr>
                <w:rFonts w:eastAsia="Times New Roman"/>
              </w:rPr>
              <w:t>.02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43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Задачи на построение методом подобия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9531A0">
            <w:pPr>
              <w:spacing w:line="24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</w:t>
            </w:r>
            <w:r w:rsidR="00200A5C">
              <w:rPr>
                <w:rFonts w:eastAsia="Times New Roman"/>
              </w:rPr>
              <w:t>.02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44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Решение задач на построение методом подобных треугольников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9531A0">
            <w:pPr>
              <w:spacing w:line="24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22</w:t>
            </w:r>
            <w:r w:rsidR="00200A5C">
              <w:rPr>
                <w:rFonts w:eastAsia="Times New Roman"/>
              </w:rPr>
              <w:t>.02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45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Тригонометрические функции острого угла в прямоугольном треугольнике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9531A0" w:rsidP="009531A0">
            <w:pPr>
              <w:spacing w:line="24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25.</w:t>
            </w:r>
            <w:r w:rsidR="00200A5C">
              <w:rPr>
                <w:rFonts w:eastAsia="Times New Roman"/>
              </w:rPr>
              <w:t>02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46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Синус, косинус, тангенс, котангенс углов 30° ,45° и 60°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9531A0">
            <w:pPr>
              <w:spacing w:line="24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01.03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47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Решение прямоугольных треугольников. Основное тригонометрическое тождество. Формулы,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9531A0" w:rsidP="00283DF5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04</w:t>
            </w:r>
            <w:r w:rsidR="00283DF5">
              <w:rPr>
                <w:rFonts w:eastAsia="Times New Roman"/>
              </w:rPr>
              <w:t>.03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8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связывающие синус, косинус, тангенс, котангенс одного и того же угла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</w:tr>
      <w:tr w:rsidR="00EC0331">
        <w:trPr>
          <w:trHeight w:val="24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48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Вычисление элементов треугольников с использованием тригонометрических соотношений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9531A0">
            <w:pPr>
              <w:spacing w:line="24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08</w:t>
            </w:r>
            <w:r w:rsidR="00200A5C">
              <w:rPr>
                <w:rFonts w:eastAsia="Times New Roman"/>
              </w:rPr>
              <w:t>.03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49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Контрольная работа № 4 </w:t>
            </w:r>
            <w:r>
              <w:rPr>
                <w:rFonts w:eastAsia="Times New Roman"/>
              </w:rPr>
              <w:t>по теме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</w:rPr>
              <w:t>«Применение подобия треугольников,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</w:rPr>
              <w:t>соотношения между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9531A0">
            <w:pPr>
              <w:spacing w:line="24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</w:t>
            </w:r>
            <w:r w:rsidR="00200A5C">
              <w:rPr>
                <w:rFonts w:eastAsia="Times New Roman"/>
              </w:rPr>
              <w:t>.03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8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сторонами и углами прямоугольного треугольника»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</w:tr>
      <w:tr w:rsidR="00EC0331">
        <w:trPr>
          <w:trHeight w:val="24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35"/>
        </w:trPr>
        <w:tc>
          <w:tcPr>
            <w:tcW w:w="580" w:type="dxa"/>
            <w:tcBorders>
              <w:lef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9680" w:type="dxa"/>
            <w:vAlign w:val="bottom"/>
          </w:tcPr>
          <w:p w:rsidR="00EC0331" w:rsidRDefault="00200A5C">
            <w:pPr>
              <w:spacing w:line="235" w:lineRule="exact"/>
              <w:ind w:left="55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</w:rPr>
              <w:t>Окружность (16 ч)</w:t>
            </w:r>
          </w:p>
        </w:tc>
        <w:tc>
          <w:tcPr>
            <w:tcW w:w="1280" w:type="dxa"/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13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  <w:tc>
          <w:tcPr>
            <w:tcW w:w="9680" w:type="dxa"/>
            <w:tcBorders>
              <w:bottom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50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Анализ контрольных работ. Окружность, круг, их элементы и свойства. Сектор, сегмент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9531A0">
            <w:pPr>
              <w:spacing w:line="24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</w:t>
            </w:r>
            <w:r w:rsidR="00200A5C">
              <w:rPr>
                <w:rFonts w:eastAsia="Times New Roman"/>
              </w:rPr>
              <w:t>.03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51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Взаимное расположение прямой и окружности, двух окружностей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9531A0">
            <w:pPr>
              <w:spacing w:line="24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</w:t>
            </w:r>
            <w:r w:rsidR="00200A5C">
              <w:rPr>
                <w:rFonts w:eastAsia="Times New Roman"/>
              </w:rPr>
              <w:t>.03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52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Касательная </w:t>
            </w:r>
            <w:r>
              <w:rPr>
                <w:rFonts w:eastAsia="Times New Roman"/>
                <w:i/>
                <w:iCs/>
              </w:rPr>
              <w:t>и секущая</w:t>
            </w:r>
            <w:r>
              <w:rPr>
                <w:rFonts w:eastAsia="Times New Roman"/>
              </w:rPr>
              <w:t xml:space="preserve"> к окружности, </w:t>
            </w:r>
            <w:r>
              <w:rPr>
                <w:rFonts w:eastAsia="Times New Roman"/>
                <w:i/>
                <w:iCs/>
              </w:rPr>
              <w:t>их свойства</w:t>
            </w: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9531A0" w:rsidP="00283DF5">
            <w:pPr>
              <w:spacing w:line="24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22</w:t>
            </w:r>
            <w:r w:rsidR="00283DF5">
              <w:rPr>
                <w:rFonts w:eastAsia="Times New Roman"/>
              </w:rPr>
              <w:t>.</w:t>
            </w:r>
            <w:r w:rsidR="00200A5C">
              <w:rPr>
                <w:rFonts w:eastAsia="Times New Roman"/>
              </w:rPr>
              <w:t>03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53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Градусная  мера  дуги  окружности.  Виды  углов.  Центральные  и  вписанные  углы.  Величина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9531A0">
            <w:pPr>
              <w:spacing w:line="24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25</w:t>
            </w:r>
            <w:r w:rsidR="00200A5C">
              <w:rPr>
                <w:rFonts w:eastAsia="Times New Roman"/>
              </w:rPr>
              <w:t>.0</w:t>
            </w:r>
            <w:r w:rsidR="00EA11B7">
              <w:rPr>
                <w:rFonts w:eastAsia="Times New Roman"/>
              </w:rPr>
              <w:t>3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8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вписанного угла. Измерение и вычисление углов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</w:tr>
      <w:tr w:rsidR="00EC0331">
        <w:trPr>
          <w:trHeight w:val="24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4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54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Градусная  мера  угла,  соответствие  между  величиной  центрального  угла  и  длиной  дуги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9531A0">
            <w:pPr>
              <w:spacing w:line="24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08</w:t>
            </w:r>
            <w:r w:rsidR="00200A5C">
              <w:rPr>
                <w:rFonts w:eastAsia="Times New Roman"/>
              </w:rPr>
              <w:t>.04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8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окружности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</w:tr>
      <w:tr w:rsidR="00EC0331">
        <w:trPr>
          <w:trHeight w:val="24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55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Метрические соотношения в окружности: свойства секущих, касательных, хорд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9531A0">
            <w:pPr>
              <w:spacing w:line="24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</w:t>
            </w:r>
            <w:r w:rsidR="00200A5C">
              <w:rPr>
                <w:rFonts w:eastAsia="Times New Roman"/>
              </w:rPr>
              <w:t>.04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</w:tbl>
    <w:p w:rsidR="00EC0331" w:rsidRDefault="00EC0331">
      <w:pPr>
        <w:spacing w:line="200" w:lineRule="exact"/>
        <w:rPr>
          <w:sz w:val="20"/>
          <w:szCs w:val="20"/>
        </w:rPr>
      </w:pPr>
    </w:p>
    <w:p w:rsidR="00EC0331" w:rsidRDefault="00EC0331">
      <w:pPr>
        <w:spacing w:line="291" w:lineRule="exact"/>
        <w:rPr>
          <w:sz w:val="20"/>
          <w:szCs w:val="20"/>
        </w:rPr>
      </w:pPr>
    </w:p>
    <w:p w:rsidR="00EC0331" w:rsidRPr="00BF616C" w:rsidRDefault="00EC0331" w:rsidP="00BF616C">
      <w:pPr>
        <w:ind w:left="15060"/>
        <w:rPr>
          <w:sz w:val="20"/>
          <w:szCs w:val="20"/>
        </w:rPr>
        <w:sectPr w:rsidR="00EC0331" w:rsidRPr="00BF616C">
          <w:pgSz w:w="16840" w:h="11906" w:orient="landscape"/>
          <w:pgMar w:top="973" w:right="238" w:bottom="419" w:left="420" w:header="0" w:footer="0" w:gutter="0"/>
          <w:cols w:space="720" w:equalWidth="0">
            <w:col w:w="161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9680"/>
        <w:gridCol w:w="1260"/>
        <w:gridCol w:w="1280"/>
        <w:gridCol w:w="1280"/>
        <w:gridCol w:w="2100"/>
      </w:tblGrid>
      <w:tr w:rsidR="00EC0331">
        <w:trPr>
          <w:trHeight w:val="260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lastRenderedPageBreak/>
              <w:t>56</w:t>
            </w:r>
          </w:p>
        </w:tc>
        <w:tc>
          <w:tcPr>
            <w:tcW w:w="9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Решение задач по теме «Центральные и вписанные углы» 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C0331" w:rsidRDefault="009531A0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</w:t>
            </w:r>
            <w:r w:rsidR="00200A5C">
              <w:rPr>
                <w:rFonts w:eastAsia="Times New Roman"/>
              </w:rPr>
              <w:t>.04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57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Биссектриса угла и ее свойства 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9531A0" w:rsidP="00283DF5">
            <w:pPr>
              <w:spacing w:line="24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19</w:t>
            </w:r>
            <w:r w:rsidR="00283DF5">
              <w:rPr>
                <w:rFonts w:eastAsia="Times New Roman"/>
              </w:rPr>
              <w:t>.</w:t>
            </w:r>
            <w:r w:rsidR="00200A5C">
              <w:rPr>
                <w:rFonts w:eastAsia="Times New Roman"/>
              </w:rPr>
              <w:t>04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58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Серединный перпендикуляр к отрезку. </w:t>
            </w:r>
            <w:r>
              <w:rPr>
                <w:rFonts w:eastAsia="Times New Roman"/>
                <w:i/>
                <w:iCs/>
              </w:rPr>
              <w:t>Свойства и признаки перпендикулярности</w:t>
            </w: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9531A0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19</w:t>
            </w:r>
            <w:r w:rsidR="00200A5C">
              <w:rPr>
                <w:rFonts w:eastAsia="Times New Roman"/>
              </w:rPr>
              <w:t>.04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59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Теорема о точке пересечения высот треугольника 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9531A0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22</w:t>
            </w:r>
            <w:r w:rsidR="00200A5C">
              <w:rPr>
                <w:rFonts w:eastAsia="Times New Roman"/>
              </w:rPr>
              <w:t>.04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60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Вписанные окружности для треугольников, четырехугольников, правильных многоугольников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9531A0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26</w:t>
            </w:r>
            <w:r w:rsidR="00200A5C">
              <w:rPr>
                <w:rFonts w:eastAsia="Times New Roman"/>
              </w:rPr>
              <w:t>.04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spacing w:line="247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0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61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Описанные окружности для треугольников, четырехугольников, правильных многоугольников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9531A0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29</w:t>
            </w:r>
            <w:r w:rsidR="00200A5C">
              <w:rPr>
                <w:rFonts w:eastAsia="Times New Roman"/>
              </w:rPr>
              <w:t>.04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5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spacing w:line="249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0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7"/>
                <w:szCs w:val="17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7"/>
                <w:szCs w:val="17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7"/>
                <w:szCs w:val="17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62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Вписанные   и   описанные   четырехугольники.   Свойство   описанного   и   вписанного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9531A0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03</w:t>
            </w:r>
            <w:r w:rsidR="00283DF5">
              <w:rPr>
                <w:rFonts w:eastAsia="Times New Roman"/>
              </w:rPr>
              <w:t>.0</w:t>
            </w:r>
            <w:r>
              <w:rPr>
                <w:rFonts w:eastAsia="Times New Roman"/>
              </w:rPr>
              <w:t>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5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четырехугольника 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0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63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Вписанные и описанные многоугольники 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9531A0" w:rsidP="00283DF5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06</w:t>
            </w:r>
            <w:r w:rsidR="00283DF5">
              <w:rPr>
                <w:rFonts w:eastAsia="Times New Roman"/>
              </w:rPr>
              <w:t>.</w:t>
            </w:r>
            <w:r w:rsidR="00200A5C">
              <w:rPr>
                <w:rFonts w:eastAsia="Times New Roman"/>
              </w:rPr>
              <w:t>05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64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Решение задач по теме «Окружность». </w:t>
            </w:r>
            <w:r>
              <w:rPr>
                <w:rFonts w:eastAsia="Times New Roman"/>
                <w:i/>
                <w:iCs/>
              </w:rPr>
              <w:t>Окружность Эйлера</w:t>
            </w: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9531A0" w:rsidP="00283DF5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</w:t>
            </w:r>
            <w:r w:rsidR="00283DF5">
              <w:rPr>
                <w:rFonts w:eastAsia="Times New Roman"/>
              </w:rPr>
              <w:t>.</w:t>
            </w:r>
            <w:r w:rsidR="00200A5C">
              <w:rPr>
                <w:rFonts w:eastAsia="Times New Roman"/>
              </w:rPr>
              <w:t>05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65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Контрольная работа № 5 </w:t>
            </w:r>
            <w:r>
              <w:rPr>
                <w:rFonts w:eastAsia="Times New Roman"/>
              </w:rPr>
              <w:t>по теме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</w:rPr>
              <w:t xml:space="preserve">«Окружность» 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9531A0" w:rsidP="00283DF5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</w:t>
            </w:r>
            <w:r w:rsidR="00283DF5">
              <w:rPr>
                <w:rFonts w:eastAsia="Times New Roman"/>
              </w:rPr>
              <w:t>.</w:t>
            </w:r>
            <w:r w:rsidR="00200A5C">
              <w:rPr>
                <w:rFonts w:eastAsia="Times New Roman"/>
              </w:rPr>
              <w:t>05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35"/>
        </w:trPr>
        <w:tc>
          <w:tcPr>
            <w:tcW w:w="580" w:type="dxa"/>
            <w:tcBorders>
              <w:lef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9680" w:type="dxa"/>
            <w:vAlign w:val="bottom"/>
          </w:tcPr>
          <w:p w:rsidR="00EC0331" w:rsidRDefault="00200A5C">
            <w:pPr>
              <w:spacing w:line="235" w:lineRule="exact"/>
              <w:ind w:left="68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Повторение (5 ч)</w:t>
            </w:r>
          </w:p>
        </w:tc>
        <w:tc>
          <w:tcPr>
            <w:tcW w:w="1260" w:type="dxa"/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1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  <w:tc>
          <w:tcPr>
            <w:tcW w:w="9680" w:type="dxa"/>
            <w:tcBorders>
              <w:bottom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66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Многоугольники. Четырехугольники. Окружность 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9531A0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</w:t>
            </w:r>
            <w:r w:rsidR="00200A5C">
              <w:rPr>
                <w:rFonts w:eastAsia="Times New Roman"/>
              </w:rPr>
              <w:t>.05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67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Площадь 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9531A0" w:rsidP="00283DF5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</w:t>
            </w:r>
            <w:r w:rsidR="00283DF5">
              <w:rPr>
                <w:rFonts w:eastAsia="Times New Roman"/>
              </w:rPr>
              <w:t>.</w:t>
            </w:r>
            <w:r w:rsidR="00200A5C">
              <w:rPr>
                <w:rFonts w:eastAsia="Times New Roman"/>
              </w:rPr>
              <w:t>05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68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Промежуточная аттестация 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9531A0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24</w:t>
            </w:r>
            <w:r w:rsidR="00200A5C">
              <w:rPr>
                <w:rFonts w:eastAsia="Times New Roman"/>
              </w:rPr>
              <w:t>.05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69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 w:rsidP="00725220">
            <w:pPr>
              <w:spacing w:line="24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Анализ контрольных работ. Подобные треугольники 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9531A0">
            <w:pPr>
              <w:spacing w:line="24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27</w:t>
            </w:r>
            <w:r w:rsidR="00200A5C">
              <w:rPr>
                <w:rFonts w:eastAsia="Times New Roman"/>
              </w:rPr>
              <w:t>.05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70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Астрономия и геометрия. Что и как узнали Анаксагор, Эратосфен и Аристарх о размерах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9531A0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31</w:t>
            </w:r>
            <w:r w:rsidR="00200A5C">
              <w:rPr>
                <w:rFonts w:eastAsia="Times New Roman"/>
              </w:rPr>
              <w:t>.05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5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Луны, Земли и Солнца. Расстояния от Земли до Луны и Солнца. Измерение расстояния от Земли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5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до Марса. Математика в развитии России: Петр I, школа математических и навигацких наук,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5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развитие российского флота, А.Н. Крылов 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</w:tr>
    </w:tbl>
    <w:p w:rsidR="00EC0331" w:rsidRDefault="00EC0331">
      <w:pPr>
        <w:spacing w:line="1" w:lineRule="exact"/>
        <w:rPr>
          <w:sz w:val="20"/>
          <w:szCs w:val="20"/>
        </w:rPr>
      </w:pPr>
    </w:p>
    <w:p w:rsidR="00E13450" w:rsidRDefault="00E13450">
      <w:pPr>
        <w:spacing w:line="1" w:lineRule="exact"/>
        <w:rPr>
          <w:sz w:val="20"/>
          <w:szCs w:val="20"/>
        </w:rPr>
      </w:pPr>
    </w:p>
    <w:p w:rsidR="00E13450" w:rsidRDefault="00E13450">
      <w:pPr>
        <w:spacing w:line="1" w:lineRule="exact"/>
        <w:rPr>
          <w:sz w:val="20"/>
          <w:szCs w:val="20"/>
        </w:rPr>
      </w:pPr>
    </w:p>
    <w:p w:rsidR="00E13450" w:rsidRDefault="00E13450">
      <w:pPr>
        <w:spacing w:line="1" w:lineRule="exact"/>
        <w:rPr>
          <w:sz w:val="20"/>
          <w:szCs w:val="20"/>
        </w:rPr>
      </w:pPr>
    </w:p>
    <w:p w:rsidR="00E13450" w:rsidRDefault="00E13450">
      <w:pPr>
        <w:spacing w:line="1" w:lineRule="exact"/>
        <w:rPr>
          <w:sz w:val="20"/>
          <w:szCs w:val="20"/>
        </w:rPr>
      </w:pPr>
    </w:p>
    <w:p w:rsidR="00E13450" w:rsidRDefault="00E13450">
      <w:pPr>
        <w:spacing w:line="1" w:lineRule="exact"/>
        <w:rPr>
          <w:sz w:val="20"/>
          <w:szCs w:val="20"/>
        </w:rPr>
      </w:pPr>
    </w:p>
    <w:p w:rsidR="00E13450" w:rsidRDefault="00E13450">
      <w:pPr>
        <w:spacing w:line="1" w:lineRule="exact"/>
        <w:rPr>
          <w:sz w:val="20"/>
          <w:szCs w:val="20"/>
        </w:rPr>
      </w:pPr>
    </w:p>
    <w:sectPr w:rsidR="00E13450" w:rsidSect="00EC0331">
      <w:pgSz w:w="16840" w:h="11906" w:orient="landscape"/>
      <w:pgMar w:top="973" w:right="238" w:bottom="419" w:left="420" w:header="0" w:footer="0" w:gutter="0"/>
      <w:cols w:space="720" w:equalWidth="0">
        <w:col w:w="161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BA0CDDF8"/>
    <w:lvl w:ilvl="0" w:tplc="0394B95C">
      <w:start w:val="3"/>
      <w:numFmt w:val="decimal"/>
      <w:lvlText w:val="%1."/>
      <w:lvlJc w:val="left"/>
    </w:lvl>
    <w:lvl w:ilvl="1" w:tplc="A14417FA">
      <w:numFmt w:val="decimal"/>
      <w:lvlText w:val=""/>
      <w:lvlJc w:val="left"/>
    </w:lvl>
    <w:lvl w:ilvl="2" w:tplc="4364E5BC">
      <w:numFmt w:val="decimal"/>
      <w:lvlText w:val=""/>
      <w:lvlJc w:val="left"/>
    </w:lvl>
    <w:lvl w:ilvl="3" w:tplc="073E1E98">
      <w:numFmt w:val="decimal"/>
      <w:lvlText w:val=""/>
      <w:lvlJc w:val="left"/>
    </w:lvl>
    <w:lvl w:ilvl="4" w:tplc="ED2074EA">
      <w:numFmt w:val="decimal"/>
      <w:lvlText w:val=""/>
      <w:lvlJc w:val="left"/>
    </w:lvl>
    <w:lvl w:ilvl="5" w:tplc="97FAD1DC">
      <w:numFmt w:val="decimal"/>
      <w:lvlText w:val=""/>
      <w:lvlJc w:val="left"/>
    </w:lvl>
    <w:lvl w:ilvl="6" w:tplc="7F66E7FA">
      <w:numFmt w:val="decimal"/>
      <w:lvlText w:val=""/>
      <w:lvlJc w:val="left"/>
    </w:lvl>
    <w:lvl w:ilvl="7" w:tplc="E1204E40">
      <w:numFmt w:val="decimal"/>
      <w:lvlText w:val=""/>
      <w:lvlJc w:val="left"/>
    </w:lvl>
    <w:lvl w:ilvl="8" w:tplc="748A6A2E">
      <w:numFmt w:val="decimal"/>
      <w:lvlText w:val=""/>
      <w:lvlJc w:val="left"/>
    </w:lvl>
  </w:abstractNum>
  <w:abstractNum w:abstractNumId="1">
    <w:nsid w:val="00003D6C"/>
    <w:multiLevelType w:val="hybridMultilevel"/>
    <w:tmpl w:val="ABCC4D24"/>
    <w:lvl w:ilvl="0" w:tplc="AE8260E4">
      <w:start w:val="2"/>
      <w:numFmt w:val="decimal"/>
      <w:lvlText w:val="%1."/>
      <w:lvlJc w:val="left"/>
    </w:lvl>
    <w:lvl w:ilvl="1" w:tplc="8F7CF66C">
      <w:numFmt w:val="decimal"/>
      <w:lvlText w:val=""/>
      <w:lvlJc w:val="left"/>
    </w:lvl>
    <w:lvl w:ilvl="2" w:tplc="0D4A3DFC">
      <w:numFmt w:val="decimal"/>
      <w:lvlText w:val=""/>
      <w:lvlJc w:val="left"/>
    </w:lvl>
    <w:lvl w:ilvl="3" w:tplc="3C18DC7C">
      <w:numFmt w:val="decimal"/>
      <w:lvlText w:val=""/>
      <w:lvlJc w:val="left"/>
    </w:lvl>
    <w:lvl w:ilvl="4" w:tplc="FF8E9340">
      <w:numFmt w:val="decimal"/>
      <w:lvlText w:val=""/>
      <w:lvlJc w:val="left"/>
    </w:lvl>
    <w:lvl w:ilvl="5" w:tplc="65328D14">
      <w:numFmt w:val="decimal"/>
      <w:lvlText w:val=""/>
      <w:lvlJc w:val="left"/>
    </w:lvl>
    <w:lvl w:ilvl="6" w:tplc="D1AC2966">
      <w:numFmt w:val="decimal"/>
      <w:lvlText w:val=""/>
      <w:lvlJc w:val="left"/>
    </w:lvl>
    <w:lvl w:ilvl="7" w:tplc="7B3C329A">
      <w:numFmt w:val="decimal"/>
      <w:lvlText w:val=""/>
      <w:lvlJc w:val="left"/>
    </w:lvl>
    <w:lvl w:ilvl="8" w:tplc="85AA5FC6">
      <w:numFmt w:val="decimal"/>
      <w:lvlText w:val=""/>
      <w:lvlJc w:val="left"/>
    </w:lvl>
  </w:abstractNum>
  <w:abstractNum w:abstractNumId="2">
    <w:nsid w:val="00004AE1"/>
    <w:multiLevelType w:val="hybridMultilevel"/>
    <w:tmpl w:val="F7F2AFCE"/>
    <w:lvl w:ilvl="0" w:tplc="0F3CDC44">
      <w:start w:val="1"/>
      <w:numFmt w:val="decimal"/>
      <w:lvlText w:val="%1."/>
      <w:lvlJc w:val="left"/>
    </w:lvl>
    <w:lvl w:ilvl="1" w:tplc="B6B48476">
      <w:numFmt w:val="decimal"/>
      <w:lvlText w:val=""/>
      <w:lvlJc w:val="left"/>
    </w:lvl>
    <w:lvl w:ilvl="2" w:tplc="18386C4A">
      <w:numFmt w:val="decimal"/>
      <w:lvlText w:val=""/>
      <w:lvlJc w:val="left"/>
    </w:lvl>
    <w:lvl w:ilvl="3" w:tplc="E8BE8648">
      <w:numFmt w:val="decimal"/>
      <w:lvlText w:val=""/>
      <w:lvlJc w:val="left"/>
    </w:lvl>
    <w:lvl w:ilvl="4" w:tplc="20C80086">
      <w:numFmt w:val="decimal"/>
      <w:lvlText w:val=""/>
      <w:lvlJc w:val="left"/>
    </w:lvl>
    <w:lvl w:ilvl="5" w:tplc="67C6AC92">
      <w:numFmt w:val="decimal"/>
      <w:lvlText w:val=""/>
      <w:lvlJc w:val="left"/>
    </w:lvl>
    <w:lvl w:ilvl="6" w:tplc="F67A6B50">
      <w:numFmt w:val="decimal"/>
      <w:lvlText w:val=""/>
      <w:lvlJc w:val="left"/>
    </w:lvl>
    <w:lvl w:ilvl="7" w:tplc="67EE79E8">
      <w:numFmt w:val="decimal"/>
      <w:lvlText w:val=""/>
      <w:lvlJc w:val="left"/>
    </w:lvl>
    <w:lvl w:ilvl="8" w:tplc="4348B6DC">
      <w:numFmt w:val="decimal"/>
      <w:lvlText w:val=""/>
      <w:lvlJc w:val="left"/>
    </w:lvl>
  </w:abstractNum>
  <w:abstractNum w:abstractNumId="3">
    <w:nsid w:val="000072AE"/>
    <w:multiLevelType w:val="hybridMultilevel"/>
    <w:tmpl w:val="F26E22F8"/>
    <w:lvl w:ilvl="0" w:tplc="D88614CA">
      <w:start w:val="6"/>
      <w:numFmt w:val="decimal"/>
      <w:lvlText w:val="%1."/>
      <w:lvlJc w:val="left"/>
    </w:lvl>
    <w:lvl w:ilvl="1" w:tplc="08B0967E">
      <w:numFmt w:val="decimal"/>
      <w:lvlText w:val=""/>
      <w:lvlJc w:val="left"/>
    </w:lvl>
    <w:lvl w:ilvl="2" w:tplc="07EC3662">
      <w:numFmt w:val="decimal"/>
      <w:lvlText w:val=""/>
      <w:lvlJc w:val="left"/>
    </w:lvl>
    <w:lvl w:ilvl="3" w:tplc="BD808392">
      <w:numFmt w:val="decimal"/>
      <w:lvlText w:val=""/>
      <w:lvlJc w:val="left"/>
    </w:lvl>
    <w:lvl w:ilvl="4" w:tplc="D8000F4A">
      <w:numFmt w:val="decimal"/>
      <w:lvlText w:val=""/>
      <w:lvlJc w:val="left"/>
    </w:lvl>
    <w:lvl w:ilvl="5" w:tplc="FCDC3F40">
      <w:numFmt w:val="decimal"/>
      <w:lvlText w:val=""/>
      <w:lvlJc w:val="left"/>
    </w:lvl>
    <w:lvl w:ilvl="6" w:tplc="E3002F96">
      <w:numFmt w:val="decimal"/>
      <w:lvlText w:val=""/>
      <w:lvlJc w:val="left"/>
    </w:lvl>
    <w:lvl w:ilvl="7" w:tplc="EDC6584C">
      <w:numFmt w:val="decimal"/>
      <w:lvlText w:val=""/>
      <w:lvlJc w:val="left"/>
    </w:lvl>
    <w:lvl w:ilvl="8" w:tplc="D4242A2E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C0331"/>
    <w:rsid w:val="00051BCA"/>
    <w:rsid w:val="001A0F2F"/>
    <w:rsid w:val="00200A5C"/>
    <w:rsid w:val="00283DF5"/>
    <w:rsid w:val="0028564D"/>
    <w:rsid w:val="00367892"/>
    <w:rsid w:val="004C0AC9"/>
    <w:rsid w:val="004F5F44"/>
    <w:rsid w:val="00712B94"/>
    <w:rsid w:val="00725220"/>
    <w:rsid w:val="00742FA6"/>
    <w:rsid w:val="007D4B2E"/>
    <w:rsid w:val="008274A5"/>
    <w:rsid w:val="008A0DE7"/>
    <w:rsid w:val="008A4F17"/>
    <w:rsid w:val="009531A0"/>
    <w:rsid w:val="0098488A"/>
    <w:rsid w:val="009E3729"/>
    <w:rsid w:val="00B70AF3"/>
    <w:rsid w:val="00BB73B7"/>
    <w:rsid w:val="00BF616C"/>
    <w:rsid w:val="00C06178"/>
    <w:rsid w:val="00CB2D1C"/>
    <w:rsid w:val="00D34C74"/>
    <w:rsid w:val="00D7550A"/>
    <w:rsid w:val="00DB346A"/>
    <w:rsid w:val="00E13450"/>
    <w:rsid w:val="00EA11B7"/>
    <w:rsid w:val="00EA6046"/>
    <w:rsid w:val="00EC0331"/>
    <w:rsid w:val="00F0583F"/>
    <w:rsid w:val="00F251C9"/>
    <w:rsid w:val="00F456C4"/>
    <w:rsid w:val="00F97BCC"/>
    <w:rsid w:val="00FB6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251C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51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2A34A-4779-487D-82A8-6CE36DEC9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1027</Words>
  <Characters>5855</Characters>
  <Application>Microsoft Office Word</Application>
  <DocSecurity>0</DocSecurity>
  <Lines>48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ШКОЛА</cp:lastModifiedBy>
  <cp:revision>27</cp:revision>
  <cp:lastPrinted>2021-09-21T10:56:00Z</cp:lastPrinted>
  <dcterms:created xsi:type="dcterms:W3CDTF">2019-10-14T14:07:00Z</dcterms:created>
  <dcterms:modified xsi:type="dcterms:W3CDTF">2021-10-07T05:37:00Z</dcterms:modified>
</cp:coreProperties>
</file>