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895" w:rsidRDefault="007A1895" w:rsidP="004917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</w:rPr>
        <w:t>20.05.20</w:t>
      </w:r>
    </w:p>
    <w:p w:rsidR="0049171E" w:rsidRPr="0049171E" w:rsidRDefault="007A1895" w:rsidP="004917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9171E" w:rsidRPr="0049171E">
        <w:rPr>
          <w:rFonts w:ascii="Times New Roman" w:hAnsi="Times New Roman" w:cs="Times New Roman"/>
          <w:b/>
          <w:sz w:val="32"/>
          <w:szCs w:val="32"/>
        </w:rPr>
        <w:t>Направления в искусстве 20 в. (авангард, сюрреализм, постмодернизм). П.  Пикассо.</w:t>
      </w:r>
      <w:bookmarkEnd w:id="0"/>
    </w:p>
    <w:p w:rsidR="0049171E" w:rsidRPr="0049171E" w:rsidRDefault="0049171E" w:rsidP="009E4A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171E" w:rsidRPr="0049171E" w:rsidRDefault="00702F52" w:rsidP="009E4A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171E" w:rsidRPr="0049171E">
        <w:rPr>
          <w:rFonts w:ascii="Times New Roman" w:hAnsi="Times New Roman" w:cs="Times New Roman"/>
          <w:sz w:val="28"/>
          <w:szCs w:val="28"/>
        </w:rPr>
        <w:t>Рубеж 19 – 20 веков – искусство переломное, кризисное, где старое и новое действовали во взаимном пересечении. Художники стремились быть новыми. Художники подвергали сомнению представления о красоте, форме, пространстве, сюжете и колорите. В поисках новых путей погружались в природу чувств и интеллекта.</w:t>
      </w:r>
    </w:p>
    <w:p w:rsidR="0049171E" w:rsidRPr="0049171E" w:rsidRDefault="0049171E" w:rsidP="009E4A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71E">
        <w:rPr>
          <w:rFonts w:ascii="Times New Roman" w:hAnsi="Times New Roman" w:cs="Times New Roman"/>
          <w:sz w:val="28"/>
          <w:szCs w:val="28"/>
        </w:rPr>
        <w:t>Сформировалось искусство авангардизма.</w:t>
      </w:r>
    </w:p>
    <w:p w:rsidR="0049171E" w:rsidRPr="0049171E" w:rsidRDefault="0049171E" w:rsidP="009E4A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71E">
        <w:rPr>
          <w:rFonts w:ascii="Times New Roman" w:hAnsi="Times New Roman" w:cs="Times New Roman"/>
          <w:sz w:val="28"/>
          <w:szCs w:val="28"/>
        </w:rPr>
        <w:t>Авангардизм («передовой отряд») – определяет экспериментальные начинания в искусстве. Термин утвердился только в начале 20 века.</w:t>
      </w:r>
    </w:p>
    <w:p w:rsidR="009E4AB9" w:rsidRPr="009E4AB9" w:rsidRDefault="009E4AB9" w:rsidP="009E4A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E4AB9">
        <w:rPr>
          <w:rFonts w:ascii="Times New Roman" w:hAnsi="Times New Roman" w:cs="Times New Roman"/>
          <w:sz w:val="28"/>
          <w:szCs w:val="28"/>
        </w:rPr>
        <w:t xml:space="preserve">Авангардными направлениями являются: фовизм, кубизм, футуризм, экспрессионизм, абстракционизм, сюрреализм, </w:t>
      </w:r>
      <w:proofErr w:type="spellStart"/>
      <w:r w:rsidRPr="009E4AB9">
        <w:rPr>
          <w:rFonts w:ascii="Times New Roman" w:hAnsi="Times New Roman" w:cs="Times New Roman"/>
          <w:sz w:val="28"/>
          <w:szCs w:val="28"/>
        </w:rPr>
        <w:t>акционизм</w:t>
      </w:r>
      <w:proofErr w:type="spellEnd"/>
      <w:r w:rsidRPr="009E4AB9">
        <w:rPr>
          <w:rFonts w:ascii="Times New Roman" w:hAnsi="Times New Roman" w:cs="Times New Roman"/>
          <w:sz w:val="28"/>
          <w:szCs w:val="28"/>
        </w:rPr>
        <w:t>, поп-арт, концептуальное искусство.</w:t>
      </w:r>
      <w:proofErr w:type="gramEnd"/>
    </w:p>
    <w:p w:rsidR="009E4AB9" w:rsidRPr="009E4AB9" w:rsidRDefault="009E4AB9" w:rsidP="009E4A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4AB9">
        <w:rPr>
          <w:rFonts w:ascii="Times New Roman" w:hAnsi="Times New Roman" w:cs="Times New Roman"/>
          <w:sz w:val="28"/>
          <w:szCs w:val="28"/>
        </w:rPr>
        <w:t xml:space="preserve">На разных исторических этапах роль авангарда играли сменявшие друг друга течения: 1900-1910 гг. – время появления фовизма, кубизма, футуризма, экспрессионизма, дадаизма, абстрактного искусства; в 1920-1930-х гг. на первый план выходит сюрреализм, в послевоенный период возникают новые течения абстракционизма – абстрактный экспрессионизм, ташизм, </w:t>
      </w:r>
      <w:proofErr w:type="spellStart"/>
      <w:r w:rsidRPr="009E4AB9">
        <w:rPr>
          <w:rFonts w:ascii="Times New Roman" w:hAnsi="Times New Roman" w:cs="Times New Roman"/>
          <w:sz w:val="28"/>
          <w:szCs w:val="28"/>
        </w:rPr>
        <w:t>информальное</w:t>
      </w:r>
      <w:proofErr w:type="spellEnd"/>
      <w:r w:rsidRPr="009E4AB9">
        <w:rPr>
          <w:rFonts w:ascii="Times New Roman" w:hAnsi="Times New Roman" w:cs="Times New Roman"/>
          <w:sz w:val="28"/>
          <w:szCs w:val="28"/>
        </w:rPr>
        <w:t xml:space="preserve"> искусство и др.; 1960-1970-е гг. – переходная эпоха от «классического» авангарда к </w:t>
      </w:r>
      <w:proofErr w:type="spellStart"/>
      <w:r w:rsidRPr="009E4AB9">
        <w:rPr>
          <w:rFonts w:ascii="Times New Roman" w:hAnsi="Times New Roman" w:cs="Times New Roman"/>
          <w:sz w:val="28"/>
          <w:szCs w:val="28"/>
        </w:rPr>
        <w:t>неоавангарду</w:t>
      </w:r>
      <w:proofErr w:type="spellEnd"/>
      <w:r w:rsidRPr="009E4AB9">
        <w:rPr>
          <w:rFonts w:ascii="Times New Roman" w:hAnsi="Times New Roman" w:cs="Times New Roman"/>
          <w:sz w:val="28"/>
          <w:szCs w:val="28"/>
        </w:rPr>
        <w:t xml:space="preserve">, или постмодернизму с его составляющими – </w:t>
      </w:r>
      <w:proofErr w:type="spellStart"/>
      <w:r w:rsidRPr="009E4AB9">
        <w:rPr>
          <w:rFonts w:ascii="Times New Roman" w:hAnsi="Times New Roman" w:cs="Times New Roman"/>
          <w:sz w:val="28"/>
          <w:szCs w:val="28"/>
        </w:rPr>
        <w:t>акционизмом</w:t>
      </w:r>
      <w:proofErr w:type="spellEnd"/>
      <w:r w:rsidRPr="009E4AB9">
        <w:rPr>
          <w:rFonts w:ascii="Times New Roman" w:hAnsi="Times New Roman" w:cs="Times New Roman"/>
          <w:sz w:val="28"/>
          <w:szCs w:val="28"/>
        </w:rPr>
        <w:t>, поп-артом, концептуализмом, кинетическим искусством и другими художественными арт-практиками.</w:t>
      </w:r>
    </w:p>
    <w:p w:rsidR="009E4AB9" w:rsidRPr="009E4AB9" w:rsidRDefault="009E4AB9" w:rsidP="009E4A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E4AB9">
        <w:rPr>
          <w:rFonts w:ascii="Times New Roman" w:hAnsi="Times New Roman" w:cs="Times New Roman"/>
          <w:sz w:val="28"/>
          <w:szCs w:val="28"/>
        </w:rPr>
        <w:t>При всем многообразии творческих программ, идей и методов авангардистских течений в них можно выделить присущие всем общие черты: прежде всего, стремление к «освобождению от формы», полной свободе выражения и раскрепощения, что выразилось в первую очередь в отрицательном отношении к традиционному искусству, в отказе от классических норм изобразительности и красоты; а также ассоциативность мышления и эпатажный характер представления своих творений.</w:t>
      </w:r>
      <w:proofErr w:type="gramEnd"/>
    </w:p>
    <w:p w:rsidR="009E4AB9" w:rsidRPr="009E4AB9" w:rsidRDefault="009E4AB9" w:rsidP="009E4A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4AB9">
        <w:rPr>
          <w:rFonts w:ascii="Times New Roman" w:hAnsi="Times New Roman" w:cs="Times New Roman"/>
          <w:sz w:val="28"/>
          <w:szCs w:val="28"/>
        </w:rPr>
        <w:t>Главной целью художники-авангардисты видели создание своей субъективной модели мира, своеобразной «второй реальности» в пределах самой жизни. Поэтому они стремились стереть границы между искусством и реальностью, вторгнуться в области, до того считавшиеся несовместимыми с искусством, включить произведения искусства в окружающую человека среду. Лозунг «Искусство – в жизнь» как нельзя лучше подходит для определения основопо</w:t>
      </w:r>
      <w:r w:rsidR="001A5671">
        <w:rPr>
          <w:rFonts w:ascii="Times New Roman" w:hAnsi="Times New Roman" w:cs="Times New Roman"/>
          <w:sz w:val="28"/>
          <w:szCs w:val="28"/>
        </w:rPr>
        <w:t>лагающего принципа Авангардизма</w:t>
      </w:r>
      <w:r w:rsidRPr="009E4AB9">
        <w:rPr>
          <w:rFonts w:ascii="Times New Roman" w:hAnsi="Times New Roman" w:cs="Times New Roman"/>
          <w:sz w:val="28"/>
          <w:szCs w:val="28"/>
        </w:rPr>
        <w:t>.</w:t>
      </w:r>
    </w:p>
    <w:p w:rsidR="009E4AB9" w:rsidRPr="009E4AB9" w:rsidRDefault="009E4AB9" w:rsidP="009E4A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4AB9">
        <w:rPr>
          <w:rFonts w:ascii="Times New Roman" w:hAnsi="Times New Roman" w:cs="Times New Roman"/>
          <w:sz w:val="28"/>
          <w:szCs w:val="28"/>
        </w:rPr>
        <w:t>Расшатывая устои традиционного искусства, создавая множество приемов, методов, форм художественного и антихудожественного выражения, авангардисты способствовали появлению и развитию новых видов искусств, таких как фотография, кино, электронная музыка.</w:t>
      </w:r>
    </w:p>
    <w:p w:rsidR="009E4AB9" w:rsidRDefault="009E4AB9" w:rsidP="009E4A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4AB9">
        <w:rPr>
          <w:rFonts w:ascii="Times New Roman" w:hAnsi="Times New Roman" w:cs="Times New Roman"/>
          <w:sz w:val="28"/>
          <w:szCs w:val="28"/>
        </w:rPr>
        <w:lastRenderedPageBreak/>
        <w:t xml:space="preserve">Мастера авангардизма – Марсель </w:t>
      </w:r>
      <w:proofErr w:type="spellStart"/>
      <w:r w:rsidRPr="009E4AB9">
        <w:rPr>
          <w:rFonts w:ascii="Times New Roman" w:hAnsi="Times New Roman" w:cs="Times New Roman"/>
          <w:sz w:val="28"/>
          <w:szCs w:val="28"/>
        </w:rPr>
        <w:t>Дюшан</w:t>
      </w:r>
      <w:proofErr w:type="spellEnd"/>
      <w:r w:rsidRPr="009E4AB9">
        <w:rPr>
          <w:rFonts w:ascii="Times New Roman" w:hAnsi="Times New Roman" w:cs="Times New Roman"/>
          <w:sz w:val="28"/>
          <w:szCs w:val="28"/>
        </w:rPr>
        <w:t xml:space="preserve">, Анри </w:t>
      </w:r>
      <w:proofErr w:type="spellStart"/>
      <w:r w:rsidRPr="009E4AB9">
        <w:rPr>
          <w:rFonts w:ascii="Times New Roman" w:hAnsi="Times New Roman" w:cs="Times New Roman"/>
          <w:sz w:val="28"/>
          <w:szCs w:val="28"/>
        </w:rPr>
        <w:t>Матисс</w:t>
      </w:r>
      <w:proofErr w:type="spellEnd"/>
      <w:r w:rsidRPr="009E4AB9">
        <w:rPr>
          <w:rFonts w:ascii="Times New Roman" w:hAnsi="Times New Roman" w:cs="Times New Roman"/>
          <w:sz w:val="28"/>
          <w:szCs w:val="28"/>
        </w:rPr>
        <w:t xml:space="preserve">, Пабло Пикассо, Жорж Брак, Василий Кандинский, Казимир Малевич, Поль Сезанн, Умберто </w:t>
      </w:r>
      <w:proofErr w:type="spellStart"/>
      <w:r w:rsidRPr="009E4AB9">
        <w:rPr>
          <w:rFonts w:ascii="Times New Roman" w:hAnsi="Times New Roman" w:cs="Times New Roman"/>
          <w:sz w:val="28"/>
          <w:szCs w:val="28"/>
        </w:rPr>
        <w:t>Боччони</w:t>
      </w:r>
      <w:proofErr w:type="spellEnd"/>
      <w:r w:rsidRPr="009E4A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E4AB9">
        <w:rPr>
          <w:rFonts w:ascii="Times New Roman" w:hAnsi="Times New Roman" w:cs="Times New Roman"/>
          <w:sz w:val="28"/>
          <w:szCs w:val="28"/>
        </w:rPr>
        <w:t>Джакомо</w:t>
      </w:r>
      <w:proofErr w:type="spellEnd"/>
      <w:r w:rsidRPr="009E4AB9">
        <w:rPr>
          <w:rFonts w:ascii="Times New Roman" w:hAnsi="Times New Roman" w:cs="Times New Roman"/>
          <w:sz w:val="28"/>
          <w:szCs w:val="28"/>
        </w:rPr>
        <w:t xml:space="preserve"> Балла, Сальвадор Дали, Макс Эрнст, Рене </w:t>
      </w:r>
      <w:proofErr w:type="spellStart"/>
      <w:r w:rsidRPr="009E4AB9">
        <w:rPr>
          <w:rFonts w:ascii="Times New Roman" w:hAnsi="Times New Roman" w:cs="Times New Roman"/>
          <w:sz w:val="28"/>
          <w:szCs w:val="28"/>
        </w:rPr>
        <w:t>Маргритт</w:t>
      </w:r>
      <w:proofErr w:type="spellEnd"/>
      <w:r w:rsidRPr="009E4AB9">
        <w:rPr>
          <w:rFonts w:ascii="Times New Roman" w:hAnsi="Times New Roman" w:cs="Times New Roman"/>
          <w:sz w:val="28"/>
          <w:szCs w:val="28"/>
        </w:rPr>
        <w:t>.</w:t>
      </w:r>
    </w:p>
    <w:p w:rsidR="001A5671" w:rsidRPr="001A5671" w:rsidRDefault="001A5671" w:rsidP="001A56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5671">
        <w:rPr>
          <w:rFonts w:ascii="Times New Roman" w:hAnsi="Times New Roman" w:cs="Times New Roman"/>
          <w:sz w:val="28"/>
          <w:szCs w:val="28"/>
        </w:rPr>
        <w:t xml:space="preserve">Постмодернизм (произошло от фр. </w:t>
      </w:r>
      <w:proofErr w:type="spellStart"/>
      <w:r w:rsidRPr="001A5671">
        <w:rPr>
          <w:rFonts w:ascii="Times New Roman" w:hAnsi="Times New Roman" w:cs="Times New Roman"/>
          <w:sz w:val="28"/>
          <w:szCs w:val="28"/>
        </w:rPr>
        <w:t>postmodernisme</w:t>
      </w:r>
      <w:proofErr w:type="spellEnd"/>
      <w:r w:rsidRPr="001A5671">
        <w:rPr>
          <w:rFonts w:ascii="Times New Roman" w:hAnsi="Times New Roman" w:cs="Times New Roman"/>
          <w:sz w:val="28"/>
          <w:szCs w:val="28"/>
        </w:rPr>
        <w:t xml:space="preserve"> - после модернизма) - новый художественный стиль, отличающийся от модернизма возвратом к красоте вторичной реальности, повествовательности, обращением к сюжету, мелодии, гармонии вторичных форм. Для постмодернизма характерно заимствование из разных эпох, регионов и субкультур стилей, образных мотивов и художественных приемов.</w:t>
      </w:r>
    </w:p>
    <w:p w:rsidR="001A5671" w:rsidRPr="001A5671" w:rsidRDefault="001A5671" w:rsidP="001A56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5671">
        <w:rPr>
          <w:rFonts w:ascii="Times New Roman" w:hAnsi="Times New Roman" w:cs="Times New Roman"/>
          <w:sz w:val="28"/>
          <w:szCs w:val="28"/>
        </w:rPr>
        <w:t xml:space="preserve">Постмодернизм явился результатом отрицания </w:t>
      </w:r>
      <w:proofErr w:type="spellStart"/>
      <w:proofErr w:type="gramStart"/>
      <w:r w:rsidRPr="001A5671">
        <w:rPr>
          <w:rFonts w:ascii="Times New Roman" w:hAnsi="Times New Roman" w:cs="Times New Roman"/>
          <w:sz w:val="28"/>
          <w:szCs w:val="28"/>
        </w:rPr>
        <w:t>отрицания</w:t>
      </w:r>
      <w:proofErr w:type="spellEnd"/>
      <w:proofErr w:type="gramEnd"/>
      <w:r w:rsidRPr="001A5671">
        <w:rPr>
          <w:rFonts w:ascii="Times New Roman" w:hAnsi="Times New Roman" w:cs="Times New Roman"/>
          <w:sz w:val="28"/>
          <w:szCs w:val="28"/>
        </w:rPr>
        <w:t xml:space="preserve">. В свое время модернизм отверг классическое, академическое искусство и обратился к новым художественным формам. Однако по </w:t>
      </w:r>
      <w:proofErr w:type="gramStart"/>
      <w:r w:rsidRPr="001A5671">
        <w:rPr>
          <w:rFonts w:ascii="Times New Roman" w:hAnsi="Times New Roman" w:cs="Times New Roman"/>
          <w:sz w:val="28"/>
          <w:szCs w:val="28"/>
        </w:rPr>
        <w:t>прошествии</w:t>
      </w:r>
      <w:proofErr w:type="gramEnd"/>
      <w:r w:rsidRPr="001A5671">
        <w:rPr>
          <w:rFonts w:ascii="Times New Roman" w:hAnsi="Times New Roman" w:cs="Times New Roman"/>
          <w:sz w:val="28"/>
          <w:szCs w:val="28"/>
        </w:rPr>
        <w:t xml:space="preserve"> множества лет сам стал классикой, которая привела к отрицанию традиций модернизма и возникновению нового этапа художественного развития в образе постмодернизма, провозгласившего возврат к </w:t>
      </w:r>
      <w:proofErr w:type="spellStart"/>
      <w:r w:rsidRPr="001A5671">
        <w:rPr>
          <w:rFonts w:ascii="Times New Roman" w:hAnsi="Times New Roman" w:cs="Times New Roman"/>
          <w:sz w:val="28"/>
          <w:szCs w:val="28"/>
        </w:rPr>
        <w:t>предмодернистским</w:t>
      </w:r>
      <w:proofErr w:type="spellEnd"/>
      <w:r w:rsidRPr="001A5671">
        <w:rPr>
          <w:rFonts w:ascii="Times New Roman" w:hAnsi="Times New Roman" w:cs="Times New Roman"/>
          <w:sz w:val="28"/>
          <w:szCs w:val="28"/>
        </w:rPr>
        <w:t xml:space="preserve"> формам и стилям на новом уровне.</w:t>
      </w:r>
    </w:p>
    <w:p w:rsidR="001A5671" w:rsidRPr="001A5671" w:rsidRDefault="001A5671" w:rsidP="001A56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5671">
        <w:rPr>
          <w:rFonts w:ascii="Times New Roman" w:hAnsi="Times New Roman" w:cs="Times New Roman"/>
          <w:sz w:val="28"/>
          <w:szCs w:val="28"/>
        </w:rPr>
        <w:t xml:space="preserve">Художники используют аллегорический язык классики, барокко, символику древних культур и первобытных цивилизаций, творя на этой основе собственную мифологию, соотнесенную с личными воспоминаниями автора. Произведения постмодернистов представляют собой игровое пространство, </w:t>
      </w:r>
      <w:proofErr w:type="gramStart"/>
      <w:r w:rsidRPr="001A567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A5671">
        <w:rPr>
          <w:rFonts w:ascii="Times New Roman" w:hAnsi="Times New Roman" w:cs="Times New Roman"/>
          <w:sz w:val="28"/>
          <w:szCs w:val="28"/>
        </w:rPr>
        <w:t xml:space="preserve"> котором происходит свободное движение смыслов – их наложение, перетекание, ассоциативная связь. Но включив в свою орбиту опыт мировой художественной культуры, постмодернисты сделали это путем шутки, гротеска, пародии, широко используя приемы художественного цитирования, коллажа, повторения.</w:t>
      </w:r>
    </w:p>
    <w:p w:rsidR="0049171E" w:rsidRPr="000F3361" w:rsidRDefault="00F33630" w:rsidP="00F336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171E" w:rsidRPr="000F3361">
        <w:rPr>
          <w:rFonts w:ascii="Times New Roman" w:hAnsi="Times New Roman" w:cs="Times New Roman"/>
          <w:sz w:val="28"/>
          <w:szCs w:val="28"/>
        </w:rPr>
        <w:t>Основные направления в искусстве конца 19 – начала 20 века.</w:t>
      </w:r>
    </w:p>
    <w:p w:rsidR="0049171E" w:rsidRPr="0049171E" w:rsidRDefault="0049171E" w:rsidP="009E4A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71E">
        <w:rPr>
          <w:rFonts w:ascii="Times New Roman" w:hAnsi="Times New Roman" w:cs="Times New Roman"/>
          <w:sz w:val="28"/>
          <w:szCs w:val="28"/>
        </w:rPr>
        <w:t>Кубизм выдвинул идею деформации и трансформации предметов. Впервые слово «кубизм» появилось в рецензии критика Луи Векселя на выставку Жоржа Брака. Создатель П.</w:t>
      </w:r>
      <w:r w:rsidR="001A5671">
        <w:rPr>
          <w:rFonts w:ascii="Times New Roman" w:hAnsi="Times New Roman" w:cs="Times New Roman"/>
          <w:sz w:val="28"/>
          <w:szCs w:val="28"/>
        </w:rPr>
        <w:t xml:space="preserve"> </w:t>
      </w:r>
      <w:r w:rsidRPr="0049171E">
        <w:rPr>
          <w:rFonts w:ascii="Times New Roman" w:hAnsi="Times New Roman" w:cs="Times New Roman"/>
          <w:sz w:val="28"/>
          <w:szCs w:val="28"/>
        </w:rPr>
        <w:t>Пикассо отталкивался от эстетики негритянской скульптуры. Непосредственным толчком к появлению кубизма послужили две большие выставки Поля Сезанна в 1904 и 1906 гг. Его слова» «трактуйте природу посредством цилиндра, шара, конуса…»,- можно считать своего рода эпиграфом ко всем последующим творческим исканиям нового направления.</w:t>
      </w:r>
    </w:p>
    <w:p w:rsidR="0049171E" w:rsidRPr="0049171E" w:rsidRDefault="0049171E" w:rsidP="009E4A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71E">
        <w:rPr>
          <w:rFonts w:ascii="Times New Roman" w:hAnsi="Times New Roman" w:cs="Times New Roman"/>
          <w:sz w:val="28"/>
          <w:szCs w:val="28"/>
        </w:rPr>
        <w:t>Основной теоретический принцип – художник должен создавать реальность, которая подчиняется законам искусства, а не жизни.</w:t>
      </w:r>
    </w:p>
    <w:p w:rsidR="0049171E" w:rsidRPr="0049171E" w:rsidRDefault="0049171E" w:rsidP="009E4A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71E">
        <w:rPr>
          <w:rFonts w:ascii="Times New Roman" w:hAnsi="Times New Roman" w:cs="Times New Roman"/>
          <w:sz w:val="28"/>
          <w:szCs w:val="28"/>
        </w:rPr>
        <w:t>Основная задача – познание окружающего мира с помощью нарочито простых средств.</w:t>
      </w:r>
    </w:p>
    <w:p w:rsidR="0049171E" w:rsidRPr="0049171E" w:rsidRDefault="0049171E" w:rsidP="009E4A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71E">
        <w:rPr>
          <w:rFonts w:ascii="Times New Roman" w:hAnsi="Times New Roman" w:cs="Times New Roman"/>
          <w:sz w:val="28"/>
          <w:szCs w:val="28"/>
        </w:rPr>
        <w:t>Основные формы – шар, цилиндр, призма, куб.</w:t>
      </w:r>
    </w:p>
    <w:p w:rsidR="0049171E" w:rsidRPr="0049171E" w:rsidRDefault="0049171E" w:rsidP="009E4A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71E">
        <w:rPr>
          <w:rFonts w:ascii="Times New Roman" w:hAnsi="Times New Roman" w:cs="Times New Roman"/>
          <w:sz w:val="28"/>
          <w:szCs w:val="28"/>
        </w:rPr>
        <w:t>Основные цвета – бледно-серые и коричневые тона.</w:t>
      </w:r>
    </w:p>
    <w:p w:rsidR="0049171E" w:rsidRPr="0049171E" w:rsidRDefault="0049171E" w:rsidP="009E4A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71E">
        <w:rPr>
          <w:rFonts w:ascii="Times New Roman" w:hAnsi="Times New Roman" w:cs="Times New Roman"/>
          <w:sz w:val="28"/>
          <w:szCs w:val="28"/>
        </w:rPr>
        <w:t>В 1907г. молодой испанский художник Пабло Пикассо, обосновавшийся в Париже, показал друзьям свое незаконченное полотно «</w:t>
      </w:r>
      <w:proofErr w:type="spellStart"/>
      <w:r w:rsidRPr="0049171E">
        <w:rPr>
          <w:rFonts w:ascii="Times New Roman" w:hAnsi="Times New Roman" w:cs="Times New Roman"/>
          <w:sz w:val="28"/>
          <w:szCs w:val="28"/>
        </w:rPr>
        <w:t>Авиньонские</w:t>
      </w:r>
      <w:proofErr w:type="spellEnd"/>
      <w:r w:rsidRPr="0049171E">
        <w:rPr>
          <w:rFonts w:ascii="Times New Roman" w:hAnsi="Times New Roman" w:cs="Times New Roman"/>
          <w:sz w:val="28"/>
          <w:szCs w:val="28"/>
        </w:rPr>
        <w:t xml:space="preserve"> девицы». Он отверг иллюзорную </w:t>
      </w:r>
      <w:proofErr w:type="spellStart"/>
      <w:r w:rsidRPr="0049171E">
        <w:rPr>
          <w:rFonts w:ascii="Times New Roman" w:hAnsi="Times New Roman" w:cs="Times New Roman"/>
          <w:sz w:val="28"/>
          <w:szCs w:val="28"/>
        </w:rPr>
        <w:t>трехмерность</w:t>
      </w:r>
      <w:proofErr w:type="spellEnd"/>
      <w:r w:rsidRPr="0049171E">
        <w:rPr>
          <w:rFonts w:ascii="Times New Roman" w:hAnsi="Times New Roman" w:cs="Times New Roman"/>
          <w:sz w:val="28"/>
          <w:szCs w:val="28"/>
        </w:rPr>
        <w:t xml:space="preserve">, перспективу, светотень. Поверхность большой картины – и фон, и тела пяти обнаженных женщин – была рассечена на геометрические сегменты. Выглядели девицы как грубо вытесанные идолы. Современники не в </w:t>
      </w:r>
      <w:r w:rsidRPr="0049171E">
        <w:rPr>
          <w:rFonts w:ascii="Times New Roman" w:hAnsi="Times New Roman" w:cs="Times New Roman"/>
          <w:sz w:val="28"/>
          <w:szCs w:val="28"/>
        </w:rPr>
        <w:lastRenderedPageBreak/>
        <w:t xml:space="preserve">состоянии были оценить новаторский замысел художника. Брак и Пикассо решили утвердить в живописи то, что она утратила после импрессионизма – ощущение плотности тел, наполненность объема. Кубисты давали зрителю возможность увидеть один предмет через другой, рассмотреть, из чего он состоит. </w:t>
      </w:r>
      <w:proofErr w:type="gramStart"/>
      <w:r w:rsidRPr="0049171E">
        <w:rPr>
          <w:rFonts w:ascii="Times New Roman" w:hAnsi="Times New Roman" w:cs="Times New Roman"/>
          <w:sz w:val="28"/>
          <w:szCs w:val="28"/>
        </w:rPr>
        <w:t>Затем они стали вводить в живописные полотна реальные предметы – коробочки, детали музыкальных инструментов и материалы разной фактуры (бумагу, дерево, ткань); весьма популярным в среде кубистов стал коллаж «Музыкальные инструменты» П.Пикассо)</w:t>
      </w:r>
      <w:r w:rsidR="000F336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9171E" w:rsidRPr="0049171E" w:rsidRDefault="0049171E" w:rsidP="009E4A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71E">
        <w:rPr>
          <w:rFonts w:ascii="Times New Roman" w:hAnsi="Times New Roman" w:cs="Times New Roman"/>
          <w:sz w:val="28"/>
          <w:szCs w:val="28"/>
        </w:rPr>
        <w:t xml:space="preserve">Сюрреализм («искусство </w:t>
      </w:r>
      <w:proofErr w:type="spellStart"/>
      <w:r w:rsidRPr="0049171E">
        <w:rPr>
          <w:rFonts w:ascii="Times New Roman" w:hAnsi="Times New Roman" w:cs="Times New Roman"/>
          <w:sz w:val="28"/>
          <w:szCs w:val="28"/>
        </w:rPr>
        <w:t>сверхреальное</w:t>
      </w:r>
      <w:proofErr w:type="spellEnd"/>
      <w:r w:rsidRPr="004917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171E">
        <w:rPr>
          <w:rFonts w:ascii="Times New Roman" w:hAnsi="Times New Roman" w:cs="Times New Roman"/>
          <w:sz w:val="28"/>
          <w:szCs w:val="28"/>
        </w:rPr>
        <w:t>сверхестественное</w:t>
      </w:r>
      <w:proofErr w:type="spellEnd"/>
      <w:r w:rsidRPr="0049171E">
        <w:rPr>
          <w:rFonts w:ascii="Times New Roman" w:hAnsi="Times New Roman" w:cs="Times New Roman"/>
          <w:sz w:val="28"/>
          <w:szCs w:val="28"/>
        </w:rPr>
        <w:t>») сложилось в 20-е гг. 20 века. Слово «сюрреализм» (от фр. «</w:t>
      </w:r>
      <w:proofErr w:type="spellStart"/>
      <w:r w:rsidRPr="0049171E">
        <w:rPr>
          <w:rFonts w:ascii="Times New Roman" w:hAnsi="Times New Roman" w:cs="Times New Roman"/>
          <w:sz w:val="28"/>
          <w:szCs w:val="28"/>
        </w:rPr>
        <w:t>сверхреальность</w:t>
      </w:r>
      <w:proofErr w:type="spellEnd"/>
      <w:r w:rsidRPr="0049171E">
        <w:rPr>
          <w:rFonts w:ascii="Times New Roman" w:hAnsi="Times New Roman" w:cs="Times New Roman"/>
          <w:sz w:val="28"/>
          <w:szCs w:val="28"/>
        </w:rPr>
        <w:t xml:space="preserve">») – уже давно превратилось в общеупотребительное понятие, которым обозначают все странно сочетаемое, удивительное, фантастическое, оторванное от реальности. Что же касается сюрреализма как художественного направления, то начало ему положил «Манифест сюрреализма», опубликованный французским поэтом Андре Бретоном в 1924г. Установка: творческая энергия исходит от подсознания человека, суть событий нельзя постичь разумом, а только интуицией. </w:t>
      </w:r>
      <w:proofErr w:type="gramStart"/>
      <w:r w:rsidRPr="0049171E">
        <w:rPr>
          <w:rFonts w:ascii="Times New Roman" w:hAnsi="Times New Roman" w:cs="Times New Roman"/>
          <w:sz w:val="28"/>
          <w:szCs w:val="28"/>
        </w:rPr>
        <w:t>Сюрреалисты взяли на вооружение теорию австрийского психолога Зигмунда Фрейда о бессознательном, как важнейшей сфере человеческой психики, о значении сновидений для понимания подлинных вкусов.</w:t>
      </w:r>
      <w:proofErr w:type="gramEnd"/>
      <w:r w:rsidRPr="0049171E">
        <w:rPr>
          <w:rFonts w:ascii="Times New Roman" w:hAnsi="Times New Roman" w:cs="Times New Roman"/>
          <w:sz w:val="28"/>
          <w:szCs w:val="28"/>
        </w:rPr>
        <w:t xml:space="preserve"> Увлечений, причин поступков человека. Принцип психоанализа, разработанный Фрейдом, основывался на методе свободных ассоциаций: когда человек, отталкиваясь от какого-либо слова, представления или образа, высказывает все мысли без разбору, мысли, который приходят в голову. Так рождается сюрреалистический образ.</w:t>
      </w:r>
    </w:p>
    <w:p w:rsidR="0049171E" w:rsidRPr="0049171E" w:rsidRDefault="0049171E" w:rsidP="009E4A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71E">
        <w:rPr>
          <w:rFonts w:ascii="Times New Roman" w:hAnsi="Times New Roman" w:cs="Times New Roman"/>
          <w:sz w:val="28"/>
          <w:szCs w:val="28"/>
        </w:rPr>
        <w:t>Главный акцент – исследование сна, гипноза, бессознательных действий.</w:t>
      </w:r>
    </w:p>
    <w:p w:rsidR="0049171E" w:rsidRPr="0049171E" w:rsidRDefault="0049171E" w:rsidP="009E4A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71E">
        <w:rPr>
          <w:rFonts w:ascii="Times New Roman" w:hAnsi="Times New Roman" w:cs="Times New Roman"/>
          <w:sz w:val="28"/>
          <w:szCs w:val="28"/>
        </w:rPr>
        <w:t xml:space="preserve">Цель – попытка через </w:t>
      </w:r>
      <w:proofErr w:type="gramStart"/>
      <w:r w:rsidRPr="0049171E">
        <w:rPr>
          <w:rFonts w:ascii="Times New Roman" w:hAnsi="Times New Roman" w:cs="Times New Roman"/>
          <w:sz w:val="28"/>
          <w:szCs w:val="28"/>
        </w:rPr>
        <w:t>бессознательное</w:t>
      </w:r>
      <w:proofErr w:type="gramEnd"/>
      <w:r w:rsidRPr="0049171E">
        <w:rPr>
          <w:rFonts w:ascii="Times New Roman" w:hAnsi="Times New Roman" w:cs="Times New Roman"/>
          <w:sz w:val="28"/>
          <w:szCs w:val="28"/>
        </w:rPr>
        <w:t xml:space="preserve"> подняться над ограниченностью мира материального и духовного. Картины должны вызывать поток ассоциаций, стимулировать сознание, пробуждать рефлексию.</w:t>
      </w:r>
    </w:p>
    <w:p w:rsidR="0049171E" w:rsidRPr="0049171E" w:rsidRDefault="0049171E" w:rsidP="009E4A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71E">
        <w:rPr>
          <w:rFonts w:ascii="Times New Roman" w:hAnsi="Times New Roman" w:cs="Times New Roman"/>
          <w:sz w:val="28"/>
          <w:szCs w:val="28"/>
        </w:rPr>
        <w:t xml:space="preserve">Сальвадор Дали – максимальное правдоподобие и реальный образ. Первый период творчества (1904 – 1928) отмечен увлечением многими течениями. Второй период (1928 – 1948) – участвует в создании фильмов «Андалусский пес» и «Золотой век» – молодежь в день премьеры разодрала экран, а сам художник еле спасся. Вновь к кинематографу Дали вернулся в 1945г. по приглашению А. </w:t>
      </w:r>
      <w:proofErr w:type="spellStart"/>
      <w:r w:rsidRPr="0049171E">
        <w:rPr>
          <w:rFonts w:ascii="Times New Roman" w:hAnsi="Times New Roman" w:cs="Times New Roman"/>
          <w:sz w:val="28"/>
          <w:szCs w:val="28"/>
        </w:rPr>
        <w:t>Хичкока</w:t>
      </w:r>
      <w:proofErr w:type="spellEnd"/>
      <w:r w:rsidRPr="0049171E">
        <w:rPr>
          <w:rFonts w:ascii="Times New Roman" w:hAnsi="Times New Roman" w:cs="Times New Roman"/>
          <w:sz w:val="28"/>
          <w:szCs w:val="28"/>
        </w:rPr>
        <w:t>. Одновременно с работой в кинематографе Дали осваивал новые виды деятельности: выступал как дизайнер, обращался к книжной графике.</w:t>
      </w:r>
    </w:p>
    <w:p w:rsidR="0049171E" w:rsidRPr="0049171E" w:rsidRDefault="0049171E" w:rsidP="009E4AB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9171E" w:rsidRPr="0049171E" w:rsidSect="00F336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5428"/>
    <w:rsid w:val="000F3361"/>
    <w:rsid w:val="001A5671"/>
    <w:rsid w:val="0049171E"/>
    <w:rsid w:val="00702F52"/>
    <w:rsid w:val="007A1895"/>
    <w:rsid w:val="007E3EBE"/>
    <w:rsid w:val="008F5428"/>
    <w:rsid w:val="009E4AB9"/>
    <w:rsid w:val="00CF247C"/>
    <w:rsid w:val="00E10E0E"/>
    <w:rsid w:val="00F33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E28919-FFC5-4B3A-AB61-FF8B7C755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Станислав</cp:lastModifiedBy>
  <cp:revision>7</cp:revision>
  <dcterms:created xsi:type="dcterms:W3CDTF">2015-11-14T18:04:00Z</dcterms:created>
  <dcterms:modified xsi:type="dcterms:W3CDTF">2020-05-19T10:50:00Z</dcterms:modified>
</cp:coreProperties>
</file>