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83" w:rsidRDefault="00153E98" w:rsidP="00C02C83">
      <w:pPr>
        <w:spacing w:line="276" w:lineRule="auto"/>
        <w:jc w:val="both"/>
        <w:rPr>
          <w:sz w:val="24"/>
        </w:rPr>
        <w:sectPr w:rsidR="00C02C83" w:rsidSect="00C02C83">
          <w:pgSz w:w="11910" w:h="16840"/>
          <w:pgMar w:top="1120" w:right="740" w:bottom="280" w:left="16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076950" cy="85772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7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C83" w:rsidRDefault="00C02C83" w:rsidP="00153E98">
      <w:pPr>
        <w:pStyle w:val="Heading1"/>
        <w:numPr>
          <w:ilvl w:val="0"/>
          <w:numId w:val="4"/>
        </w:numPr>
        <w:tabs>
          <w:tab w:val="left" w:pos="343"/>
        </w:tabs>
        <w:spacing w:before="73"/>
      </w:pPr>
      <w:r>
        <w:lastRenderedPageBreak/>
        <w:t>Функции и полномочия</w:t>
      </w:r>
      <w:r>
        <w:rPr>
          <w:spacing w:val="-3"/>
        </w:rPr>
        <w:t xml:space="preserve"> </w:t>
      </w:r>
      <w:r>
        <w:t>Комиссии</w:t>
      </w:r>
    </w:p>
    <w:p w:rsidR="00C02C83" w:rsidRPr="00153E98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before="39"/>
        <w:rPr>
          <w:sz w:val="24"/>
        </w:rPr>
      </w:pPr>
      <w:r w:rsidRPr="00153E98">
        <w:rPr>
          <w:sz w:val="24"/>
        </w:rPr>
        <w:t>Комиссия осуществляет следующие</w:t>
      </w:r>
      <w:r w:rsidRPr="00153E98">
        <w:rPr>
          <w:spacing w:val="-2"/>
          <w:sz w:val="24"/>
        </w:rPr>
        <w:t xml:space="preserve"> </w:t>
      </w:r>
      <w:r w:rsidRPr="00153E98">
        <w:rPr>
          <w:sz w:val="24"/>
        </w:rPr>
        <w:t>функции: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92"/>
        </w:tabs>
        <w:spacing w:before="41" w:line="276" w:lineRule="auto"/>
        <w:ind w:right="114" w:firstLine="0"/>
        <w:rPr>
          <w:sz w:val="24"/>
        </w:rPr>
      </w:pPr>
      <w:r>
        <w:rPr>
          <w:sz w:val="24"/>
        </w:rPr>
        <w:t>прием и рассмотрение обращений участников образовательных отношений по вопросам реализации права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38"/>
        </w:tabs>
        <w:spacing w:line="276" w:lineRule="auto"/>
        <w:ind w:right="109" w:firstLine="60"/>
        <w:rPr>
          <w:sz w:val="24"/>
        </w:rPr>
      </w:pPr>
      <w:r>
        <w:rPr>
          <w:sz w:val="24"/>
        </w:rPr>
        <w:t xml:space="preserve"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5"/>
        </w:tabs>
        <w:ind w:left="284" w:hanging="183"/>
        <w:rPr>
          <w:sz w:val="24"/>
        </w:rPr>
      </w:pPr>
      <w:r>
        <w:rPr>
          <w:sz w:val="24"/>
        </w:rPr>
        <w:t>урегулирование разногласий между участниками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before="42"/>
        <w:ind w:left="282" w:hanging="181"/>
        <w:rPr>
          <w:sz w:val="24"/>
        </w:rPr>
      </w:pPr>
      <w:r>
        <w:rPr>
          <w:sz w:val="24"/>
        </w:rPr>
        <w:t>принятие решений по результатам рассмотрения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обращений.</w:t>
      </w:r>
    </w:p>
    <w:p w:rsidR="00C02C83" w:rsidRPr="00153E98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before="41"/>
        <w:rPr>
          <w:sz w:val="24"/>
        </w:rPr>
      </w:pPr>
      <w:r w:rsidRPr="00153E98">
        <w:rPr>
          <w:sz w:val="24"/>
        </w:rPr>
        <w:t>Комиссия имеет</w:t>
      </w:r>
      <w:r w:rsidRPr="00153E98">
        <w:rPr>
          <w:spacing w:val="-1"/>
          <w:sz w:val="24"/>
        </w:rPr>
        <w:t xml:space="preserve"> </w:t>
      </w:r>
      <w:r w:rsidRPr="00153E98">
        <w:rPr>
          <w:sz w:val="24"/>
        </w:rPr>
        <w:t>право: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46"/>
        </w:tabs>
        <w:spacing w:before="41" w:line="276" w:lineRule="auto"/>
        <w:ind w:right="115" w:firstLine="0"/>
        <w:rPr>
          <w:sz w:val="24"/>
        </w:rPr>
      </w:pPr>
      <w:r>
        <w:rPr>
          <w:sz w:val="24"/>
        </w:rPr>
        <w:t>запрашивать у участников образовательных отношений необходимые для ее деятельности документы, материалы 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36"/>
        </w:tabs>
        <w:spacing w:before="1" w:line="276" w:lineRule="auto"/>
        <w:ind w:right="113" w:firstLine="0"/>
        <w:rPr>
          <w:sz w:val="24"/>
        </w:rPr>
      </w:pPr>
      <w:r>
        <w:rPr>
          <w:sz w:val="24"/>
        </w:rPr>
        <w:t>устанавливать сроки представления запрашиваемых документов, материалов и информации; – проводить необходимые консультации по рассматриваемым спорам с участниками образовательных отношений;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line="275" w:lineRule="exact"/>
        <w:ind w:left="282" w:hanging="181"/>
        <w:rPr>
          <w:sz w:val="24"/>
        </w:rPr>
      </w:pPr>
      <w:r>
        <w:rPr>
          <w:sz w:val="24"/>
        </w:rPr>
        <w:t>приглашать участников образовательных отношений для 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разъяснений.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before="43"/>
        <w:ind w:left="522" w:hanging="421"/>
        <w:rPr>
          <w:sz w:val="24"/>
        </w:rPr>
      </w:pP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95"/>
        </w:tabs>
        <w:spacing w:before="41" w:line="276" w:lineRule="auto"/>
        <w:ind w:right="115" w:firstLine="0"/>
        <w:jc w:val="left"/>
        <w:rPr>
          <w:sz w:val="24"/>
        </w:rPr>
      </w:pPr>
      <w:r>
        <w:rPr>
          <w:sz w:val="24"/>
        </w:rPr>
        <w:t>объективно, полно и всесторонне рассматривать обращение участника образовательных отношений;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line="275" w:lineRule="exact"/>
        <w:ind w:left="282" w:hanging="181"/>
        <w:jc w:val="left"/>
        <w:rPr>
          <w:sz w:val="24"/>
        </w:rPr>
      </w:pPr>
      <w:r>
        <w:rPr>
          <w:sz w:val="24"/>
        </w:rPr>
        <w:t>обеспечивать соблюдение прав и свобод участников 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55"/>
        </w:tabs>
        <w:spacing w:before="43" w:line="276" w:lineRule="auto"/>
        <w:ind w:right="114" w:firstLine="60"/>
        <w:jc w:val="left"/>
        <w:rPr>
          <w:sz w:val="24"/>
        </w:rPr>
      </w:pPr>
      <w:r>
        <w:rPr>
          <w:sz w:val="24"/>
        </w:rPr>
        <w:t>стремиться к урегулированию разногласий между участниками образовательных отношений;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5"/>
        </w:tabs>
        <w:spacing w:line="276" w:lineRule="auto"/>
        <w:ind w:right="113" w:firstLine="0"/>
        <w:jc w:val="left"/>
        <w:rPr>
          <w:sz w:val="24"/>
        </w:rPr>
      </w:pPr>
      <w:r>
        <w:rPr>
          <w:sz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</w:t>
      </w:r>
      <w:r>
        <w:rPr>
          <w:spacing w:val="-19"/>
          <w:sz w:val="24"/>
        </w:rPr>
        <w:t xml:space="preserve"> </w:t>
      </w:r>
      <w:r>
        <w:rPr>
          <w:sz w:val="24"/>
        </w:rPr>
        <w:t>срок;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16"/>
        </w:tabs>
        <w:spacing w:line="278" w:lineRule="auto"/>
        <w:ind w:right="115" w:firstLine="0"/>
        <w:jc w:val="left"/>
        <w:rPr>
          <w:sz w:val="24"/>
        </w:rPr>
      </w:pPr>
      <w:r>
        <w:rPr>
          <w:sz w:val="24"/>
        </w:rPr>
        <w:t>рассматривать обращение в течение десяти календарных дней с момента поступления обращения в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71"/>
        </w:tabs>
        <w:spacing w:line="276" w:lineRule="auto"/>
        <w:ind w:right="114" w:firstLine="60"/>
        <w:jc w:val="left"/>
        <w:rPr>
          <w:sz w:val="24"/>
        </w:rPr>
      </w:pPr>
      <w:r>
        <w:rPr>
          <w:sz w:val="24"/>
        </w:rPr>
        <w:t>принимать решение в соответствии с законодательством об образовании, локальными нормативными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line="275" w:lineRule="exact"/>
        <w:ind w:left="522" w:hanging="421"/>
        <w:jc w:val="left"/>
        <w:rPr>
          <w:sz w:val="24"/>
        </w:rPr>
      </w:pPr>
      <w:r>
        <w:rPr>
          <w:sz w:val="24"/>
        </w:rPr>
        <w:t>Члены комиссии осуществляют свою деятельность на безвозмездной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before="37"/>
        <w:ind w:left="522" w:hanging="421"/>
        <w:jc w:val="left"/>
        <w:rPr>
          <w:sz w:val="24"/>
        </w:rPr>
      </w:pPr>
      <w:r>
        <w:rPr>
          <w:sz w:val="24"/>
        </w:rPr>
        <w:t>Досрочное прекращение полномочий члена 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осуществляется: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2"/>
        </w:tabs>
        <w:spacing w:before="41"/>
        <w:ind w:left="241"/>
        <w:jc w:val="left"/>
        <w:rPr>
          <w:sz w:val="24"/>
        </w:rPr>
      </w:pPr>
      <w:r>
        <w:rPr>
          <w:sz w:val="24"/>
        </w:rPr>
        <w:t>на основании личного заявления члена Комиссии об исключении из его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состава;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302"/>
        </w:tabs>
        <w:spacing w:before="41"/>
        <w:ind w:left="301"/>
        <w:jc w:val="left"/>
        <w:rPr>
          <w:sz w:val="24"/>
        </w:rPr>
      </w:pPr>
      <w:r>
        <w:rPr>
          <w:sz w:val="24"/>
        </w:rPr>
        <w:t>по требованию не менее 2/3 членов Комиссии, выраженному в 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331"/>
        </w:tabs>
        <w:spacing w:before="41" w:line="276" w:lineRule="auto"/>
        <w:ind w:right="111" w:firstLine="0"/>
        <w:rPr>
          <w:sz w:val="24"/>
        </w:rPr>
      </w:pPr>
      <w:r>
        <w:rPr>
          <w:sz w:val="24"/>
        </w:rPr>
        <w:t>в случае отчисления из Школы обучающегося – члена Комиссии, обучающегося, родителем (законным представителем), которого является член Комиссии, или увольнения работника 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638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Положения.</w:t>
      </w:r>
    </w:p>
    <w:p w:rsidR="00C02C83" w:rsidRDefault="00C02C83" w:rsidP="00153E98">
      <w:pPr>
        <w:pStyle w:val="Heading1"/>
        <w:numPr>
          <w:ilvl w:val="0"/>
          <w:numId w:val="4"/>
        </w:numPr>
        <w:tabs>
          <w:tab w:val="left" w:pos="403"/>
        </w:tabs>
        <w:spacing w:before="7"/>
        <w:ind w:left="402" w:hanging="241"/>
        <w:jc w:val="both"/>
      </w:pPr>
      <w:r>
        <w:t>Состав и порядок работы</w:t>
      </w:r>
      <w:r>
        <w:rPr>
          <w:spacing w:val="-1"/>
        </w:rPr>
        <w:t xml:space="preserve"> </w:t>
      </w:r>
      <w:r>
        <w:t>Комиссии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before="36" w:line="276" w:lineRule="auto"/>
        <w:ind w:right="103" w:firstLine="0"/>
        <w:rPr>
          <w:sz w:val="24"/>
        </w:rPr>
      </w:pPr>
      <w:r>
        <w:rPr>
          <w:sz w:val="24"/>
        </w:rPr>
        <w:t>Комиссия создается в составе 6 членов. В состав Комиссии включаются равное число родителей (законных представителей) обучающихся (3 человека), работников Школы (3 человека). Состав Комиссии утверждается сроком на один год приказом директора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638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В состав Комиссии входят председатель Комиссии, заместитель председателя Комиссии, ответственный секретарь и другие 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C02C83" w:rsidRDefault="00C02C83" w:rsidP="00C02C83">
      <w:pPr>
        <w:spacing w:line="276" w:lineRule="auto"/>
        <w:jc w:val="both"/>
        <w:rPr>
          <w:sz w:val="24"/>
        </w:rPr>
        <w:sectPr w:rsidR="00C02C83">
          <w:pgSz w:w="11910" w:h="16840"/>
          <w:pgMar w:top="1040" w:right="740" w:bottom="280" w:left="1600" w:header="720" w:footer="720" w:gutter="0"/>
          <w:cols w:space="720"/>
        </w:sectPr>
      </w:pP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729"/>
        </w:tabs>
        <w:spacing w:before="68" w:line="276" w:lineRule="auto"/>
        <w:ind w:right="114" w:firstLine="0"/>
        <w:rPr>
          <w:sz w:val="24"/>
        </w:rPr>
      </w:pPr>
      <w:r>
        <w:rPr>
          <w:sz w:val="24"/>
        </w:rPr>
        <w:lastRenderedPageBreak/>
        <w:t>Руководство Комиссией осуществляет председатель, избираемый простым большинством голосов членов комиссии из числа лиц, входящих в ее состав. 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2"/>
        </w:tabs>
        <w:spacing w:before="2"/>
        <w:ind w:left="241"/>
        <w:jc w:val="left"/>
        <w:rPr>
          <w:sz w:val="24"/>
        </w:rPr>
      </w:pPr>
      <w:r>
        <w:rPr>
          <w:sz w:val="24"/>
        </w:rPr>
        <w:t>осуществляет общее руководство 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2"/>
        </w:tabs>
        <w:spacing w:before="40"/>
        <w:ind w:left="241"/>
        <w:jc w:val="left"/>
        <w:rPr>
          <w:sz w:val="24"/>
        </w:rPr>
      </w:pPr>
      <w:r>
        <w:rPr>
          <w:sz w:val="24"/>
        </w:rPr>
        <w:t>председательствует на заседаниях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2"/>
        </w:tabs>
        <w:spacing w:before="44"/>
        <w:ind w:left="241"/>
        <w:jc w:val="left"/>
        <w:rPr>
          <w:sz w:val="24"/>
        </w:rPr>
      </w:pPr>
      <w:r>
        <w:rPr>
          <w:sz w:val="24"/>
        </w:rPr>
        <w:t>организует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2"/>
        </w:tabs>
        <w:spacing w:before="40"/>
        <w:ind w:left="241"/>
        <w:jc w:val="left"/>
        <w:rPr>
          <w:sz w:val="24"/>
        </w:rPr>
      </w:pPr>
      <w:r>
        <w:rPr>
          <w:sz w:val="24"/>
        </w:rPr>
        <w:t>определяет план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302"/>
        </w:tabs>
        <w:spacing w:before="41"/>
        <w:ind w:left="301"/>
        <w:jc w:val="left"/>
        <w:rPr>
          <w:sz w:val="24"/>
        </w:rPr>
      </w:pPr>
      <w:r>
        <w:rPr>
          <w:sz w:val="24"/>
        </w:rPr>
        <w:t xml:space="preserve">осуществляет общий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принятых Комиссией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302"/>
        </w:tabs>
        <w:spacing w:before="41"/>
        <w:ind w:left="301"/>
        <w:jc w:val="left"/>
        <w:rPr>
          <w:sz w:val="24"/>
        </w:rPr>
      </w:pPr>
      <w:r>
        <w:rPr>
          <w:sz w:val="24"/>
        </w:rPr>
        <w:t>распределяет обязанности между 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1"/>
        </w:numPr>
        <w:tabs>
          <w:tab w:val="left" w:pos="249"/>
        </w:tabs>
        <w:spacing w:before="43" w:line="276" w:lineRule="auto"/>
        <w:ind w:right="114" w:firstLine="0"/>
        <w:jc w:val="left"/>
        <w:rPr>
          <w:sz w:val="24"/>
        </w:rPr>
      </w:pPr>
      <w:r>
        <w:rPr>
          <w:sz w:val="24"/>
        </w:rPr>
        <w:t>имеет право включить в состав комиссии временных членов (в количестве двух человек) для объективного и всестороннего рассмотрения обращения по существу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54"/>
        </w:tabs>
        <w:spacing w:line="276" w:lineRule="auto"/>
        <w:ind w:right="111" w:firstLine="0"/>
        <w:jc w:val="left"/>
        <w:rPr>
          <w:sz w:val="24"/>
        </w:rPr>
      </w:pPr>
      <w:r>
        <w:rPr>
          <w:sz w:val="24"/>
        </w:rPr>
        <w:t>Заместитель председателя Комиссии назначается решением председателя Комиссии. Заместитель 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ind w:left="282" w:hanging="181"/>
        <w:jc w:val="left"/>
        <w:rPr>
          <w:sz w:val="24"/>
        </w:rPr>
      </w:pPr>
      <w:r>
        <w:rPr>
          <w:sz w:val="24"/>
        </w:rPr>
        <w:t>координирует работу 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before="42"/>
        <w:ind w:left="282" w:hanging="181"/>
        <w:jc w:val="left"/>
        <w:rPr>
          <w:sz w:val="24"/>
        </w:rPr>
      </w:pPr>
      <w:r>
        <w:rPr>
          <w:sz w:val="24"/>
        </w:rPr>
        <w:t>готовит документы, выносимые на 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before="41"/>
        <w:ind w:left="282" w:hanging="181"/>
        <w:jc w:val="left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плана 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before="40"/>
        <w:ind w:left="282" w:hanging="181"/>
        <w:jc w:val="left"/>
        <w:rPr>
          <w:sz w:val="24"/>
        </w:rPr>
      </w:pPr>
      <w:r>
        <w:rPr>
          <w:sz w:val="24"/>
        </w:rPr>
        <w:t>в случае отсутствия председателя Комиссии выполняет 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85"/>
        </w:tabs>
        <w:spacing w:before="44" w:line="276" w:lineRule="auto"/>
        <w:ind w:right="111" w:firstLine="0"/>
        <w:jc w:val="left"/>
        <w:rPr>
          <w:sz w:val="24"/>
        </w:rPr>
      </w:pPr>
      <w:r>
        <w:rPr>
          <w:sz w:val="24"/>
        </w:rPr>
        <w:t>Ответственным секретарем Комиссии является представитель работников Школы. Ответственный секретарь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line="275" w:lineRule="exact"/>
        <w:ind w:left="282" w:hanging="181"/>
        <w:jc w:val="left"/>
        <w:rPr>
          <w:sz w:val="24"/>
        </w:rPr>
      </w:pPr>
      <w:r>
        <w:rPr>
          <w:sz w:val="24"/>
        </w:rPr>
        <w:t>организует делопроизводство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before="40"/>
        <w:ind w:left="282" w:hanging="181"/>
        <w:jc w:val="left"/>
        <w:rPr>
          <w:sz w:val="24"/>
        </w:rPr>
      </w:pPr>
      <w:r>
        <w:rPr>
          <w:sz w:val="24"/>
        </w:rPr>
        <w:t>ведет протоколы 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48"/>
        </w:tabs>
        <w:spacing w:before="44" w:line="276" w:lineRule="auto"/>
        <w:ind w:right="112" w:firstLine="60"/>
        <w:rPr>
          <w:sz w:val="24"/>
        </w:rPr>
      </w:pPr>
      <w:r>
        <w:rPr>
          <w:sz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line="274" w:lineRule="exact"/>
        <w:ind w:left="282" w:hanging="181"/>
        <w:rPr>
          <w:sz w:val="24"/>
        </w:rPr>
      </w:pPr>
      <w:r>
        <w:rPr>
          <w:sz w:val="24"/>
        </w:rPr>
        <w:t xml:space="preserve">обеспечивает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45"/>
        </w:tabs>
        <w:spacing w:before="41" w:line="278" w:lineRule="auto"/>
        <w:ind w:right="116" w:firstLine="60"/>
        <w:rPr>
          <w:sz w:val="24"/>
        </w:rPr>
      </w:pPr>
      <w:r>
        <w:rPr>
          <w:sz w:val="24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line="272" w:lineRule="exact"/>
        <w:ind w:left="522" w:hanging="421"/>
        <w:rPr>
          <w:sz w:val="24"/>
        </w:rPr>
      </w:pPr>
      <w:r>
        <w:rPr>
          <w:sz w:val="24"/>
        </w:rPr>
        <w:t>Член Комиссии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99"/>
        </w:tabs>
        <w:spacing w:before="40" w:line="276" w:lineRule="auto"/>
        <w:ind w:right="107" w:firstLine="0"/>
        <w:rPr>
          <w:sz w:val="24"/>
        </w:rPr>
      </w:pPr>
      <w:r>
        <w:rPr>
          <w:sz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</w:t>
      </w:r>
      <w:r>
        <w:rPr>
          <w:spacing w:val="-16"/>
          <w:sz w:val="24"/>
        </w:rPr>
        <w:t xml:space="preserve"> </w:t>
      </w:r>
      <w:r>
        <w:rPr>
          <w:sz w:val="24"/>
        </w:rPr>
        <w:t>протоколу;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46"/>
        </w:tabs>
        <w:spacing w:before="2" w:line="276" w:lineRule="auto"/>
        <w:ind w:right="112" w:firstLine="60"/>
        <w:rPr>
          <w:sz w:val="24"/>
        </w:rPr>
      </w:pPr>
      <w:r>
        <w:rPr>
          <w:sz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3"/>
        </w:tabs>
        <w:spacing w:line="274" w:lineRule="exact"/>
        <w:ind w:left="282" w:hanging="181"/>
        <w:rPr>
          <w:sz w:val="24"/>
        </w:rPr>
      </w:pPr>
      <w:r>
        <w:rPr>
          <w:sz w:val="24"/>
        </w:rPr>
        <w:t>принимать участие в подготовке 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02"/>
        </w:tabs>
        <w:spacing w:before="43" w:line="276" w:lineRule="auto"/>
        <w:ind w:right="112" w:firstLine="0"/>
        <w:jc w:val="left"/>
        <w:rPr>
          <w:sz w:val="24"/>
        </w:rPr>
      </w:pPr>
      <w:r>
        <w:rPr>
          <w:sz w:val="24"/>
        </w:rPr>
        <w:t>обращаться к председателю Комиссии по вопросам, входящим в компетенцию 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95"/>
        </w:tabs>
        <w:spacing w:line="276" w:lineRule="auto"/>
        <w:ind w:right="112" w:firstLine="0"/>
        <w:jc w:val="left"/>
        <w:rPr>
          <w:sz w:val="24"/>
        </w:rPr>
      </w:pPr>
      <w:r>
        <w:rPr>
          <w:sz w:val="24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95"/>
        </w:tabs>
        <w:spacing w:before="1" w:line="276" w:lineRule="auto"/>
        <w:ind w:right="112" w:firstLine="0"/>
        <w:jc w:val="left"/>
        <w:rPr>
          <w:sz w:val="24"/>
        </w:rPr>
      </w:pPr>
      <w:r>
        <w:rPr>
          <w:sz w:val="24"/>
        </w:rPr>
        <w:t>вносить предложения руководству Комиссии о совершенствовании организации работы Комиссии.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23"/>
        </w:tabs>
        <w:spacing w:line="275" w:lineRule="exact"/>
        <w:ind w:left="522" w:hanging="421"/>
        <w:jc w:val="left"/>
        <w:rPr>
          <w:sz w:val="24"/>
        </w:rPr>
      </w:pPr>
      <w:r>
        <w:rPr>
          <w:sz w:val="24"/>
        </w:rPr>
        <w:t>Член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285"/>
        </w:tabs>
        <w:spacing w:before="40"/>
        <w:ind w:left="284" w:hanging="183"/>
        <w:jc w:val="left"/>
        <w:rPr>
          <w:sz w:val="24"/>
        </w:rPr>
      </w:pPr>
      <w:r>
        <w:rPr>
          <w:sz w:val="24"/>
        </w:rPr>
        <w:t>участвовать в 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11"/>
        </w:tabs>
        <w:spacing w:before="44" w:line="276" w:lineRule="auto"/>
        <w:ind w:right="117" w:firstLine="0"/>
        <w:jc w:val="left"/>
        <w:rPr>
          <w:sz w:val="24"/>
        </w:rPr>
      </w:pPr>
      <w:r>
        <w:rPr>
          <w:sz w:val="24"/>
        </w:rPr>
        <w:t>выполнять возложенные на него функции в соответствии с Положением и решениями Комиссии;</w:t>
      </w: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362"/>
        </w:tabs>
        <w:spacing w:line="276" w:lineRule="auto"/>
        <w:ind w:right="113" w:firstLine="0"/>
        <w:jc w:val="left"/>
        <w:rPr>
          <w:sz w:val="24"/>
        </w:rPr>
      </w:pPr>
      <w:r>
        <w:rPr>
          <w:sz w:val="24"/>
        </w:rPr>
        <w:t>соблюдать требования законодательных и иных нормативных правовых актов при реализации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C02C83" w:rsidRDefault="00C02C83" w:rsidP="00C02C83">
      <w:pPr>
        <w:spacing w:line="276" w:lineRule="auto"/>
        <w:rPr>
          <w:sz w:val="24"/>
        </w:rPr>
        <w:sectPr w:rsidR="00C02C83">
          <w:pgSz w:w="11910" w:h="16840"/>
          <w:pgMar w:top="1040" w:right="740" w:bottom="280" w:left="1600" w:header="720" w:footer="720" w:gutter="0"/>
          <w:cols w:space="720"/>
        </w:sectPr>
      </w:pPr>
    </w:p>
    <w:p w:rsidR="00C02C83" w:rsidRDefault="00C02C83" w:rsidP="00C02C83">
      <w:pPr>
        <w:pStyle w:val="a5"/>
        <w:numPr>
          <w:ilvl w:val="0"/>
          <w:numId w:val="2"/>
        </w:numPr>
        <w:tabs>
          <w:tab w:val="left" w:pos="446"/>
        </w:tabs>
        <w:spacing w:before="68" w:line="276" w:lineRule="auto"/>
        <w:ind w:right="105" w:firstLine="0"/>
        <w:rPr>
          <w:sz w:val="24"/>
        </w:rPr>
      </w:pPr>
      <w:r>
        <w:rPr>
          <w:sz w:val="24"/>
        </w:rPr>
        <w:lastRenderedPageBreak/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51"/>
        </w:tabs>
        <w:spacing w:before="2" w:line="276" w:lineRule="auto"/>
        <w:ind w:right="108" w:firstLine="0"/>
        <w:rPr>
          <w:sz w:val="24"/>
        </w:rPr>
      </w:pPr>
      <w:r>
        <w:rPr>
          <w:sz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 Заседание Комиссии считается правомочным, если на нем присутствует не менее двух третьих от общего числа ее членов, при условии равного числа представителей родителей (законных представителей) обучающихся,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85"/>
        </w:tabs>
        <w:spacing w:before="1" w:line="276" w:lineRule="auto"/>
        <w:ind w:right="106" w:firstLine="0"/>
        <w:rPr>
          <w:sz w:val="24"/>
        </w:rPr>
      </w:pPr>
      <w:r>
        <w:rPr>
          <w:sz w:val="24"/>
        </w:rPr>
        <w:t xml:space="preserve"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Школы.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>
        <w:rPr>
          <w:sz w:val="24"/>
        </w:rPr>
        <w:t>председательствовавший</w:t>
      </w:r>
      <w:proofErr w:type="gramEnd"/>
      <w:r>
        <w:rPr>
          <w:sz w:val="24"/>
        </w:rPr>
        <w:t xml:space="preserve"> на заседании Комиссии. Решения Комиссии оформляются протоколами, которые подписываются всеми присутствующими 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774"/>
        </w:tabs>
        <w:spacing w:line="276" w:lineRule="auto"/>
        <w:ind w:right="109" w:firstLine="60"/>
        <w:rPr>
          <w:sz w:val="24"/>
        </w:rPr>
      </w:pPr>
      <w:r>
        <w:rPr>
          <w:sz w:val="24"/>
        </w:rPr>
        <w:t>Решение Комиссии в виде выписки из протокола в течение трех дней со дня заседания направляются заявителю, в администрацию организации, осуществляющей образовательную деятельность, совет обучающихся, совет родителей, а также в представительный орган работников Школы для исполнения. Решение Комиссии может быть обжаловано в установленном законодательством РФ порядке. Решение комиссии является обязательным для всех участников образовательных отношений Школы, и подлежит исполнению в сроки, предусмотренные 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решением.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755"/>
        </w:tabs>
        <w:spacing w:before="1" w:line="276" w:lineRule="auto"/>
        <w:ind w:right="113" w:firstLine="60"/>
        <w:rPr>
          <w:sz w:val="24"/>
        </w:rPr>
      </w:pPr>
      <w:r>
        <w:rPr>
          <w:sz w:val="24"/>
        </w:rP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703"/>
        </w:tabs>
        <w:spacing w:line="274" w:lineRule="exact"/>
        <w:ind w:left="702" w:hanging="541"/>
        <w:rPr>
          <w:sz w:val="24"/>
        </w:rPr>
      </w:pPr>
      <w:r>
        <w:rPr>
          <w:sz w:val="24"/>
        </w:rPr>
        <w:t>Срок хранения документов Комиссии в Школы составляет три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</w:p>
    <w:p w:rsidR="00C02C83" w:rsidRDefault="00C02C83" w:rsidP="00153E98">
      <w:pPr>
        <w:pStyle w:val="Heading1"/>
        <w:numPr>
          <w:ilvl w:val="0"/>
          <w:numId w:val="4"/>
        </w:numPr>
        <w:tabs>
          <w:tab w:val="left" w:pos="343"/>
        </w:tabs>
        <w:spacing w:before="48"/>
        <w:ind w:hanging="241"/>
        <w:jc w:val="both"/>
      </w:pPr>
      <w:r>
        <w:t>Порядок рассмотрения обращений участников образовательных</w:t>
      </w:r>
      <w:r>
        <w:rPr>
          <w:spacing w:val="-7"/>
        </w:rPr>
        <w:t xml:space="preserve"> </w:t>
      </w:r>
      <w:r>
        <w:t>отношений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628"/>
        </w:tabs>
        <w:spacing w:before="36" w:line="276" w:lineRule="auto"/>
        <w:ind w:right="113" w:firstLine="60"/>
        <w:rPr>
          <w:sz w:val="24"/>
        </w:rPr>
      </w:pPr>
      <w:r>
        <w:rPr>
          <w:sz w:val="24"/>
        </w:rPr>
        <w:t>Комиссия рассматривает обращения, поступившие от участников образовательных отношений по вопросам реализации права 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602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87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530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Лицо, направившее в Комиссию обращение, вправе присутствовать при рассмотрении этого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6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25"/>
          <w:sz w:val="24"/>
        </w:rPr>
        <w:t xml:space="preserve"> </w:t>
      </w:r>
      <w:r>
        <w:rPr>
          <w:sz w:val="24"/>
        </w:rPr>
        <w:t>Лица,</w:t>
      </w:r>
      <w:r>
        <w:rPr>
          <w:spacing w:val="25"/>
          <w:sz w:val="24"/>
        </w:rPr>
        <w:t xml:space="preserve"> </w:t>
      </w:r>
      <w:r>
        <w:rPr>
          <w:sz w:val="24"/>
        </w:rPr>
        <w:t>чьи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обжалуются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обращении,</w:t>
      </w:r>
    </w:p>
    <w:p w:rsidR="00C02C83" w:rsidRDefault="00C02C83" w:rsidP="00C02C83">
      <w:pPr>
        <w:spacing w:line="276" w:lineRule="auto"/>
        <w:jc w:val="both"/>
        <w:rPr>
          <w:sz w:val="24"/>
        </w:rPr>
        <w:sectPr w:rsidR="00C02C83">
          <w:pgSz w:w="11910" w:h="16840"/>
          <w:pgMar w:top="1040" w:right="740" w:bottom="280" w:left="1600" w:header="720" w:footer="720" w:gutter="0"/>
          <w:cols w:space="720"/>
        </w:sectPr>
      </w:pPr>
    </w:p>
    <w:p w:rsidR="00C02C83" w:rsidRDefault="00C02C83" w:rsidP="00C02C83">
      <w:pPr>
        <w:pStyle w:val="a3"/>
        <w:spacing w:before="68" w:line="278" w:lineRule="auto"/>
        <w:ind w:right="135"/>
      </w:pPr>
      <w:r>
        <w:lastRenderedPageBreak/>
        <w:t>также вправе присутствовать на заседании Комиссии и давать пояснения. Их отсутствие не препятствует рассмотрению обращения и принятию по нему</w:t>
      </w:r>
      <w:r>
        <w:rPr>
          <w:spacing w:val="-14"/>
        </w:rPr>
        <w:t xml:space="preserve"> </w:t>
      </w:r>
      <w:r>
        <w:t>решения.</w:t>
      </w:r>
    </w:p>
    <w:p w:rsidR="00C02C83" w:rsidRDefault="00C02C83" w:rsidP="00153E98">
      <w:pPr>
        <w:pStyle w:val="Heading1"/>
        <w:numPr>
          <w:ilvl w:val="0"/>
          <w:numId w:val="4"/>
        </w:numPr>
        <w:tabs>
          <w:tab w:val="left" w:pos="343"/>
        </w:tabs>
        <w:spacing w:before="1"/>
        <w:ind w:hanging="241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756"/>
          <w:tab w:val="left" w:pos="758"/>
          <w:tab w:val="left" w:pos="2159"/>
          <w:tab w:val="left" w:pos="3402"/>
          <w:tab w:val="left" w:pos="3879"/>
          <w:tab w:val="left" w:pos="5073"/>
          <w:tab w:val="left" w:pos="6009"/>
          <w:tab w:val="left" w:pos="7431"/>
          <w:tab w:val="left" w:pos="9216"/>
        </w:tabs>
        <w:spacing w:before="36" w:line="276" w:lineRule="auto"/>
        <w:ind w:right="112" w:firstLine="60"/>
        <w:jc w:val="left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действует</w:t>
      </w:r>
      <w:r>
        <w:rPr>
          <w:sz w:val="24"/>
        </w:rPr>
        <w:tab/>
        <w:t>до</w:t>
      </w:r>
      <w:r>
        <w:rPr>
          <w:sz w:val="24"/>
        </w:rPr>
        <w:tab/>
        <w:t>принятия</w:t>
      </w:r>
      <w:r>
        <w:rPr>
          <w:sz w:val="24"/>
        </w:rPr>
        <w:tab/>
        <w:t>нового</w:t>
      </w:r>
      <w:r>
        <w:rPr>
          <w:sz w:val="24"/>
        </w:rPr>
        <w:tab/>
        <w:t>положения,</w:t>
      </w:r>
      <w:r>
        <w:rPr>
          <w:sz w:val="24"/>
        </w:rPr>
        <w:tab/>
        <w:t>утвержденного</w:t>
      </w:r>
      <w:r>
        <w:rPr>
          <w:sz w:val="24"/>
        </w:rPr>
        <w:tab/>
      </w:r>
      <w:proofErr w:type="gramStart"/>
      <w:r>
        <w:rPr>
          <w:spacing w:val="-9"/>
          <w:sz w:val="24"/>
        </w:rPr>
        <w:t>на</w:t>
      </w:r>
      <w:proofErr w:type="gramEnd"/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 xml:space="preserve"> совета Школы 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C02C83" w:rsidRDefault="00C02C83" w:rsidP="00153E98">
      <w:pPr>
        <w:pStyle w:val="a5"/>
        <w:numPr>
          <w:ilvl w:val="1"/>
          <w:numId w:val="4"/>
        </w:numPr>
        <w:tabs>
          <w:tab w:val="left" w:pos="699"/>
          <w:tab w:val="left" w:pos="700"/>
          <w:tab w:val="left" w:pos="2063"/>
          <w:tab w:val="left" w:pos="2411"/>
          <w:tab w:val="left" w:pos="3816"/>
          <w:tab w:val="left" w:pos="4646"/>
          <w:tab w:val="left" w:pos="5383"/>
          <w:tab w:val="left" w:pos="6474"/>
          <w:tab w:val="left" w:pos="7400"/>
          <w:tab w:val="left" w:pos="7745"/>
          <w:tab w:val="left" w:pos="8700"/>
        </w:tabs>
        <w:spacing w:before="2" w:line="276" w:lineRule="auto"/>
        <w:ind w:right="108" w:firstLine="0"/>
        <w:jc w:val="left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Положение</w:t>
      </w:r>
      <w:r>
        <w:rPr>
          <w:sz w:val="24"/>
        </w:rPr>
        <w:tab/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>внесены</w:t>
      </w:r>
      <w:r>
        <w:rPr>
          <w:sz w:val="24"/>
        </w:rPr>
        <w:tab/>
        <w:t>только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4"/>
          <w:sz w:val="24"/>
        </w:rPr>
        <w:t xml:space="preserve">мнения </w:t>
      </w:r>
      <w:r>
        <w:rPr>
          <w:sz w:val="24"/>
        </w:rPr>
        <w:t>Педагогического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340531" w:rsidRDefault="00340531"/>
    <w:sectPr w:rsidR="00340531" w:rsidSect="00C8504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71395"/>
    <w:multiLevelType w:val="multilevel"/>
    <w:tmpl w:val="79C60060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66"/>
      </w:pPr>
      <w:rPr>
        <w:rFonts w:hint="default"/>
        <w:lang w:val="ru-RU" w:eastAsia="en-US" w:bidi="ar-SA"/>
      </w:rPr>
    </w:lvl>
  </w:abstractNum>
  <w:abstractNum w:abstractNumId="1">
    <w:nsid w:val="2C033A69"/>
    <w:multiLevelType w:val="hybridMultilevel"/>
    <w:tmpl w:val="3CAAB17A"/>
    <w:lvl w:ilvl="0" w:tplc="3572CD7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A213F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E5E256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8C80390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0AC2083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74A3CF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8E9EBBD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9278AE1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567EAD8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319F5B21"/>
    <w:multiLevelType w:val="multilevel"/>
    <w:tmpl w:val="B3868FE8"/>
    <w:lvl w:ilvl="0">
      <w:start w:val="2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2" w:hanging="1800"/>
      </w:pPr>
      <w:rPr>
        <w:rFonts w:hint="default"/>
      </w:rPr>
    </w:lvl>
  </w:abstractNum>
  <w:abstractNum w:abstractNumId="3">
    <w:nsid w:val="5EEF4ED2"/>
    <w:multiLevelType w:val="hybridMultilevel"/>
    <w:tmpl w:val="3104E094"/>
    <w:lvl w:ilvl="0" w:tplc="1F1833EA">
      <w:numFmt w:val="bullet"/>
      <w:lvlText w:val="–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003E2">
      <w:numFmt w:val="bullet"/>
      <w:lvlText w:val="•"/>
      <w:lvlJc w:val="left"/>
      <w:pPr>
        <w:ind w:left="1046" w:hanging="190"/>
      </w:pPr>
      <w:rPr>
        <w:rFonts w:hint="default"/>
        <w:lang w:val="ru-RU" w:eastAsia="en-US" w:bidi="ar-SA"/>
      </w:rPr>
    </w:lvl>
    <w:lvl w:ilvl="2" w:tplc="73D40234">
      <w:numFmt w:val="bullet"/>
      <w:lvlText w:val="•"/>
      <w:lvlJc w:val="left"/>
      <w:pPr>
        <w:ind w:left="1993" w:hanging="190"/>
      </w:pPr>
      <w:rPr>
        <w:rFonts w:hint="default"/>
        <w:lang w:val="ru-RU" w:eastAsia="en-US" w:bidi="ar-SA"/>
      </w:rPr>
    </w:lvl>
    <w:lvl w:ilvl="3" w:tplc="D370141E">
      <w:numFmt w:val="bullet"/>
      <w:lvlText w:val="•"/>
      <w:lvlJc w:val="left"/>
      <w:pPr>
        <w:ind w:left="2939" w:hanging="190"/>
      </w:pPr>
      <w:rPr>
        <w:rFonts w:hint="default"/>
        <w:lang w:val="ru-RU" w:eastAsia="en-US" w:bidi="ar-SA"/>
      </w:rPr>
    </w:lvl>
    <w:lvl w:ilvl="4" w:tplc="3B7A4620">
      <w:numFmt w:val="bullet"/>
      <w:lvlText w:val="•"/>
      <w:lvlJc w:val="left"/>
      <w:pPr>
        <w:ind w:left="3886" w:hanging="190"/>
      </w:pPr>
      <w:rPr>
        <w:rFonts w:hint="default"/>
        <w:lang w:val="ru-RU" w:eastAsia="en-US" w:bidi="ar-SA"/>
      </w:rPr>
    </w:lvl>
    <w:lvl w:ilvl="5" w:tplc="C5E45964">
      <w:numFmt w:val="bullet"/>
      <w:lvlText w:val="•"/>
      <w:lvlJc w:val="left"/>
      <w:pPr>
        <w:ind w:left="4833" w:hanging="190"/>
      </w:pPr>
      <w:rPr>
        <w:rFonts w:hint="default"/>
        <w:lang w:val="ru-RU" w:eastAsia="en-US" w:bidi="ar-SA"/>
      </w:rPr>
    </w:lvl>
    <w:lvl w:ilvl="6" w:tplc="D6AE4872">
      <w:numFmt w:val="bullet"/>
      <w:lvlText w:val="•"/>
      <w:lvlJc w:val="left"/>
      <w:pPr>
        <w:ind w:left="5779" w:hanging="190"/>
      </w:pPr>
      <w:rPr>
        <w:rFonts w:hint="default"/>
        <w:lang w:val="ru-RU" w:eastAsia="en-US" w:bidi="ar-SA"/>
      </w:rPr>
    </w:lvl>
    <w:lvl w:ilvl="7" w:tplc="CBD2C3FE">
      <w:numFmt w:val="bullet"/>
      <w:lvlText w:val="•"/>
      <w:lvlJc w:val="left"/>
      <w:pPr>
        <w:ind w:left="6726" w:hanging="190"/>
      </w:pPr>
      <w:rPr>
        <w:rFonts w:hint="default"/>
        <w:lang w:val="ru-RU" w:eastAsia="en-US" w:bidi="ar-SA"/>
      </w:rPr>
    </w:lvl>
    <w:lvl w:ilvl="8" w:tplc="A2D2016E">
      <w:numFmt w:val="bullet"/>
      <w:lvlText w:val="•"/>
      <w:lvlJc w:val="left"/>
      <w:pPr>
        <w:ind w:left="7673" w:hanging="1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C83"/>
    <w:rsid w:val="00153E98"/>
    <w:rsid w:val="00340531"/>
    <w:rsid w:val="00355AA6"/>
    <w:rsid w:val="00C0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2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2C83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2C8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02C83"/>
    <w:pPr>
      <w:ind w:left="342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02C83"/>
    <w:pPr>
      <w:ind w:left="102"/>
      <w:jc w:val="both"/>
    </w:pPr>
  </w:style>
  <w:style w:type="character" w:customStyle="1" w:styleId="2">
    <w:name w:val="Основной текст (2)_"/>
    <w:basedOn w:val="a0"/>
    <w:link w:val="20"/>
    <w:rsid w:val="00C02C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2C83"/>
    <w:pPr>
      <w:shd w:val="clear" w:color="auto" w:fill="FFFFFF"/>
      <w:autoSpaceDE/>
      <w:autoSpaceDN/>
      <w:spacing w:before="6120" w:line="0" w:lineRule="atLeast"/>
      <w:jc w:val="center"/>
    </w:pPr>
  </w:style>
  <w:style w:type="table" w:styleId="a6">
    <w:name w:val="Table Grid"/>
    <w:basedOn w:val="a1"/>
    <w:uiPriority w:val="59"/>
    <w:rsid w:val="00C02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02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53E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E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1326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dcterms:created xsi:type="dcterms:W3CDTF">2021-07-26T06:42:00Z</dcterms:created>
  <dcterms:modified xsi:type="dcterms:W3CDTF">2021-07-26T06:56:00Z</dcterms:modified>
</cp:coreProperties>
</file>