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0" w:right="0"/>
        <w:jc w:val="center"/>
        <w:rPr>
          <w:rFonts w:ascii="Times New Roman" w:hAnsi="Times New Roman"/>
          <w:color w:val="000000"/>
          <w:spacing w:val="0"/>
          <w:sz w:val="24"/>
        </w:rPr>
      </w:pPr>
      <w:r>
        <w:drawing>
          <wp:inline>
            <wp:extent cx="6481572" cy="892169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1572" cy="892169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color w:val="000000"/>
          <w:spacing w:val="0"/>
          <w:sz w:val="24"/>
        </w:rPr>
      </w:pPr>
    </w:p>
    <w:p w14:paraId="03000000">
      <w:pPr>
        <w:spacing w:after="0" w:before="0"/>
        <w:ind w:firstLine="0" w:left="0" w:right="0"/>
        <w:jc w:val="center"/>
        <w:rPr>
          <w:rFonts w:ascii="Times New Roman" w:hAnsi="Times New Roman"/>
          <w:color w:val="000000"/>
          <w:spacing w:val="0"/>
          <w:sz w:val="24"/>
        </w:rPr>
      </w:pPr>
    </w:p>
    <w:p w14:paraId="04000000">
      <w:pPr>
        <w:spacing w:after="0" w:before="0"/>
        <w:ind w:firstLine="0" w:left="0" w:right="0"/>
        <w:jc w:val="center"/>
        <w:rPr>
          <w:rFonts w:ascii="Times New Roman" w:hAnsi="Times New Roman"/>
          <w:color w:val="000000"/>
          <w:spacing w:val="0"/>
          <w:sz w:val="24"/>
        </w:rPr>
      </w:pPr>
    </w:p>
    <w:p w14:paraId="05000000">
      <w:pPr>
        <w:spacing w:after="0" w:before="0"/>
        <w:ind w:firstLine="0" w:left="0" w:right="0"/>
        <w:jc w:val="center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Цель и задачи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0"/>
          <w:sz w:val="24"/>
        </w:rPr>
        <w:t>школьной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0"/>
          <w:sz w:val="24"/>
        </w:rPr>
        <w:t>библиотеки.</w:t>
      </w:r>
    </w:p>
    <w:p w14:paraId="06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ab/>
      </w:r>
      <w:r>
        <w:rPr>
          <w:rFonts w:ascii="Times New Roman" w:hAnsi="Times New Roman"/>
          <w:b w:val="1"/>
          <w:color w:val="000000"/>
          <w:spacing w:val="0"/>
          <w:sz w:val="24"/>
        </w:rPr>
        <w:t>Цель: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07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08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0"/>
          <w:sz w:val="24"/>
        </w:rPr>
        <w:t xml:space="preserve">  </w:t>
      </w:r>
      <w:r>
        <w:rPr>
          <w:rFonts w:ascii="Times New Roman" w:hAnsi="Times New Roman"/>
          <w:b w:val="1"/>
          <w:color w:val="000000"/>
          <w:spacing w:val="0"/>
          <w:sz w:val="24"/>
        </w:rPr>
        <w:t>Задачи: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09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1.</w:t>
      </w:r>
      <w:r>
        <w:rPr>
          <w:rFonts w:ascii="Times New Roman" w:hAnsi="Times New Roman"/>
          <w:color w:val="000000"/>
          <w:spacing w:val="0"/>
          <w:sz w:val="24"/>
        </w:rPr>
        <w:t>Обеспечение участников учебного процесса быстрым доступом к максимально возможному количеству информационных ресурсов.</w:t>
      </w:r>
    </w:p>
    <w:p w14:paraId="0A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2.</w:t>
      </w:r>
      <w:r>
        <w:rPr>
          <w:rFonts w:ascii="Times New Roman" w:hAnsi="Times New Roman"/>
          <w:color w:val="000000"/>
          <w:spacing w:val="0"/>
          <w:sz w:val="24"/>
        </w:rPr>
        <w:t>Формирование у читателей навыков независимого библиотечного пользователя.</w:t>
      </w:r>
    </w:p>
    <w:p w14:paraId="0B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3.</w:t>
      </w:r>
      <w:r>
        <w:rPr>
          <w:rFonts w:ascii="Times New Roman" w:hAnsi="Times New Roman"/>
          <w:color w:val="000000"/>
          <w:spacing w:val="0"/>
          <w:sz w:val="24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14:paraId="0C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4.</w:t>
      </w:r>
      <w:r>
        <w:rPr>
          <w:rFonts w:ascii="Times New Roman" w:hAnsi="Times New Roman"/>
          <w:color w:val="000000"/>
          <w:spacing w:val="0"/>
          <w:sz w:val="24"/>
        </w:rPr>
        <w:t>Совершенствование и освоение новых библиотечных технологий.</w:t>
      </w:r>
    </w:p>
    <w:p w14:paraId="0D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5.</w:t>
      </w:r>
      <w:r>
        <w:rPr>
          <w:rFonts w:ascii="Times New Roman" w:hAnsi="Times New Roman"/>
          <w:color w:val="000000"/>
          <w:spacing w:val="0"/>
          <w:sz w:val="24"/>
        </w:rPr>
        <w:t>Расширение ассортимента библиотечно-информационных услуг.</w:t>
      </w:r>
    </w:p>
    <w:p w14:paraId="0E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6.</w:t>
      </w:r>
      <w:r>
        <w:rPr>
          <w:rFonts w:ascii="Times New Roman" w:hAnsi="Times New Roman"/>
          <w:color w:val="000000"/>
          <w:spacing w:val="0"/>
          <w:sz w:val="24"/>
        </w:rPr>
        <w:t>Сбор, накопление, обработка, систематизация педагогической информации и доведение её до пользователей-педагогов и обучающихся.</w:t>
      </w:r>
    </w:p>
    <w:p w14:paraId="0F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7.</w:t>
      </w:r>
      <w:r>
        <w:rPr>
          <w:rFonts w:ascii="Times New Roman" w:hAnsi="Times New Roman"/>
          <w:color w:val="000000"/>
          <w:spacing w:val="0"/>
          <w:sz w:val="24"/>
        </w:rPr>
        <w:t>Выявление потребностей и удовлетворение запросов 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pacing w:val="0"/>
          <w:sz w:val="24"/>
          <w:u w:val="single"/>
        </w:rPr>
        <w:instrText>HYPERLINK "http://www.pandia.ru/text/category/kadri_v_pedagogike/"</w:instrTex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pacing w:val="0"/>
          <w:sz w:val="24"/>
          <w:u w:val="single"/>
        </w:rPr>
        <w:t>педагогических кадров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end"/>
      </w:r>
      <w:r>
        <w:rPr>
          <w:rFonts w:ascii="Times New Roman" w:hAnsi="Times New Roman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>школы в области новых 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pacing w:val="0"/>
          <w:sz w:val="24"/>
          <w:u w:val="single"/>
        </w:rPr>
        <w:instrText>HYPERLINK "http://pandia.ru/text/category/informatcionnie_tehnologii/"</w:instrTex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pacing w:val="0"/>
          <w:sz w:val="24"/>
          <w:u w:val="single"/>
        </w:rPr>
        <w:t>информационных технологий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end"/>
      </w:r>
      <w:r>
        <w:rPr>
          <w:rFonts w:ascii="Times New Roman" w:hAnsi="Times New Roman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>и педагогических инноваций. Накопление базы педагогической информации школы.</w:t>
      </w:r>
    </w:p>
    <w:p w14:paraId="10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8.</w:t>
      </w:r>
      <w:r>
        <w:rPr>
          <w:rFonts w:ascii="Times New Roman" w:hAnsi="Times New Roman"/>
          <w:color w:val="000000"/>
          <w:spacing w:val="0"/>
          <w:sz w:val="24"/>
        </w:rPr>
        <w:t>Обработка информационных средств: книг, учебников, журналов, газет, видеоматериалов, и т.д.</w:t>
      </w:r>
    </w:p>
    <w:p w14:paraId="11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9.</w:t>
      </w:r>
      <w:r>
        <w:rPr>
          <w:rFonts w:ascii="Times New Roman" w:hAnsi="Times New Roman"/>
          <w:color w:val="000000"/>
          <w:spacing w:val="0"/>
          <w:sz w:val="24"/>
        </w:rPr>
        <w:t>Осуществление посреднических услуг по удовлетворению запросов читателей по получению информации о достижениях различных наук, новых информационных технологиях.</w:t>
      </w:r>
    </w:p>
    <w:p w14:paraId="12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10.</w:t>
      </w:r>
      <w:r>
        <w:rPr>
          <w:rFonts w:ascii="Times New Roman" w:hAnsi="Times New Roman"/>
          <w:color w:val="000000"/>
          <w:spacing w:val="0"/>
          <w:sz w:val="24"/>
        </w:rPr>
        <w:t>Оказание помощи в 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pacing w:val="0"/>
          <w:sz w:val="24"/>
          <w:u w:val="single"/>
        </w:rPr>
        <w:instrText>HYPERLINK "http://www.pandia.ru/text/category/proektnaya_deyatelmznostmz/"</w:instrTex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pacing w:val="0"/>
          <w:sz w:val="24"/>
          <w:u w:val="single"/>
        </w:rPr>
        <w:t>проектной деятельности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end"/>
      </w:r>
      <w:r>
        <w:rPr>
          <w:rFonts w:ascii="Times New Roman" w:hAnsi="Times New Roman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>учащихся и учителей.</w:t>
      </w:r>
    </w:p>
    <w:p w14:paraId="13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11.</w:t>
      </w:r>
      <w:r>
        <w:rPr>
          <w:rFonts w:ascii="Times New Roman" w:hAnsi="Times New Roman"/>
          <w:color w:val="000000"/>
          <w:spacing w:val="0"/>
          <w:sz w:val="24"/>
        </w:rPr>
        <w:t>Проведение на базе библиотеки 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pacing w:val="0"/>
          <w:sz w:val="24"/>
          <w:u w:val="single"/>
        </w:rPr>
        <w:instrText>HYPERLINK "http://www.pandia.ru/text/category/vneklassnaya_rabota/"</w:instrTex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pacing w:val="0"/>
          <w:sz w:val="24"/>
          <w:u w:val="single"/>
        </w:rPr>
        <w:t>внеклассной работы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end"/>
      </w:r>
      <w:r>
        <w:rPr>
          <w:rFonts w:ascii="Times New Roman" w:hAnsi="Times New Roman"/>
          <w:color w:val="000000"/>
          <w:spacing w:val="0"/>
          <w:sz w:val="24"/>
        </w:rPr>
        <w:t>.</w:t>
      </w:r>
    </w:p>
    <w:p w14:paraId="14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12.</w:t>
      </w:r>
      <w:r>
        <w:rPr>
          <w:rFonts w:ascii="Times New Roman" w:hAnsi="Times New Roman"/>
          <w:color w:val="000000"/>
          <w:spacing w:val="0"/>
          <w:sz w:val="24"/>
        </w:rPr>
        <w:t>Формирование комфортной библиотечной среды</w:t>
      </w:r>
    </w:p>
    <w:p w14:paraId="15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Основные направления работы библиотеки:</w:t>
      </w:r>
    </w:p>
    <w:p w14:paraId="16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- </w:t>
      </w:r>
      <w:r>
        <w:rPr>
          <w:rFonts w:ascii="Times New Roman" w:hAnsi="Times New Roman"/>
          <w:color w:val="000000"/>
          <w:spacing w:val="0"/>
          <w:sz w:val="24"/>
        </w:rPr>
        <w:t xml:space="preserve">учебно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познавательное;</w:t>
      </w:r>
    </w:p>
    <w:p w14:paraId="17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- </w:t>
      </w:r>
      <w:r>
        <w:rPr>
          <w:rFonts w:ascii="Times New Roman" w:hAnsi="Times New Roman"/>
          <w:color w:val="000000"/>
          <w:spacing w:val="0"/>
          <w:sz w:val="24"/>
        </w:rPr>
        <w:t xml:space="preserve">гражданско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патриотическое;</w:t>
      </w:r>
    </w:p>
    <w:p w14:paraId="18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- </w:t>
      </w:r>
      <w:r>
        <w:rPr>
          <w:rFonts w:ascii="Times New Roman" w:hAnsi="Times New Roman"/>
          <w:color w:val="000000"/>
          <w:spacing w:val="0"/>
          <w:sz w:val="24"/>
        </w:rPr>
        <w:t xml:space="preserve">художественно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эстетическое;</w:t>
      </w:r>
    </w:p>
    <w:p w14:paraId="19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- </w:t>
      </w:r>
      <w:r>
        <w:rPr>
          <w:rFonts w:ascii="Times New Roman" w:hAnsi="Times New Roman"/>
          <w:color w:val="000000"/>
          <w:spacing w:val="0"/>
          <w:sz w:val="24"/>
        </w:rPr>
        <w:t xml:space="preserve">нравственно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правовое;</w:t>
      </w:r>
    </w:p>
    <w:p w14:paraId="1A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- </w:t>
      </w:r>
      <w:r>
        <w:rPr>
          <w:rFonts w:ascii="Times New Roman" w:hAnsi="Times New Roman"/>
          <w:color w:val="000000"/>
          <w:spacing w:val="0"/>
          <w:sz w:val="24"/>
        </w:rPr>
        <w:t>экологическое;</w:t>
      </w:r>
    </w:p>
    <w:p w14:paraId="1B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- </w:t>
      </w:r>
      <w:r>
        <w:rPr>
          <w:rFonts w:ascii="Times New Roman" w:hAnsi="Times New Roman"/>
          <w:color w:val="000000"/>
          <w:spacing w:val="0"/>
          <w:sz w:val="24"/>
        </w:rPr>
        <w:t>трудовое;</w:t>
      </w:r>
    </w:p>
    <w:p w14:paraId="1C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- </w:t>
      </w:r>
      <w:r>
        <w:rPr>
          <w:rFonts w:ascii="Times New Roman" w:hAnsi="Times New Roman"/>
          <w:color w:val="000000"/>
          <w:spacing w:val="0"/>
          <w:sz w:val="24"/>
        </w:rPr>
        <w:t>семейное воспитание;</w:t>
      </w:r>
    </w:p>
    <w:p w14:paraId="1D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Услуги, оказываемые библиотекой</w:t>
      </w:r>
      <w:r>
        <w:rPr>
          <w:rFonts w:ascii="Times New Roman" w:hAnsi="Times New Roman"/>
          <w:color w:val="000000"/>
          <w:spacing w:val="0"/>
          <w:sz w:val="24"/>
          <w:u w:val="single"/>
        </w:rPr>
        <w:t>:</w:t>
      </w:r>
      <w:r>
        <w:rPr>
          <w:rFonts w:ascii="Times New Roman" w:hAnsi="Times New Roman"/>
          <w:color w:val="000000"/>
          <w:spacing w:val="0"/>
          <w:sz w:val="24"/>
          <w:u w:val="single"/>
        </w:rPr>
        <w:t xml:space="preserve"> </w:t>
      </w:r>
    </w:p>
    <w:p w14:paraId="1E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1. </w:t>
      </w:r>
      <w:r>
        <w:rPr>
          <w:rFonts w:ascii="Times New Roman" w:hAnsi="Times New Roman"/>
          <w:color w:val="000000"/>
          <w:spacing w:val="0"/>
          <w:sz w:val="24"/>
        </w:rPr>
        <w:t>Обслуживание пользователей на абонементе.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1F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2. </w:t>
      </w:r>
      <w:r>
        <w:rPr>
          <w:rFonts w:ascii="Times New Roman" w:hAnsi="Times New Roman"/>
          <w:color w:val="000000"/>
          <w:spacing w:val="0"/>
          <w:sz w:val="24"/>
        </w:rPr>
        <w:t>Обслуживание пользователей в читальном зале.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0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3. </w:t>
      </w:r>
      <w:r>
        <w:rPr>
          <w:rFonts w:ascii="Times New Roman" w:hAnsi="Times New Roman"/>
          <w:color w:val="000000"/>
          <w:spacing w:val="0"/>
          <w:sz w:val="24"/>
        </w:rPr>
        <w:t>Оказание информационной и справочно-библиографической услуги: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1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    - </w:t>
      </w:r>
      <w:r>
        <w:rPr>
          <w:rFonts w:ascii="Times New Roman" w:hAnsi="Times New Roman"/>
          <w:color w:val="000000"/>
          <w:spacing w:val="0"/>
          <w:sz w:val="24"/>
        </w:rPr>
        <w:t>выполнение справок по запросам пользователей;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2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    - </w:t>
      </w:r>
      <w:r>
        <w:rPr>
          <w:rFonts w:ascii="Times New Roman" w:hAnsi="Times New Roman"/>
          <w:color w:val="000000"/>
          <w:spacing w:val="0"/>
          <w:sz w:val="24"/>
        </w:rPr>
        <w:t>тематический подбор литературы;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3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    - </w:t>
      </w:r>
      <w:r>
        <w:rPr>
          <w:rFonts w:ascii="Times New Roman" w:hAnsi="Times New Roman"/>
          <w:color w:val="000000"/>
          <w:spacing w:val="0"/>
          <w:sz w:val="24"/>
        </w:rPr>
        <w:t>составление информационных списков поступившей литературы;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4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    - </w:t>
      </w:r>
      <w:r>
        <w:rPr>
          <w:rFonts w:ascii="Times New Roman" w:hAnsi="Times New Roman"/>
          <w:color w:val="000000"/>
          <w:spacing w:val="0"/>
          <w:sz w:val="24"/>
        </w:rPr>
        <w:t>проведение Дней информации для педагогов;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5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       - </w:t>
      </w:r>
      <w:r>
        <w:rPr>
          <w:rFonts w:ascii="Times New Roman" w:hAnsi="Times New Roman"/>
          <w:color w:val="000000"/>
          <w:spacing w:val="0"/>
          <w:sz w:val="24"/>
        </w:rPr>
        <w:t>проведение индивидуальных библиотечно-библиографических консультаций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6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библиографических    консультаций;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7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    - </w:t>
      </w:r>
      <w:r>
        <w:rPr>
          <w:rFonts w:ascii="Times New Roman" w:hAnsi="Times New Roman"/>
          <w:color w:val="000000"/>
          <w:spacing w:val="0"/>
          <w:sz w:val="24"/>
        </w:rPr>
        <w:t>проведение библиотечных уроков;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8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    - </w:t>
      </w:r>
      <w:r>
        <w:rPr>
          <w:rFonts w:ascii="Times New Roman" w:hAnsi="Times New Roman"/>
          <w:color w:val="000000"/>
          <w:spacing w:val="0"/>
          <w:sz w:val="24"/>
        </w:rPr>
        <w:t>проведение библиотечных обзоров литературы.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9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4. </w:t>
      </w:r>
      <w:r>
        <w:rPr>
          <w:rFonts w:ascii="Times New Roman" w:hAnsi="Times New Roman"/>
          <w:color w:val="000000"/>
          <w:spacing w:val="0"/>
          <w:sz w:val="24"/>
        </w:rPr>
        <w:t>Проведение массовых мероприятий по плану работы школьной библиотеки.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A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5. </w:t>
      </w:r>
      <w:r>
        <w:rPr>
          <w:rFonts w:ascii="Times New Roman" w:hAnsi="Times New Roman"/>
          <w:color w:val="000000"/>
          <w:spacing w:val="0"/>
          <w:sz w:val="24"/>
        </w:rPr>
        <w:t>Оформление тематических книжных выставок.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2B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2C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2D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2E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2F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30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31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32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</w:p>
    <w:p w14:paraId="33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Работа с библиотечным фондом и его сохранностью</w:t>
      </w: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 </w:t>
      </w:r>
      <w:r>
        <w:rPr>
          <w:rFonts w:ascii="Times New Roman" w:hAnsi="Times New Roman"/>
          <w:color w:val="000000"/>
          <w:spacing w:val="0"/>
          <w:sz w:val="24"/>
          <w:u w:val="single"/>
        </w:rPr>
        <w:t xml:space="preserve"> </w:t>
      </w:r>
    </w:p>
    <w:tbl>
      <w:tblPr>
        <w:tblLayout w:type="fixed"/>
      </w:tblPr>
      <w:tblGrid>
        <w:gridCol w:w="993"/>
        <w:gridCol w:w="4394"/>
        <w:gridCol w:w="2126"/>
        <w:gridCol w:w="2126"/>
      </w:tblGrid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№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Содержание работ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Сроки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3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выполнения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Ответственные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Приёмка и обработка  поступивших учебников: оформление накладных, запись в книгу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Регистрация  учебников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»,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штемпелевание.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поступления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Приём и выдача учебников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Май -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4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октябрь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Проведение работы по сохранности учебного фонда (рейды по классам с проверкой учебников, акции-декламации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Береги учебник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Работа по заказу учебников планируемых к использованию в новом учебном году с согласованием  с руководителями  МО, завучем по УВР.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Информирование учителей и учащихся о новых поступлениях литературы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Диагностика обеспеченности обучающихся  школы учебниками на 2025-2026 учеб.год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Ноябрь</w:t>
            </w:r>
          </w:p>
          <w:p w14:paraId="5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первая декада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Расстановка и проверка фонда, работа по сохранности фонда.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Контроль за правильностью расстановки книг в фонде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Раз в неделю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Своевременный прием, систематизация, техническая обработка и регистрация новых поступлений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поступления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Списание литературы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 учебников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необходимости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Контроль за своевременным возвратом в библиотеку выданных изданий (работа с должниками)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Один раз в месяц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</w:tbl>
    <w:p w14:paraId="67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  <w:u w:val="single"/>
        </w:rPr>
      </w:pPr>
    </w:p>
    <w:p w14:paraId="68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Справочно-библиографическая и информационная работа</w:t>
      </w:r>
    </w:p>
    <w:p w14:paraId="69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Работа по пропаганде библиотечно-библиографических знаний</w:t>
      </w:r>
      <w:r>
        <w:rPr>
          <w:rFonts w:ascii="Times New Roman" w:hAnsi="Times New Roman"/>
          <w:color w:val="000000"/>
          <w:spacing w:val="0"/>
          <w:sz w:val="24"/>
          <w:u w:val="single"/>
        </w:rPr>
        <w:t xml:space="preserve"> </w:t>
      </w:r>
    </w:p>
    <w:p w14:paraId="6A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tbl>
      <w:tblPr>
        <w:tblLayout w:type="fixed"/>
      </w:tblPr>
      <w:tblGrid>
        <w:gridCol w:w="993"/>
        <w:gridCol w:w="4524"/>
        <w:gridCol w:w="2138"/>
        <w:gridCol w:w="2126"/>
      </w:tblGrid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№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Содержание работ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Сроки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6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выполнения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6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Ответственные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Формирование информационно-библиографической культуры: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Знакомство с библиотекой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для первых классов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Октябрь -ноябрь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Выполнение справок по запросам пользователей.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Консультации и пояснения правил работы у книжного фонда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Обзоры новых книг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поступления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7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Организация выставок просмотра новых книг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поступления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</w:tbl>
    <w:p w14:paraId="8400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br/>
      </w:r>
    </w:p>
    <w:p w14:paraId="85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Работа с читателями разных возрастных категорий библиотеки</w:t>
      </w:r>
    </w:p>
    <w:tbl>
      <w:tblPr>
        <w:tblLayout w:type="fixed"/>
      </w:tblPr>
      <w:tblGrid>
        <w:gridCol w:w="993"/>
        <w:gridCol w:w="4021"/>
        <w:gridCol w:w="2220"/>
        <w:gridCol w:w="2258"/>
      </w:tblGrid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№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Содержание работ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Сроки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8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выполнения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Ответственные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8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Перерегистрация читателей (прибытие/выбытие, перерегистрация классов)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Август-октябрь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8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9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Организованная запись учащихся 1-х классов в школьную библиотеку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Обслуживание читателей на абонементе: обучающихся, педагогов, технического персонала, родителей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Обслуживание читателей в читальном зале: учителей, обучающихся.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Рекомендательные беседы при выдаче книг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9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Индивидуальные беседы о прочитанном в книге.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Рекомендательные и рекламные беседы о новых книгах, энциклопедиях, журналах, поступивших в библиотеку.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поступления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A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Изучение и анализ читательских формуляров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A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Обслуживание учащихся согласно расписанию работы библиотеки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A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B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Просмотр читательских формуляров с целью выявления задолжников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Один раз в месяц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40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Рейды по классам по состоянию учебников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Один раз в четверть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B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 Совет старшеклассников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</w:tbl>
    <w:p w14:paraId="BF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C000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/>
          <w:b w:val="1"/>
          <w:color w:val="000000"/>
          <w:spacing w:val="0"/>
          <w:sz w:val="24"/>
          <w:u w:val="single"/>
        </w:rPr>
        <w:t>Организация библиотечно-массовой работы</w:t>
      </w:r>
      <w:r>
        <w:rPr>
          <w:rFonts w:ascii="Times New Roman" w:hAnsi="Times New Roman"/>
          <w:color w:val="000000"/>
          <w:spacing w:val="0"/>
          <w:sz w:val="24"/>
          <w:u w:val="single"/>
        </w:rPr>
        <w:t xml:space="preserve"> </w:t>
      </w:r>
    </w:p>
    <w:tbl>
      <w:tblPr>
        <w:tblLayout w:type="fixed"/>
      </w:tblPr>
      <w:tblGrid>
        <w:gridCol w:w="698"/>
        <w:gridCol w:w="2960"/>
        <w:gridCol w:w="2523"/>
        <w:gridCol w:w="1417"/>
        <w:gridCol w:w="2552"/>
      </w:tblGrid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№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Название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C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мероприятия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Форма проведения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Сроки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Ответственные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Знакомьтесь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это библиотека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 (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знакомство с библ.)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Библиотечный урок (для 1 класса)</w:t>
            </w:r>
          </w:p>
          <w:p w14:paraId="C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Октябрь-ноябрь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2.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C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литературной гостиной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8"/>
              <w:right w:type="dxa" w:w="108"/>
            </w:tcMar>
            <w:vAlign w:val="top"/>
          </w:tcPr>
          <w:p w14:paraId="C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Книжные выставки к юбилейным датам писателей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и книгам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юбилярам</w:t>
            </w:r>
          </w:p>
          <w:p w14:paraId="D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приложение 1)</w:t>
            </w:r>
          </w:p>
          <w:p w14:paraId="D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D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Рассказывает справочное бюро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Обзор  справочной литературы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Октябрь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Литературный батл </w:t>
            </w:r>
          </w:p>
          <w:p w14:paraId="D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Читать это модно!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викторина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( 8-11 классы)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Ноябрь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D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Помним. Славим. Гордимся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дни боевой славы)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Книжная выставка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Декабрь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гостях у зимушки-зимы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Литературная ёлка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E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4,5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 6 класс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Декабрь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8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Секреты хорошего настроения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 (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Всемирный день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спасибо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Выставка-игра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Январь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E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Блокада Ленинграда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Выставка,</w:t>
            </w:r>
          </w:p>
          <w:p w14:paraId="F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интерактивная игра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Январь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F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Под знаком Пушкина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F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День памяти  А.С.Пушкина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F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Февраль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F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Литературный герой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0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Викторина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1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Февраль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2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3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4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Выпускнику на заметку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5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Информационный обзор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6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Февраль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7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8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13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9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Армейский калейдоскоп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0A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B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Книжная выставка к Дню защитника Отечества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C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Февраль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D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E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0F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Календарь перевернём…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0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Выставки  и мероприятия к календарным датам и праздникам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(приложение 1)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1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2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3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4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Добрый доктор,Айболит!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5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Ремонт книг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6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Март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7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Педагог-библиотекарь,учащиеся.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8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9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Весна. Книжный праздник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1A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1) 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Трамвай сказок и загадок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1B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2) 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Передай добро по кругу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1C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3) 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стране весёлого детства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D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Цикл мероприятий к неделе детской книжки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E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Март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1F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0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1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Очень интересно знать</w:t>
            </w:r>
            <w:r>
              <w:rPr>
                <w:rFonts w:ascii="Times New Roman" w:hAnsi="Times New Roman"/>
                <w:color w:val="000000"/>
                <w:spacing w:val="0"/>
                <w:sz w:val="24"/>
                <w:highlight w:val="white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2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Викторина - игра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3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Апрель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4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5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18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6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Была война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Была победа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27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28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9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Цикл мероприятий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2A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к 9 маю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B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Апрель,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2C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май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D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  <w:tr>
        <w:trPr>
          <w:trHeight w:hRule="atLeast" w:val="1"/>
        </w:trPr>
        <w:tc>
          <w:tcPr>
            <w:tcW w:type="dxa" w:w="6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E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19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9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2F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Просветители земель славянских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30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 (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день славянской письменности и культуры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1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Урок-презентация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2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Май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3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Педагог-библиотекарь</w:t>
            </w:r>
          </w:p>
        </w:tc>
      </w:tr>
    </w:tbl>
    <w:p w14:paraId="3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3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3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3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3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3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Повышение квалификации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pacing w:val="0"/>
          <w:sz w:val="24"/>
        </w:rPr>
        <w:t> 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tbl>
      <w:tblPr>
        <w:tblLayout w:type="fixed"/>
      </w:tblPr>
      <w:tblGrid>
        <w:gridCol w:w="606"/>
        <w:gridCol w:w="6826"/>
        <w:gridCol w:w="2532"/>
      </w:tblGrid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A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№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B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Содержание работ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C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Сроки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3D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выполнения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E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3F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0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41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 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2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43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Участие в семинарах методического объединения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44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5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46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47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 течение года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</w:tbl>
    <w:p w14:paraId="4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 </w:t>
      </w:r>
    </w:p>
    <w:p w14:paraId="4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Прочие работы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tbl>
      <w:tblPr>
        <w:tblLayout w:type="fixed"/>
      </w:tblPr>
      <w:tblGrid>
        <w:gridCol w:w="606"/>
        <w:gridCol w:w="6925"/>
        <w:gridCol w:w="2552"/>
      </w:tblGrid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A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№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п/п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B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Содержание работ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C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Сроки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  <w:p w14:paraId="4D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выполнения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4E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4F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Составление анализа-отчёта о работе библиотеки за 2025-2026  учебный год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0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Май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1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2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Составление плана работы библиотеки на 2026-2027 учебный год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3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Июнь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4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5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Ведение дневника работы библиотеки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6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Постоянно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7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6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8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Ведение журнала учёта справок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9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запросов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  <w:tr>
        <w:trPr>
          <w:trHeight w:hRule="atLeast" w:val="1"/>
        </w:trPr>
        <w:tc>
          <w:tcPr>
            <w:tcW w:type="dxa" w:w="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top"/>
          </w:tcPr>
          <w:p w14:paraId="5A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6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B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Вывоз макулатуры (списанные учебники)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8"/>
              <w:right w:type="dxa" w:w="108"/>
            </w:tcMar>
            <w:vAlign w:val="center"/>
          </w:tcPr>
          <w:p w14:paraId="5C01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По мере необходимости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</w:t>
            </w:r>
          </w:p>
        </w:tc>
      </w:tr>
    </w:tbl>
    <w:p w14:paraId="5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 </w:t>
      </w:r>
    </w:p>
    <w:p w14:paraId="5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5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Приложение </w:t>
      </w:r>
      <w:r>
        <w:rPr>
          <w:rFonts w:ascii="Times New Roman" w:hAnsi="Times New Roman"/>
          <w:color w:val="000000"/>
          <w:spacing w:val="0"/>
          <w:sz w:val="24"/>
        </w:rPr>
        <w:t>№</w:t>
      </w:r>
      <w:r>
        <w:rPr>
          <w:rFonts w:ascii="Times New Roman" w:hAnsi="Times New Roman"/>
          <w:color w:val="000000"/>
          <w:spacing w:val="0"/>
          <w:sz w:val="24"/>
        </w:rPr>
        <w:t xml:space="preserve"> 1</w:t>
      </w:r>
    </w:p>
    <w:p w14:paraId="6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6101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 xml:space="preserve">Знаменательные и памятные даты на 2025 </w:t>
      </w:r>
      <w:r>
        <w:rPr>
          <w:rFonts w:ascii="Times New Roman" w:hAnsi="Times New Roman"/>
          <w:b w:val="1"/>
          <w:color w:val="000000"/>
          <w:spacing w:val="0"/>
          <w:sz w:val="24"/>
        </w:rPr>
        <w:t>–</w:t>
      </w:r>
      <w:r>
        <w:rPr>
          <w:rFonts w:ascii="Times New Roman" w:hAnsi="Times New Roman"/>
          <w:b w:val="1"/>
          <w:color w:val="000000"/>
          <w:spacing w:val="0"/>
          <w:sz w:val="24"/>
        </w:rPr>
        <w:t xml:space="preserve"> 2026 </w:t>
      </w:r>
      <w:r>
        <w:rPr>
          <w:rFonts w:ascii="Times New Roman" w:hAnsi="Times New Roman"/>
          <w:b w:val="1"/>
          <w:color w:val="000000"/>
          <w:spacing w:val="0"/>
          <w:sz w:val="24"/>
        </w:rPr>
        <w:t>учебный год:</w:t>
      </w:r>
    </w:p>
    <w:p w14:paraId="6201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</w:rPr>
      </w:pPr>
    </w:p>
    <w:p w14:paraId="6301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 xml:space="preserve">        2025 </w:t>
      </w:r>
      <w:r>
        <w:rPr>
          <w:rFonts w:ascii="Times New Roman" w:hAnsi="Times New Roman"/>
          <w:b w:val="1"/>
          <w:color w:val="000000"/>
          <w:spacing w:val="0"/>
          <w:sz w:val="24"/>
        </w:rPr>
        <w:t>год- в России объявлен Годом защитника Отечества.</w:t>
      </w:r>
    </w:p>
    <w:p w14:paraId="6401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</w:rPr>
      </w:pPr>
    </w:p>
    <w:p w14:paraId="6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22 </w:t>
      </w:r>
      <w:r>
        <w:rPr>
          <w:rFonts w:ascii="Times New Roman" w:hAnsi="Times New Roman"/>
          <w:color w:val="000000"/>
          <w:spacing w:val="0"/>
          <w:sz w:val="24"/>
        </w:rPr>
        <w:t xml:space="preserve">августа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Государственного флага РФ. Ежегодно 22 августа в</w:t>
      </w:r>
    </w:p>
    <w:p w14:paraId="6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России отмечается День Государственного флага Российской Федерации,</w:t>
      </w:r>
    </w:p>
    <w:p w14:paraId="6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установленный на основании Указа Президента Российской Федерации </w:t>
      </w:r>
      <w:r>
        <w:rPr>
          <w:rFonts w:ascii="Times New Roman" w:hAnsi="Times New Roman"/>
          <w:color w:val="000000"/>
          <w:spacing w:val="0"/>
          <w:sz w:val="24"/>
        </w:rPr>
        <w:t>№</w:t>
      </w:r>
    </w:p>
    <w:p w14:paraId="6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1714 </w:t>
      </w:r>
      <w:r>
        <w:rPr>
          <w:rFonts w:ascii="Times New Roman" w:hAnsi="Times New Roman"/>
          <w:color w:val="000000"/>
          <w:spacing w:val="0"/>
          <w:sz w:val="24"/>
        </w:rPr>
        <w:t>от 20 августа 1994 года.</w:t>
      </w:r>
    </w:p>
    <w:p w14:paraId="6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6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 </w:t>
      </w:r>
      <w:r>
        <w:rPr>
          <w:rFonts w:ascii="Times New Roman" w:hAnsi="Times New Roman"/>
          <w:color w:val="000000"/>
          <w:spacing w:val="0"/>
          <w:sz w:val="24"/>
        </w:rPr>
        <w:t xml:space="preserve">сентября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знаний.</w:t>
      </w:r>
    </w:p>
    <w:p w14:paraId="6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6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3 </w:t>
      </w:r>
      <w:r>
        <w:rPr>
          <w:rFonts w:ascii="Times New Roman" w:hAnsi="Times New Roman"/>
          <w:color w:val="000000"/>
          <w:spacing w:val="0"/>
          <w:sz w:val="24"/>
        </w:rPr>
        <w:t xml:space="preserve">сентября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солидарности в борьбе с терроризмом. Эта самая новая</w:t>
      </w:r>
    </w:p>
    <w:p w14:paraId="6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памятная дата России, установленная федеральным законом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О днях</w:t>
      </w:r>
    </w:p>
    <w:p w14:paraId="6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воинской славы России</w:t>
      </w:r>
      <w:r>
        <w:rPr>
          <w:rFonts w:ascii="Times New Roman" w:hAnsi="Times New Roman"/>
          <w:color w:val="000000"/>
          <w:spacing w:val="0"/>
          <w:sz w:val="24"/>
        </w:rPr>
        <w:t xml:space="preserve">» </w:t>
      </w:r>
      <w:r>
        <w:rPr>
          <w:rFonts w:ascii="Times New Roman" w:hAnsi="Times New Roman"/>
          <w:color w:val="000000"/>
          <w:spacing w:val="0"/>
          <w:sz w:val="24"/>
        </w:rPr>
        <w:t>от 6 июля 2005 года. Она связана с трагическими</w:t>
      </w:r>
    </w:p>
    <w:p w14:paraId="6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событиями в Беслане.</w:t>
      </w:r>
    </w:p>
    <w:p w14:paraId="7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7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11 </w:t>
      </w:r>
      <w:r>
        <w:rPr>
          <w:rFonts w:ascii="Times New Roman" w:hAnsi="Times New Roman"/>
          <w:color w:val="000000"/>
          <w:spacing w:val="0"/>
          <w:sz w:val="24"/>
        </w:rPr>
        <w:t>сентября - День памяти жертв фашизма - международная дата, которая</w:t>
      </w:r>
    </w:p>
    <w:p w14:paraId="7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отмечается ежегодно, во второе воскресение сентября и посвящена десяткам</w:t>
      </w:r>
    </w:p>
    <w:p w14:paraId="7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миллионов жертв фашизма.</w:t>
      </w:r>
    </w:p>
    <w:p w14:paraId="7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7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21 </w:t>
      </w:r>
      <w:r>
        <w:rPr>
          <w:rFonts w:ascii="Times New Roman" w:hAnsi="Times New Roman"/>
          <w:color w:val="000000"/>
          <w:spacing w:val="0"/>
          <w:sz w:val="24"/>
        </w:rPr>
        <w:t xml:space="preserve">сентября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Международный день мира. В 1982 году в своей резолюции</w:t>
      </w:r>
    </w:p>
    <w:p w14:paraId="7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Генеральная Ассамблея ООН провозгласила Международный день мира как</w:t>
      </w:r>
    </w:p>
    <w:p w14:paraId="7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день всеобщего прекращения огня и отказа от насилия.</w:t>
      </w:r>
    </w:p>
    <w:p w14:paraId="7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7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27 </w:t>
      </w:r>
      <w:r>
        <w:rPr>
          <w:rFonts w:ascii="Times New Roman" w:hAnsi="Times New Roman"/>
          <w:color w:val="000000"/>
          <w:spacing w:val="0"/>
          <w:sz w:val="24"/>
        </w:rPr>
        <w:t>сентября - День воспитателя и всех дошкольных работников в России.</w:t>
      </w:r>
    </w:p>
    <w:p w14:paraId="7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Он был учреждён по инициативе ряда российских педагогических изданий в</w:t>
      </w:r>
    </w:p>
    <w:p w14:paraId="7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2004 </w:t>
      </w:r>
      <w:r>
        <w:rPr>
          <w:rFonts w:ascii="Times New Roman" w:hAnsi="Times New Roman"/>
          <w:color w:val="000000"/>
          <w:spacing w:val="0"/>
          <w:sz w:val="24"/>
        </w:rPr>
        <w:t>году.</w:t>
      </w:r>
    </w:p>
    <w:p w14:paraId="7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7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 </w:t>
      </w:r>
      <w:r>
        <w:rPr>
          <w:rFonts w:ascii="Times New Roman" w:hAnsi="Times New Roman"/>
          <w:color w:val="000000"/>
          <w:spacing w:val="0"/>
          <w:sz w:val="24"/>
        </w:rPr>
        <w:t xml:space="preserve">октября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Международный день пожилых людей. 14 декабря 1990 года</w:t>
      </w:r>
    </w:p>
    <w:p w14:paraId="7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Генеральная Ассамблея ООН постановила считать 1 октября</w:t>
      </w:r>
    </w:p>
    <w:p w14:paraId="7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Международным днем пожилых людей.</w:t>
      </w:r>
    </w:p>
    <w:p w14:paraId="8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8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 </w:t>
      </w:r>
      <w:r>
        <w:rPr>
          <w:rFonts w:ascii="Times New Roman" w:hAnsi="Times New Roman"/>
          <w:color w:val="000000"/>
          <w:spacing w:val="0"/>
          <w:sz w:val="24"/>
        </w:rPr>
        <w:t xml:space="preserve">октября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учителя.</w:t>
      </w:r>
    </w:p>
    <w:p w14:paraId="8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8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26 </w:t>
      </w:r>
      <w:r>
        <w:rPr>
          <w:rFonts w:ascii="Times New Roman" w:hAnsi="Times New Roman"/>
          <w:color w:val="000000"/>
          <w:spacing w:val="0"/>
          <w:sz w:val="24"/>
        </w:rPr>
        <w:t>октября - Международный день школьных библиотек (Учреждён</w:t>
      </w:r>
    </w:p>
    <w:p w14:paraId="8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Международной ассоциацией школьных библиотек, отмечается в четвёртый</w:t>
      </w:r>
    </w:p>
    <w:p w14:paraId="8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понедельник октября).</w:t>
      </w:r>
    </w:p>
    <w:p w14:paraId="8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8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4 </w:t>
      </w:r>
      <w:r>
        <w:rPr>
          <w:rFonts w:ascii="Times New Roman" w:hAnsi="Times New Roman"/>
          <w:color w:val="000000"/>
          <w:spacing w:val="0"/>
          <w:sz w:val="24"/>
        </w:rPr>
        <w:t xml:space="preserve">ноября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День народного единства. 4 ноября </w:t>
      </w:r>
      <w:r>
        <w:rPr>
          <w:rFonts w:ascii="Times New Roman" w:hAnsi="Times New Roman"/>
          <w:color w:val="000000"/>
          <w:spacing w:val="0"/>
          <w:sz w:val="24"/>
        </w:rPr>
        <w:t>—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Казанской иконы</w:t>
      </w:r>
    </w:p>
    <w:p w14:paraId="8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Божией Матери </w:t>
      </w:r>
      <w:r>
        <w:rPr>
          <w:rFonts w:ascii="Times New Roman" w:hAnsi="Times New Roman"/>
          <w:color w:val="000000"/>
          <w:spacing w:val="0"/>
          <w:sz w:val="24"/>
        </w:rPr>
        <w:t>—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с 2005 года отмечается как День народного единства.</w:t>
      </w:r>
    </w:p>
    <w:p w14:paraId="8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8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18 </w:t>
      </w:r>
      <w:r>
        <w:rPr>
          <w:rFonts w:ascii="Times New Roman" w:hAnsi="Times New Roman"/>
          <w:color w:val="000000"/>
          <w:spacing w:val="0"/>
          <w:sz w:val="24"/>
        </w:rPr>
        <w:t>ноября - День рождения Деда Мороза. Считается, что именно 18 ноября</w:t>
      </w:r>
    </w:p>
    <w:p w14:paraId="8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на его вотчине </w:t>
      </w:r>
      <w:r>
        <w:rPr>
          <w:rFonts w:ascii="Times New Roman" w:hAnsi="Times New Roman"/>
          <w:color w:val="000000"/>
          <w:spacing w:val="0"/>
          <w:sz w:val="24"/>
        </w:rPr>
        <w:t>—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в Великом Устюге </w:t>
      </w:r>
      <w:r>
        <w:rPr>
          <w:rFonts w:ascii="Times New Roman" w:hAnsi="Times New Roman"/>
          <w:color w:val="000000"/>
          <w:spacing w:val="0"/>
          <w:sz w:val="24"/>
        </w:rPr>
        <w:t>—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в свои права вступает настоящая</w:t>
      </w:r>
    </w:p>
    <w:p w14:paraId="8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зима, и ударяют морозы.</w:t>
      </w:r>
    </w:p>
    <w:p w14:paraId="8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8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29 </w:t>
      </w:r>
      <w:r>
        <w:rPr>
          <w:rFonts w:ascii="Times New Roman" w:hAnsi="Times New Roman"/>
          <w:color w:val="000000"/>
          <w:spacing w:val="0"/>
          <w:sz w:val="24"/>
        </w:rPr>
        <w:t xml:space="preserve">ноября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матери в России. Установленный Указом Президента</w:t>
      </w:r>
    </w:p>
    <w:p w14:paraId="8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Российской Федерации Б. Н. Ельцина </w:t>
      </w:r>
      <w:r>
        <w:rPr>
          <w:rFonts w:ascii="Times New Roman" w:hAnsi="Times New Roman"/>
          <w:color w:val="000000"/>
          <w:spacing w:val="0"/>
          <w:sz w:val="24"/>
        </w:rPr>
        <w:t>№</w:t>
      </w:r>
      <w:r>
        <w:rPr>
          <w:rFonts w:ascii="Times New Roman" w:hAnsi="Times New Roman"/>
          <w:color w:val="000000"/>
          <w:spacing w:val="0"/>
          <w:sz w:val="24"/>
        </w:rPr>
        <w:t xml:space="preserve"> 120 «</w:t>
      </w:r>
      <w:r>
        <w:rPr>
          <w:rFonts w:ascii="Times New Roman" w:hAnsi="Times New Roman"/>
          <w:color w:val="000000"/>
          <w:spacing w:val="0"/>
          <w:sz w:val="24"/>
        </w:rPr>
        <w:t>О Дне матери</w:t>
      </w:r>
      <w:r>
        <w:rPr>
          <w:rFonts w:ascii="Times New Roman" w:hAnsi="Times New Roman"/>
          <w:color w:val="000000"/>
          <w:spacing w:val="0"/>
          <w:sz w:val="24"/>
        </w:rPr>
        <w:t xml:space="preserve">» </w:t>
      </w:r>
      <w:r>
        <w:rPr>
          <w:rFonts w:ascii="Times New Roman" w:hAnsi="Times New Roman"/>
          <w:color w:val="000000"/>
          <w:spacing w:val="0"/>
          <w:sz w:val="24"/>
        </w:rPr>
        <w:t>от 30 января</w:t>
      </w:r>
    </w:p>
    <w:p w14:paraId="9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1998 </w:t>
      </w:r>
      <w:r>
        <w:rPr>
          <w:rFonts w:ascii="Times New Roman" w:hAnsi="Times New Roman"/>
          <w:color w:val="000000"/>
          <w:spacing w:val="0"/>
          <w:sz w:val="24"/>
        </w:rPr>
        <w:t>года, он празднуется в последнее воскресенье ноября.</w:t>
      </w:r>
    </w:p>
    <w:p w14:paraId="9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9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3 </w:t>
      </w:r>
      <w:r>
        <w:rPr>
          <w:rFonts w:ascii="Times New Roman" w:hAnsi="Times New Roman"/>
          <w:color w:val="000000"/>
          <w:spacing w:val="0"/>
          <w:sz w:val="24"/>
        </w:rPr>
        <w:t xml:space="preserve">декабря - День Неизвестного Солдата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в память о российских и советских</w:t>
      </w:r>
    </w:p>
    <w:p w14:paraId="9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воинах, погибших в боевых действиях на территории нашей страны или за ее</w:t>
      </w:r>
    </w:p>
    <w:p w14:paraId="9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пределами. Решение об его учреждении было принято Госдумой в октябре</w:t>
      </w:r>
    </w:p>
    <w:p w14:paraId="9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2014 </w:t>
      </w:r>
      <w:r>
        <w:rPr>
          <w:rFonts w:ascii="Times New Roman" w:hAnsi="Times New Roman"/>
          <w:color w:val="000000"/>
          <w:spacing w:val="0"/>
          <w:sz w:val="24"/>
        </w:rPr>
        <w:t>года, а соответствующий указ был подписан президентом РФ 5 ноября</w:t>
      </w:r>
    </w:p>
    <w:p w14:paraId="9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2014 </w:t>
      </w:r>
      <w:r>
        <w:rPr>
          <w:rFonts w:ascii="Times New Roman" w:hAnsi="Times New Roman"/>
          <w:color w:val="000000"/>
          <w:spacing w:val="0"/>
          <w:sz w:val="24"/>
        </w:rPr>
        <w:t>года.</w:t>
      </w:r>
    </w:p>
    <w:p w14:paraId="9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9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15 </w:t>
      </w:r>
      <w:r>
        <w:rPr>
          <w:rFonts w:ascii="Times New Roman" w:hAnsi="Times New Roman"/>
          <w:color w:val="000000"/>
          <w:spacing w:val="0"/>
          <w:sz w:val="24"/>
        </w:rPr>
        <w:t>февраля - День памяти о россиянах, исполнявших служебный долг за</w:t>
      </w:r>
    </w:p>
    <w:p w14:paraId="9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пределами Отечества. В этот день, 15 февраля 1989 года, последняя</w:t>
      </w:r>
    </w:p>
    <w:p w14:paraId="9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колонна советских войск покинула территорию Афганистана.</w:t>
      </w:r>
    </w:p>
    <w:p w14:paraId="9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9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21 </w:t>
      </w:r>
      <w:r>
        <w:rPr>
          <w:rFonts w:ascii="Times New Roman" w:hAnsi="Times New Roman"/>
          <w:color w:val="000000"/>
          <w:spacing w:val="0"/>
          <w:sz w:val="24"/>
        </w:rPr>
        <w:t xml:space="preserve">февраля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Международный день родного языка. Международный день</w:t>
      </w:r>
    </w:p>
    <w:p w14:paraId="9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родного языка, провозглашенный Генеральной конференцией ЮНЕСКО 17</w:t>
      </w:r>
    </w:p>
    <w:p w14:paraId="9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ноября 1999 года, отмечается каждый год с февраля 2000 года с целью</w:t>
      </w:r>
    </w:p>
    <w:p w14:paraId="9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содействия языковому и культурному разнообразию.</w:t>
      </w:r>
    </w:p>
    <w:p w14:paraId="A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A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23 </w:t>
      </w:r>
      <w:r>
        <w:rPr>
          <w:rFonts w:ascii="Times New Roman" w:hAnsi="Times New Roman"/>
          <w:color w:val="000000"/>
          <w:spacing w:val="0"/>
          <w:sz w:val="24"/>
        </w:rPr>
        <w:t xml:space="preserve">февраля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защитника Отечества. С 1922 года в СССР эта дата</w:t>
      </w:r>
    </w:p>
    <w:p w14:paraId="A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ежегодно традиционно отмечалась как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День Красной армии</w:t>
      </w:r>
      <w:r>
        <w:rPr>
          <w:rFonts w:ascii="Times New Roman" w:hAnsi="Times New Roman"/>
          <w:color w:val="000000"/>
          <w:spacing w:val="0"/>
          <w:sz w:val="24"/>
        </w:rPr>
        <w:t xml:space="preserve">», </w:t>
      </w:r>
      <w:r>
        <w:rPr>
          <w:rFonts w:ascii="Times New Roman" w:hAnsi="Times New Roman"/>
          <w:color w:val="000000"/>
          <w:spacing w:val="0"/>
          <w:sz w:val="24"/>
        </w:rPr>
        <w:t xml:space="preserve">с 1946 года </w:t>
      </w:r>
      <w:r>
        <w:rPr>
          <w:rFonts w:ascii="Times New Roman" w:hAnsi="Times New Roman"/>
          <w:color w:val="000000"/>
          <w:spacing w:val="0"/>
          <w:sz w:val="24"/>
        </w:rPr>
        <w:t>—</w:t>
      </w:r>
    </w:p>
    <w:p w14:paraId="A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День Советской армии</w:t>
      </w:r>
      <w:r>
        <w:rPr>
          <w:rFonts w:ascii="Times New Roman" w:hAnsi="Times New Roman"/>
          <w:color w:val="000000"/>
          <w:spacing w:val="0"/>
          <w:sz w:val="24"/>
        </w:rPr>
        <w:t xml:space="preserve">», </w:t>
      </w:r>
      <w:r>
        <w:rPr>
          <w:rFonts w:ascii="Times New Roman" w:hAnsi="Times New Roman"/>
          <w:color w:val="000000"/>
          <w:spacing w:val="0"/>
          <w:sz w:val="24"/>
        </w:rPr>
        <w:t xml:space="preserve">с 1949 по 1991 годы </w:t>
      </w:r>
      <w:r>
        <w:rPr>
          <w:rFonts w:ascii="Times New Roman" w:hAnsi="Times New Roman"/>
          <w:color w:val="000000"/>
          <w:spacing w:val="0"/>
          <w:sz w:val="24"/>
        </w:rPr>
        <w:t>—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День Советской армии и</w:t>
      </w:r>
    </w:p>
    <w:p w14:paraId="A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Военно-морского флота</w:t>
      </w:r>
      <w:r>
        <w:rPr>
          <w:rFonts w:ascii="Times New Roman" w:hAnsi="Times New Roman"/>
          <w:color w:val="000000"/>
          <w:spacing w:val="0"/>
          <w:sz w:val="24"/>
        </w:rPr>
        <w:t xml:space="preserve">», </w:t>
      </w:r>
      <w:r>
        <w:rPr>
          <w:rFonts w:ascii="Times New Roman" w:hAnsi="Times New Roman"/>
          <w:color w:val="000000"/>
          <w:spacing w:val="0"/>
          <w:sz w:val="24"/>
        </w:rPr>
        <w:t xml:space="preserve">с 1995 г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День защитников Отечества</w:t>
      </w:r>
      <w:r>
        <w:rPr>
          <w:rFonts w:ascii="Times New Roman" w:hAnsi="Times New Roman"/>
          <w:color w:val="000000"/>
          <w:spacing w:val="0"/>
          <w:sz w:val="24"/>
        </w:rPr>
        <w:t xml:space="preserve">», </w:t>
      </w:r>
      <w:r>
        <w:rPr>
          <w:rFonts w:ascii="Times New Roman" w:hAnsi="Times New Roman"/>
          <w:color w:val="000000"/>
          <w:spacing w:val="0"/>
          <w:sz w:val="24"/>
        </w:rPr>
        <w:t xml:space="preserve">с 2006 </w:t>
      </w:r>
      <w:r>
        <w:rPr>
          <w:rFonts w:ascii="Times New Roman" w:hAnsi="Times New Roman"/>
          <w:color w:val="000000"/>
          <w:spacing w:val="0"/>
          <w:sz w:val="24"/>
        </w:rPr>
        <w:t>–</w:t>
      </w:r>
    </w:p>
    <w:p w14:paraId="A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День защитника Отечества</w:t>
      </w:r>
      <w:r>
        <w:rPr>
          <w:rFonts w:ascii="Times New Roman" w:hAnsi="Times New Roman"/>
          <w:color w:val="000000"/>
          <w:spacing w:val="0"/>
          <w:sz w:val="24"/>
        </w:rPr>
        <w:t>».</w:t>
      </w:r>
    </w:p>
    <w:p w14:paraId="A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A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8 </w:t>
      </w:r>
      <w:r>
        <w:rPr>
          <w:rFonts w:ascii="Times New Roman" w:hAnsi="Times New Roman"/>
          <w:color w:val="000000"/>
          <w:spacing w:val="0"/>
          <w:sz w:val="24"/>
        </w:rPr>
        <w:t xml:space="preserve">марта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Международный женский день.</w:t>
      </w:r>
    </w:p>
    <w:p w14:paraId="A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A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21 </w:t>
      </w:r>
      <w:r>
        <w:rPr>
          <w:rFonts w:ascii="Times New Roman" w:hAnsi="Times New Roman"/>
          <w:color w:val="000000"/>
          <w:spacing w:val="0"/>
          <w:sz w:val="24"/>
        </w:rPr>
        <w:t xml:space="preserve">марта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Всемирный день поэзии. В 1999 году на 30-й сессии генеральной</w:t>
      </w:r>
    </w:p>
    <w:p w14:paraId="A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конференции ЮНЕСКО было решено ежегодно отмечать Всемирный день</w:t>
      </w:r>
    </w:p>
    <w:p w14:paraId="A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поэзии 21 марта.</w:t>
      </w:r>
    </w:p>
    <w:p w14:paraId="A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A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 </w:t>
      </w:r>
      <w:r>
        <w:rPr>
          <w:rFonts w:ascii="Times New Roman" w:hAnsi="Times New Roman"/>
          <w:color w:val="000000"/>
          <w:spacing w:val="0"/>
          <w:sz w:val="24"/>
        </w:rPr>
        <w:t xml:space="preserve">апреля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смеха.</w:t>
      </w:r>
    </w:p>
    <w:p w14:paraId="A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A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 </w:t>
      </w:r>
      <w:r>
        <w:rPr>
          <w:rFonts w:ascii="Times New Roman" w:hAnsi="Times New Roman"/>
          <w:color w:val="000000"/>
          <w:spacing w:val="0"/>
          <w:sz w:val="24"/>
        </w:rPr>
        <w:t xml:space="preserve">апреля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Международный день детской книги. Начиная с 1967 года по</w:t>
      </w:r>
    </w:p>
    <w:p w14:paraId="B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инициативе и решению Международного совета по детской книге 2 апреля, в</w:t>
      </w:r>
    </w:p>
    <w:p w14:paraId="B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день рождения великого сказочника из Дании Ганса Христиана Андерсена,</w:t>
      </w:r>
    </w:p>
    <w:p w14:paraId="B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весь мир отмечает Международный день детской книги.</w:t>
      </w:r>
    </w:p>
    <w:p w14:paraId="B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B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7 </w:t>
      </w:r>
      <w:r>
        <w:rPr>
          <w:rFonts w:ascii="Times New Roman" w:hAnsi="Times New Roman"/>
          <w:color w:val="000000"/>
          <w:spacing w:val="0"/>
          <w:sz w:val="24"/>
        </w:rPr>
        <w:t xml:space="preserve">апреля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Всемирный день здоровья, отмечается ежегодно в день создания в</w:t>
      </w:r>
    </w:p>
    <w:p w14:paraId="B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1948 </w:t>
      </w:r>
      <w:r>
        <w:rPr>
          <w:rFonts w:ascii="Times New Roman" w:hAnsi="Times New Roman"/>
          <w:color w:val="000000"/>
          <w:spacing w:val="0"/>
          <w:sz w:val="24"/>
        </w:rPr>
        <w:t>году Всемирной организации здравоохранения.</w:t>
      </w:r>
    </w:p>
    <w:p w14:paraId="B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B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11 </w:t>
      </w:r>
      <w:r>
        <w:rPr>
          <w:rFonts w:ascii="Times New Roman" w:hAnsi="Times New Roman"/>
          <w:color w:val="000000"/>
          <w:spacing w:val="0"/>
          <w:sz w:val="24"/>
        </w:rPr>
        <w:t>апреля - Международный день освобождения узников фашистских. Дата</w:t>
      </w:r>
    </w:p>
    <w:p w14:paraId="B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установлена в память об интернациональном восстании узников концлагеря</w:t>
      </w:r>
    </w:p>
    <w:p w14:paraId="B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Бухенвальд, произошедшем 11 апреля 1945 года.</w:t>
      </w:r>
    </w:p>
    <w:p w14:paraId="B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B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12 </w:t>
      </w:r>
      <w:r>
        <w:rPr>
          <w:rFonts w:ascii="Times New Roman" w:hAnsi="Times New Roman"/>
          <w:color w:val="000000"/>
          <w:spacing w:val="0"/>
          <w:sz w:val="24"/>
        </w:rPr>
        <w:t>апреля - Всемирный день авиации и космонавтики.</w:t>
      </w:r>
    </w:p>
    <w:p w14:paraId="B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B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 </w:t>
      </w:r>
      <w:r>
        <w:rPr>
          <w:rFonts w:ascii="Times New Roman" w:hAnsi="Times New Roman"/>
          <w:color w:val="000000"/>
          <w:spacing w:val="0"/>
          <w:sz w:val="24"/>
        </w:rPr>
        <w:t xml:space="preserve">мая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Праздник труда (День труда).</w:t>
      </w:r>
    </w:p>
    <w:p w14:paraId="B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B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9 </w:t>
      </w:r>
      <w:r>
        <w:rPr>
          <w:rFonts w:ascii="Times New Roman" w:hAnsi="Times New Roman"/>
          <w:color w:val="000000"/>
          <w:spacing w:val="0"/>
          <w:sz w:val="24"/>
        </w:rPr>
        <w:t xml:space="preserve">мая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День Победы в Великой Отечественной войне.</w:t>
      </w:r>
    </w:p>
    <w:p w14:paraId="C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C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15 </w:t>
      </w:r>
      <w:r>
        <w:rPr>
          <w:rFonts w:ascii="Times New Roman" w:hAnsi="Times New Roman"/>
          <w:color w:val="000000"/>
          <w:spacing w:val="0"/>
          <w:sz w:val="24"/>
        </w:rPr>
        <w:t xml:space="preserve">мая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Международный день семьи, учрежден Генеральной Ассамблеей</w:t>
      </w:r>
    </w:p>
    <w:p w14:paraId="C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ООН в 1993 году.</w:t>
      </w:r>
    </w:p>
    <w:p w14:paraId="C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C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24 </w:t>
      </w:r>
      <w:r>
        <w:rPr>
          <w:rFonts w:ascii="Times New Roman" w:hAnsi="Times New Roman"/>
          <w:color w:val="000000"/>
          <w:spacing w:val="0"/>
          <w:sz w:val="24"/>
        </w:rPr>
        <w:t>мая - День славянской письменности и культуры. Ежегодно 24 мая во</w:t>
      </w:r>
    </w:p>
    <w:p w14:paraId="C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всех славянских странах торжественно прославляют создателей славянской</w:t>
      </w:r>
    </w:p>
    <w:p w14:paraId="C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письменности Кирилла и Мефодия </w:t>
      </w:r>
      <w:r>
        <w:rPr>
          <w:rFonts w:ascii="Times New Roman" w:hAnsi="Times New Roman"/>
          <w:color w:val="000000"/>
          <w:spacing w:val="0"/>
          <w:sz w:val="24"/>
        </w:rPr>
        <w:t>—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учителей словенских.</w:t>
      </w:r>
    </w:p>
    <w:p w14:paraId="C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C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27 </w:t>
      </w:r>
      <w:r>
        <w:rPr>
          <w:rFonts w:ascii="Times New Roman" w:hAnsi="Times New Roman"/>
          <w:color w:val="000000"/>
          <w:spacing w:val="0"/>
          <w:sz w:val="24"/>
        </w:rPr>
        <w:t xml:space="preserve">мая 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Общероссийский день библиотек. Установлен Указом Президента</w:t>
      </w:r>
    </w:p>
    <w:p w14:paraId="C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РФ Б.Н. Ельцина </w:t>
      </w:r>
      <w:r>
        <w:rPr>
          <w:rFonts w:ascii="Times New Roman" w:hAnsi="Times New Roman"/>
          <w:color w:val="000000"/>
          <w:spacing w:val="0"/>
          <w:sz w:val="24"/>
        </w:rPr>
        <w:t>№</w:t>
      </w:r>
      <w:r>
        <w:rPr>
          <w:rFonts w:ascii="Times New Roman" w:hAnsi="Times New Roman"/>
          <w:color w:val="000000"/>
          <w:spacing w:val="0"/>
          <w:sz w:val="24"/>
        </w:rPr>
        <w:t xml:space="preserve"> 539 </w:t>
      </w:r>
      <w:r>
        <w:rPr>
          <w:rFonts w:ascii="Times New Roman" w:hAnsi="Times New Roman"/>
          <w:color w:val="000000"/>
          <w:spacing w:val="0"/>
          <w:sz w:val="24"/>
        </w:rPr>
        <w:t>от 27 мая 1995 года.</w:t>
      </w:r>
    </w:p>
    <w:p w14:paraId="C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C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CC01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Юбилеи 2025 год:</w:t>
      </w:r>
    </w:p>
    <w:p w14:paraId="C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4 </w:t>
      </w:r>
      <w:r>
        <w:rPr>
          <w:rFonts w:ascii="Times New Roman" w:hAnsi="Times New Roman"/>
          <w:color w:val="000000"/>
          <w:spacing w:val="0"/>
          <w:sz w:val="24"/>
        </w:rPr>
        <w:t>января - 240 лет со дня рождения немецкого писателя, философа Я.</w:t>
      </w:r>
    </w:p>
    <w:p w14:paraId="C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Гримма (1785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1863).</w:t>
      </w:r>
    </w:p>
    <w:p w14:paraId="C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D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15 </w:t>
      </w:r>
      <w:r>
        <w:rPr>
          <w:rFonts w:ascii="Times New Roman" w:hAnsi="Times New Roman"/>
          <w:color w:val="000000"/>
          <w:spacing w:val="0"/>
          <w:sz w:val="24"/>
        </w:rPr>
        <w:t>января - 230 лет со дня рождения писателя, дипломата А. С.</w:t>
      </w:r>
    </w:p>
    <w:p w14:paraId="D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Грибоедова (1795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1829).</w:t>
      </w:r>
    </w:p>
    <w:p w14:paraId="D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D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15 </w:t>
      </w:r>
      <w:r>
        <w:rPr>
          <w:rFonts w:ascii="Times New Roman" w:hAnsi="Times New Roman"/>
          <w:color w:val="000000"/>
          <w:spacing w:val="0"/>
          <w:sz w:val="24"/>
        </w:rPr>
        <w:t>января - 100 лет со дня рождения писателя Е. И. Носова (1925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2002).</w:t>
      </w:r>
    </w:p>
    <w:p w14:paraId="D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D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29 </w:t>
      </w:r>
      <w:r>
        <w:rPr>
          <w:rFonts w:ascii="Times New Roman" w:hAnsi="Times New Roman"/>
          <w:color w:val="000000"/>
          <w:spacing w:val="0"/>
          <w:sz w:val="24"/>
        </w:rPr>
        <w:t>января - 165 лет со дня рождения писателя А. П. Чехова (1860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1904).</w:t>
      </w:r>
    </w:p>
    <w:p w14:paraId="D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D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14 </w:t>
      </w:r>
      <w:r>
        <w:rPr>
          <w:rFonts w:ascii="Times New Roman" w:hAnsi="Times New Roman"/>
          <w:color w:val="000000"/>
          <w:spacing w:val="0"/>
          <w:sz w:val="24"/>
        </w:rPr>
        <w:t>февраля - 170 лет со дня рождения писателя В. М. Гаршина (1855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1888).</w:t>
      </w:r>
    </w:p>
    <w:p w14:paraId="D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D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6 </w:t>
      </w:r>
      <w:r>
        <w:rPr>
          <w:rFonts w:ascii="Times New Roman" w:hAnsi="Times New Roman"/>
          <w:color w:val="000000"/>
          <w:spacing w:val="0"/>
          <w:sz w:val="24"/>
        </w:rPr>
        <w:t>марта - 210 лет со дня рождения поэта, прозаика и драматурга П. П.</w:t>
      </w:r>
    </w:p>
    <w:p w14:paraId="D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Ершова (1815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1869).</w:t>
      </w:r>
    </w:p>
    <w:p w14:paraId="D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D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 </w:t>
      </w:r>
      <w:r>
        <w:rPr>
          <w:rFonts w:ascii="Times New Roman" w:hAnsi="Times New Roman"/>
          <w:color w:val="000000"/>
          <w:spacing w:val="0"/>
          <w:sz w:val="24"/>
        </w:rPr>
        <w:t>апреля - 220 лет со дня рождения датского писателя Х. К. Андерсена (1805</w:t>
      </w:r>
      <w:r>
        <w:rPr>
          <w:rFonts w:ascii="Times New Roman" w:hAnsi="Times New Roman"/>
          <w:color w:val="000000"/>
          <w:spacing w:val="0"/>
          <w:sz w:val="24"/>
        </w:rPr>
        <w:t>–</w:t>
      </w:r>
    </w:p>
    <w:p w14:paraId="D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1875).</w:t>
      </w:r>
    </w:p>
    <w:p w14:paraId="D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D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24 </w:t>
      </w:r>
      <w:r>
        <w:rPr>
          <w:rFonts w:ascii="Times New Roman" w:hAnsi="Times New Roman"/>
          <w:color w:val="000000"/>
          <w:spacing w:val="0"/>
          <w:sz w:val="24"/>
        </w:rPr>
        <w:t>мая - 120 лет со дня рождения писателя М. А. Шолохова (1905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1984).</w:t>
      </w:r>
    </w:p>
    <w:p w14:paraId="E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E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24 </w:t>
      </w:r>
      <w:r>
        <w:rPr>
          <w:rFonts w:ascii="Times New Roman" w:hAnsi="Times New Roman"/>
          <w:color w:val="000000"/>
          <w:spacing w:val="0"/>
          <w:sz w:val="24"/>
        </w:rPr>
        <w:t>мая - 85 лет со дня рождения поэта, драматурга, переводчика И. А.</w:t>
      </w:r>
    </w:p>
    <w:p w14:paraId="E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Бродского (1940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1996).</w:t>
      </w:r>
    </w:p>
    <w:p w14:paraId="E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E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21 </w:t>
      </w:r>
      <w:r>
        <w:rPr>
          <w:rFonts w:ascii="Times New Roman" w:hAnsi="Times New Roman"/>
          <w:color w:val="000000"/>
          <w:spacing w:val="0"/>
          <w:sz w:val="24"/>
        </w:rPr>
        <w:t>июня - 115 лет со дня рождения поэта А. Т. Твардовского (1910</w:t>
      </w:r>
      <w:r>
        <w:rPr>
          <w:rFonts w:ascii="Times New Roman" w:hAnsi="Times New Roman"/>
          <w:color w:val="000000"/>
          <w:spacing w:val="0"/>
          <w:sz w:val="24"/>
        </w:rPr>
        <w:t>–</w:t>
      </w:r>
      <w:r>
        <w:rPr>
          <w:rFonts w:ascii="Times New Roman" w:hAnsi="Times New Roman"/>
          <w:color w:val="000000"/>
          <w:spacing w:val="0"/>
          <w:sz w:val="24"/>
        </w:rPr>
        <w:t>1971).</w:t>
      </w:r>
    </w:p>
    <w:p w14:paraId="E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2026 </w:t>
      </w:r>
      <w:r>
        <w:rPr>
          <w:rFonts w:ascii="Times New Roman" w:hAnsi="Times New Roman"/>
          <w:color w:val="000000"/>
          <w:spacing w:val="0"/>
          <w:sz w:val="24"/>
        </w:rPr>
        <w:t>год</w:t>
      </w:r>
    </w:p>
    <w:p w14:paraId="E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E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 </w:t>
      </w:r>
    </w:p>
    <w:p w14:paraId="E8010000">
      <w:pPr>
        <w:spacing w:after="0" w:before="0"/>
        <w:ind w:firstLine="0" w:left="0" w:right="0"/>
        <w:jc w:val="left"/>
        <w:rPr>
          <w:rFonts w:ascii="Times New Roman" w:hAnsi="Times New Roman"/>
          <w:b w:val="1"/>
          <w:color w:val="000000"/>
          <w:spacing w:val="0"/>
          <w:sz w:val="24"/>
        </w:rPr>
      </w:pPr>
      <w:r>
        <w:rPr>
          <w:rFonts w:ascii="Times New Roman" w:hAnsi="Times New Roman"/>
          <w:b w:val="1"/>
          <w:color w:val="000000"/>
          <w:spacing w:val="0"/>
          <w:sz w:val="24"/>
        </w:rPr>
        <w:t>Книги-юбиляры:</w:t>
      </w:r>
    </w:p>
    <w:p w14:paraId="E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305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Дефо Д.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Жизнь и удивительные приключения Робинзона</w:t>
      </w:r>
    </w:p>
    <w:p w14:paraId="E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Крузо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E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200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Грибоедов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Горе от ума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E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190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Ершов П.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Конѐк-горбунок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E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190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Пушкин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Пиковая дама</w:t>
      </w:r>
      <w:r>
        <w:rPr>
          <w:rFonts w:ascii="Times New Roman" w:hAnsi="Times New Roman"/>
          <w:color w:val="000000"/>
          <w:spacing w:val="0"/>
          <w:sz w:val="24"/>
        </w:rPr>
        <w:t>», «</w:t>
      </w:r>
      <w:r>
        <w:rPr>
          <w:rFonts w:ascii="Times New Roman" w:hAnsi="Times New Roman"/>
          <w:color w:val="000000"/>
          <w:spacing w:val="0"/>
          <w:sz w:val="24"/>
        </w:rPr>
        <w:t>Сказка о золотом петушке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E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185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Лермонтов М.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Мцыри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E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185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Одоевский В.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Городок в табакерке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0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180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Дюма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Три мушкетѐра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1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180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Андерсен Х.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Снежная королева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2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175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Андерсен Х.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Оле-Лукойе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3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170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Тургенев И.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Муму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4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165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Гончаров И.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Обломов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5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165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Островский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Гроза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6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160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Некрасов Н.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Железная дорога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7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155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Толстой Л.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Война и мир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8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145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Достоевский Ф.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Братья Карамазовы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9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140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Твен М.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Приключения Гекльберри Финна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A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130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Киплинг Р.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Книга джунглей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B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125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Чехов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Дама с собачкой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C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115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Лондон Д.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Мартин Иден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D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110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Берроуз Э.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Тарзан, приемыш обезьян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E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105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Чуковский К.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Крокодил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FF01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100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Бианки В.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Чей нос лучше?</w:t>
      </w:r>
      <w:r>
        <w:rPr>
          <w:rFonts w:ascii="Times New Roman" w:hAnsi="Times New Roman"/>
          <w:color w:val="000000"/>
          <w:spacing w:val="0"/>
          <w:sz w:val="24"/>
        </w:rPr>
        <w:t>», «</w:t>
      </w:r>
      <w:r>
        <w:rPr>
          <w:rFonts w:ascii="Times New Roman" w:hAnsi="Times New Roman"/>
          <w:color w:val="000000"/>
          <w:spacing w:val="0"/>
          <w:sz w:val="24"/>
        </w:rPr>
        <w:t>Чьи это ноги?</w:t>
      </w:r>
      <w:r>
        <w:rPr>
          <w:rFonts w:ascii="Times New Roman" w:hAnsi="Times New Roman"/>
          <w:color w:val="000000"/>
          <w:spacing w:val="0"/>
          <w:sz w:val="24"/>
        </w:rPr>
        <w:t>», «</w:t>
      </w:r>
      <w:r>
        <w:rPr>
          <w:rFonts w:ascii="Times New Roman" w:hAnsi="Times New Roman"/>
          <w:color w:val="000000"/>
          <w:spacing w:val="0"/>
          <w:sz w:val="24"/>
        </w:rPr>
        <w:t>Кто чем поет?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0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100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Олеша Ю.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Три толстяка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1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95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Ремарк Э.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На западном фронте без перемен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2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95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Хэмингуэй Э.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Прощай, оружие!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3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95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Чуковский К.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Айболит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4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90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Островский Н.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Как закалялась сталь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5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90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Трэверс П.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Мэри Поппинс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6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85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Бажов П.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Малахитовая шкатулка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7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85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Волков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Волшебник Изумрудного города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8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85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Гайдар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Чук и Гек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9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85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Толстой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Пѐтр Первый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A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80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Джалиль М.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Моабитская тетрадь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B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80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Каверин В.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Два капитана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C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75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Казакевич Э.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Весна на Одере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D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75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Кассиль Л.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Улица младшего сына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E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70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Носов Н.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Приключения Незнайки и его друзей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0F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70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Янссон Т.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Опасное лето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0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60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Быков В.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Альпийская баллада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1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60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Даль Р.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Чарли и шоколадная фабрика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2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65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Симонов К.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Живые и мертвые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3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65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Солженицын А.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Матренин двор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4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Бондарев Ю.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Горячий снег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5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Васильев Б.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А зори здесь тихие…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6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Войнович В.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Жизнь и необычайные приключения солдата</w:t>
      </w:r>
    </w:p>
    <w:p w14:paraId="17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Ивана Чонкина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8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Семенов Ю.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Семнадцать мгновений весны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9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55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Шукшин В.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Я пришел дать вам волю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A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Быков В.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Дожить до рассвета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B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50 </w:t>
      </w:r>
      <w:r>
        <w:rPr>
          <w:rFonts w:ascii="Times New Roman" w:hAnsi="Times New Roman"/>
          <w:color w:val="000000"/>
          <w:spacing w:val="0"/>
          <w:sz w:val="24"/>
        </w:rPr>
        <w:t xml:space="preserve">лет - Васильев Б. </w:t>
      </w:r>
      <w:r>
        <w:rPr>
          <w:rFonts w:ascii="Times New Roman" w:hAnsi="Times New Roman"/>
          <w:color w:val="000000"/>
          <w:spacing w:val="0"/>
          <w:sz w:val="24"/>
        </w:rPr>
        <w:t>«</w:t>
      </w:r>
      <w:r>
        <w:rPr>
          <w:rFonts w:ascii="Times New Roman" w:hAnsi="Times New Roman"/>
          <w:color w:val="000000"/>
          <w:spacing w:val="0"/>
          <w:sz w:val="24"/>
        </w:rPr>
        <w:t>В списках не значился</w:t>
      </w:r>
      <w:r>
        <w:rPr>
          <w:rFonts w:ascii="Times New Roman" w:hAnsi="Times New Roman"/>
          <w:color w:val="000000"/>
          <w:spacing w:val="0"/>
          <w:sz w:val="24"/>
        </w:rPr>
        <w:t>»</w:t>
      </w:r>
    </w:p>
    <w:p w14:paraId="1C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</w:p>
    <w:p w14:paraId="1D020000">
      <w:pPr>
        <w:spacing w:after="0" w:before="0"/>
        <w:ind w:firstLine="0" w:left="0" w:right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 xml:space="preserve">скачано с сайта 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pacing w:val="0"/>
          <w:sz w:val="24"/>
          <w:u w:val="single"/>
        </w:rPr>
        <w:instrText>HYPERLINK "https://100ballnik.com/"</w:instrTex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pacing w:val="0"/>
          <w:sz w:val="24"/>
          <w:u w:val="single"/>
        </w:rPr>
        <w:t>https://100ballnik.com/</w:t>
      </w:r>
      <w:r>
        <w:rPr>
          <w:rFonts w:ascii="Times New Roman" w:hAnsi="Times New Roman"/>
          <w:color w:val="0000FF"/>
          <w:spacing w:val="0"/>
          <w:sz w:val="24"/>
          <w:u w:val="single"/>
        </w:rPr>
        <w:fldChar w:fldCharType="end"/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2025-10-27T14:31:02Z</dcterms:modified>
</cp:coreProperties>
</file>