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240"/>
        <w:shd w:val="clear" w:color="ffffff" w:fill="ffffff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212529"/>
          <w:sz w:val="21"/>
        </w:rPr>
      </w:r>
      <w:r>
        <w:rPr>
          <w:b/>
          <w:bCs/>
        </w:rPr>
        <w:t xml:space="preserve">ОТЧЕТ  о проведенных мероприятиях п</w:t>
      </w:r>
      <w:r>
        <w:rPr>
          <w:b/>
          <w:bCs/>
        </w:rPr>
        <w:t xml:space="preserve">о антикоррупционной деятельности </w:t>
      </w:r>
      <w:r>
        <w:rPr>
          <w:b/>
          <w:bCs/>
        </w:rPr>
      </w:r>
    </w:p>
    <w:p>
      <w:pPr>
        <w:ind w:left="0" w:right="0" w:firstLine="0"/>
        <w:spacing w:before="0" w:after="240"/>
        <w:shd w:val="clear" w:color="ffffff" w:fill="ffffff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</w:rPr>
        <w:t xml:space="preserve">в МБОУ « Новоильмовская СОШ» Дрожжановского муниципального района Республики Татарстан за  2024 - 2025 учебный год  </w:t>
      </w:r>
      <w:r>
        <w:rPr>
          <w:b/>
          <w:bCs/>
        </w:rPr>
      </w:r>
      <w:r/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В  2024 - 2025 учебном году антикоррупционная деятельность в МБОУ </w:t>
      </w:r>
      <w:r/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« Новоильмовская СОШ» была организована в соответствии с требованиями ФЗ  от 25.12.2008 г. № 273-ФЗ «О противодействии корр</w:t>
      </w:r>
      <w:r>
        <w:t xml:space="preserve">упции», Указа Президента РФ от  02.04.2013 года «О мерах по реализации отдельных положений ФЗ «О  противодействии коррупции» и иных документов, регламентирующих  организацию деятельности образовательных учреждений по противодействию  коррупции. </w:t>
      </w:r>
      <w:r>
        <w:rPr>
          <w:rFonts w:ascii="Roboto" w:hAnsi="Roboto" w:eastAsia="Roboto" w:cs="Roboto"/>
          <w:color w:val="212529"/>
          <w:sz w:val="21"/>
          <w:szCs w:val="21"/>
        </w:rPr>
      </w:r>
      <w:r/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 Согласно п</w:t>
      </w:r>
      <w:r>
        <w:t xml:space="preserve">лану работы по противодействию коррупции проводились мероприятия: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-Приведение локальных актов учреждения в соответствии с действующим  законодательством о противодействии коррупции. 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— Организация и проведение разъяснительной работы с обучающимися и их  ро</w:t>
      </w:r>
      <w:r>
        <w:t xml:space="preserve">дителями о системе мер борьбы с коррупцией и вопросам профилактики  коррупционных проявлений. 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— Информирование работников о возможности их обращения к администрации  ОУ с вопросами формирования положительного имиджа ОУ и заявлениями о  несоблюдении норм п</w:t>
      </w:r>
      <w:r>
        <w:t xml:space="preserve">рофессиональной этики работниками ОУ.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— Систематическое информирование граждан об их правах на получение  образование через официальный сайт МБОУ « Новоильмовская СОШ». 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План был размещен на официальном сайте школы. Содержание Плана было доведено  до каждого работника школы на с</w:t>
      </w:r>
      <w:r>
        <w:t xml:space="preserve">обрании трудового коллектива. До сведения  работников школы на совещаниях доводились обязанности, связанные с  предупреждением и противодействием коррупции, такие как: </w:t>
      </w:r>
      <w:r/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—  воздерживаться от совершения и (или) участия в совершении коррупционных  правонаруше</w:t>
      </w:r>
      <w:r>
        <w:t xml:space="preserve">ний в интересах или от имени школы;  </w:t>
      </w:r>
      <w:r/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w:t xml:space="preserve">—  воздерживаться от поведения, которое может быть истолковано  окружающими как готовность совершить или участвовать в совершении  коррупционного правонарушения;  — незамедлительно информировать директора школы и его зам</w:t>
      </w:r>
      <w:r>
        <w:t xml:space="preserve">естителей о  случаях склонения работника к совершению коррупционных правонарушений;  </w:t>
      </w:r>
      <w:r/>
      <w:r/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— незамедлительно информировать директора школы или его заместителей о  ставшей известной работнику информации о случаях совершения коррупционных  правонарушений другими р</w:t>
      </w:r>
      <w:r>
        <w:t xml:space="preserve">аботниками или иными участниками образовательных  отношений;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сообщить директору школы или его заместителям о возможности  возникновения либо возникшем у работника конфликте интересов.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В 2024 - 2025 учебном году в адрес директора и его заместителей информаци</w:t>
      </w:r>
      <w:r>
        <w:t xml:space="preserve">и от  работников школы и от других участников образовательных отношений сведений о  коррупционных правонарушениях не поступало. 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В 2024 - 2025 учебном году коррупционных правонарушений, совершенных  работниками школы, правоохранительными органами не выявлены</w:t>
      </w:r>
      <w:r>
        <w:t xml:space="preserve">, жалоб и  заявлений от учащихся и их родителей о коррупционных правонарушения,  совершенных работниками школы, также в адрес директора школы не поступало.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В целях совершенствования коррупционной деятельности в школе разработаны  локально нормативные акты</w:t>
      </w:r>
      <w:r>
        <w:t xml:space="preserve"> : 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• Положение о комиссии по урегулированию споров между участниками  образовательных отношений.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• Кодекс профессиональной этики и служебного поведения работников школы.          </w:t>
      </w:r>
      <w:r>
        <w:rPr>
          <w:rFonts w:ascii="Roboto" w:hAnsi="Roboto" w:eastAsia="Roboto" w:cs="Roboto"/>
          <w:color w:val="212529"/>
          <w:sz w:val="21"/>
          <w:szCs w:val="21"/>
        </w:rPr>
      </w:r>
    </w:p>
    <w:p>
      <w:pPr>
        <w:ind w:left="0" w:right="0" w:firstLine="0"/>
        <w:spacing w:before="0" w:after="240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Антикоррупционное образование обучающихся школы проводится через систему  классных </w:t>
      </w:r>
      <w:r>
        <w:t xml:space="preserve"> часов,  тематических  игр,  конкурсов  рисунков,  выставок.  Антикоррупционным образованием и воспитанием охвачены обучающееся 1-9,11  классов.  В классных родительских собраниях были проведены  беседы по теме «Антикоррупционное образов</w:t>
      </w:r>
      <w:r>
        <w:t xml:space="preserve">ание в школе».  Для участия в жюри школьных конкурсах, конференция была привлечена  родительская общественность.  В ш</w:t>
      </w:r>
      <w:r>
        <w:t xml:space="preserve">коле оборудован стенд антикоррупционной направленности для посетителей  и обучающихся, который размещен в вестибюле. </w:t>
      </w:r>
      <w:r/>
      <w:r/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color w:val="212529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  <w:t xml:space="preserve">                        Директор школы:                      В.А.Мискин</w:t>
      </w:r>
      <w:r>
        <w:rPr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/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/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/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/>
    </w:p>
    <w:p>
      <w:pPr>
        <w:ind w:left="0" w:right="0" w:firstLine="0"/>
        <w:spacing w:before="0" w:after="240"/>
        <w:shd w:val="clear" w:color="ffffff" w:fill="ffffff"/>
        <w:rPr>
          <w:rFonts w:ascii="Roboto" w:hAnsi="Roboto" w:eastAsia="Roboto" w:cs="Roboto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>
        <w:rPr>
          <w:rFonts w:ascii="Roboto" w:hAnsi="Roboto" w:eastAsia="Roboto" w:cs="Roboto"/>
          <w:b/>
          <w:color w:val="000000"/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2025-07-04T02:46:51Z</dcterms:modified>
</cp:coreProperties>
</file>