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CC" w:rsidRDefault="008425CC" w:rsidP="008425CC">
      <w:r>
        <w:t xml:space="preserve">Материально- техническое обеспечение и оснащенность образовательного процесса </w:t>
      </w:r>
    </w:p>
    <w:p w:rsidR="008425CC" w:rsidRDefault="008425CC" w:rsidP="008425CC">
      <w:r>
        <w:t xml:space="preserve">Материально-техническое обеспечение Здание школы – двухэтажное, типовое, построено в 1973 году. В школе </w:t>
      </w:r>
      <w:proofErr w:type="gramStart"/>
      <w:r>
        <w:t>имеются  спортзал</w:t>
      </w:r>
      <w:proofErr w:type="gramEnd"/>
      <w:r>
        <w:t xml:space="preserve">, оснащенный </w:t>
      </w:r>
      <w:proofErr w:type="spellStart"/>
      <w:r>
        <w:t>тре</w:t>
      </w:r>
      <w:proofErr w:type="spellEnd"/>
      <w:r>
        <w:t xml:space="preserve"> всем необходимым спортивным инвентарем для выполнения стандарта по физической культуре, библиотека, столовая на 60 мест, оборудованная в соответствии с  Санитарно-эпидемиологическими правилами и норма</w:t>
      </w:r>
      <w:r>
        <w:t>тивами СанПиН 2.4.2. 3 1178-02</w:t>
      </w:r>
      <w:r>
        <w:t xml:space="preserve">, охват горячим питанием по школе составляет 100%, кабинет информатики, 2  интерактивные  доски, 6  мультимедийных проектора, 2 принтера.  Выход в Интернет осуществляется посредством </w:t>
      </w:r>
      <w:proofErr w:type="spellStart"/>
      <w:r>
        <w:t>Wi-Fi</w:t>
      </w:r>
      <w:proofErr w:type="spellEnd"/>
      <w:r>
        <w:t xml:space="preserve"> через 6 точек доступа по всей территории школы. В среднем и старшем звене реализуются такие современные образовательные технологии как </w:t>
      </w:r>
      <w:proofErr w:type="spellStart"/>
      <w:r>
        <w:t>здоровьесберегающие</w:t>
      </w:r>
      <w:proofErr w:type="spellEnd"/>
      <w:r>
        <w:t xml:space="preserve">, личностно-ориентированные, проектные, компьютерные и мультимедийные. 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>В 2019-2020 учебном году - 83</w:t>
      </w:r>
      <w:r>
        <w:t xml:space="preserve"> обучающихся, 11 класс - комплектов. Образовательный процесс обеспечен квалифицированными педагогическими кадрами. Все </w:t>
      </w:r>
      <w:proofErr w:type="gramStart"/>
      <w:r>
        <w:t>педагоги  имеют</w:t>
      </w:r>
      <w:proofErr w:type="gramEnd"/>
      <w:r>
        <w:t xml:space="preserve"> высшее педагогическое  образование. Сегодня школа создаёт условия для успешности учения и личного самоопределения учащихся. Ученики нашей школы имеют возможность: – обучаться по традиционным и углубленным программам в профильных </w:t>
      </w:r>
      <w:proofErr w:type="gramStart"/>
      <w:r>
        <w:t>классах ;</w:t>
      </w:r>
      <w:proofErr w:type="gramEnd"/>
      <w:r>
        <w:t xml:space="preserve"> – выбрать программу </w:t>
      </w:r>
      <w:proofErr w:type="spellStart"/>
      <w:r>
        <w:t>предпрофильного</w:t>
      </w:r>
      <w:proofErr w:type="spellEnd"/>
      <w:r>
        <w:t xml:space="preserve"> образования (9 класс); – участвовать в дистанционных олимпиадах и конкурсах; – быть участником интересных школьных  и районных мероприятий. Учебно-воспитательный процесс обеспечивают службы </w:t>
      </w:r>
      <w:proofErr w:type="gramStart"/>
      <w:r>
        <w:t>сопровождения:  –</w:t>
      </w:r>
      <w:proofErr w:type="gramEnd"/>
      <w:r>
        <w:t xml:space="preserve"> методическая служба; - совет старшеклассников; - совет профилактики правонарушений; – отряд ЮИДД; Наша школа расположена в центре села, что обуславливает ее выгодное положение в социуме. Школа живет активной жизнью. Она поддерживает тесные связи с сельским домом культуры, ФАП, сельской библиотекой, бассейном «</w:t>
      </w:r>
      <w:proofErr w:type="spellStart"/>
      <w:r>
        <w:t>Акчарлак</w:t>
      </w:r>
      <w:proofErr w:type="spellEnd"/>
      <w:r>
        <w:t xml:space="preserve">» и т.д. </w:t>
      </w:r>
    </w:p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/>
    <w:p w:rsidR="008425CC" w:rsidRDefault="008425CC" w:rsidP="008425CC">
      <w:r>
        <w:lastRenderedPageBreak/>
        <w:t>МБОУ «</w:t>
      </w:r>
      <w:proofErr w:type="spellStart"/>
      <w:r>
        <w:t>Марсовская</w:t>
      </w:r>
      <w:proofErr w:type="spellEnd"/>
      <w:r>
        <w:t xml:space="preserve"> средняя общеобразовательная школа» </w:t>
      </w:r>
      <w:proofErr w:type="spellStart"/>
      <w:r>
        <w:t>Дрожжановского</w:t>
      </w:r>
      <w:proofErr w:type="spellEnd"/>
      <w:r>
        <w:t xml:space="preserve"> муниципального района РТ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Наличие материально – технической базы и оснащенности </w:t>
      </w:r>
      <w:proofErr w:type="spellStart"/>
      <w:r>
        <w:t>учебно</w:t>
      </w:r>
      <w:proofErr w:type="spellEnd"/>
      <w:r>
        <w:t xml:space="preserve"> – воспитательного процесса: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                                                                                                                              </w:t>
      </w:r>
      <w:r w:rsidRPr="008425CC">
        <w:t xml:space="preserve">  Приложение №1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9"/>
        <w:gridCol w:w="1746"/>
        <w:gridCol w:w="1253"/>
        <w:gridCol w:w="1015"/>
        <w:gridCol w:w="1276"/>
        <w:gridCol w:w="1134"/>
        <w:gridCol w:w="1107"/>
        <w:gridCol w:w="1155"/>
      </w:tblGrid>
      <w:tr w:rsidR="002C3EAA" w:rsidTr="002C3EAA">
        <w:tc>
          <w:tcPr>
            <w:tcW w:w="659" w:type="dxa"/>
          </w:tcPr>
          <w:p w:rsidR="008425CC" w:rsidRDefault="008425CC" w:rsidP="008425CC">
            <w:r w:rsidRPr="008425CC">
              <w:t>№№</w:t>
            </w:r>
          </w:p>
        </w:tc>
        <w:tc>
          <w:tcPr>
            <w:tcW w:w="1746" w:type="dxa"/>
          </w:tcPr>
          <w:p w:rsidR="008425CC" w:rsidRDefault="008425CC" w:rsidP="008425CC">
            <w:r w:rsidRPr="008425CC">
              <w:t>Наименование комнат лабораторий</w:t>
            </w:r>
          </w:p>
        </w:tc>
        <w:tc>
          <w:tcPr>
            <w:tcW w:w="1253" w:type="dxa"/>
          </w:tcPr>
          <w:p w:rsidR="008425CC" w:rsidRDefault="008425CC" w:rsidP="008425CC">
            <w:r w:rsidRPr="008425CC">
              <w:t>Необходимо кол-во</w:t>
            </w:r>
          </w:p>
        </w:tc>
        <w:tc>
          <w:tcPr>
            <w:tcW w:w="1015" w:type="dxa"/>
          </w:tcPr>
          <w:p w:rsidR="008425CC" w:rsidRDefault="008425CC" w:rsidP="008425CC">
            <w:r w:rsidRPr="008425CC">
              <w:t>Факт имеется</w:t>
            </w:r>
          </w:p>
        </w:tc>
        <w:tc>
          <w:tcPr>
            <w:tcW w:w="1276" w:type="dxa"/>
          </w:tcPr>
          <w:p w:rsidR="008425CC" w:rsidRDefault="008425CC" w:rsidP="008425CC">
            <w:r w:rsidRPr="008425CC">
              <w:t>Оснащены в %</w:t>
            </w:r>
          </w:p>
        </w:tc>
        <w:tc>
          <w:tcPr>
            <w:tcW w:w="1134" w:type="dxa"/>
          </w:tcPr>
          <w:p w:rsidR="008425CC" w:rsidRDefault="008425CC" w:rsidP="008425CC">
            <w:r w:rsidRPr="008425CC">
              <w:t xml:space="preserve">Наличие </w:t>
            </w:r>
            <w:proofErr w:type="spellStart"/>
            <w:r w:rsidRPr="008425CC">
              <w:t>инструк</w:t>
            </w:r>
            <w:proofErr w:type="spellEnd"/>
            <w:r w:rsidRPr="008425CC">
              <w:t xml:space="preserve"> по ТБ</w:t>
            </w:r>
          </w:p>
        </w:tc>
        <w:tc>
          <w:tcPr>
            <w:tcW w:w="1107" w:type="dxa"/>
          </w:tcPr>
          <w:p w:rsidR="008425CC" w:rsidRDefault="008425CC" w:rsidP="008425CC">
            <w:r>
              <w:t>Налич</w:t>
            </w:r>
            <w:r w:rsidRPr="008425CC">
              <w:t>ие акта разрешени</w:t>
            </w:r>
            <w:r>
              <w:t>я</w:t>
            </w:r>
          </w:p>
        </w:tc>
        <w:tc>
          <w:tcPr>
            <w:tcW w:w="1155" w:type="dxa"/>
          </w:tcPr>
          <w:p w:rsidR="008425CC" w:rsidRDefault="008425CC" w:rsidP="008425CC">
            <w:r>
              <w:t xml:space="preserve">Наличие и </w:t>
            </w:r>
            <w:proofErr w:type="gramStart"/>
            <w:r w:rsidRPr="008425CC">
              <w:t>состояние  мебели</w:t>
            </w:r>
            <w:proofErr w:type="gramEnd"/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1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Кабинет математики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70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2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Кабинет русского языка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60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3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Кабинет татарского языка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50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4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Кабинет химии и биологии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70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5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Кабинет информатики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70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rPr>
          <w:trHeight w:val="1146"/>
        </w:trPr>
        <w:tc>
          <w:tcPr>
            <w:tcW w:w="659" w:type="dxa"/>
          </w:tcPr>
          <w:p w:rsidR="008425CC" w:rsidRDefault="002C3EAA" w:rsidP="008425CC">
            <w:r>
              <w:t>6</w:t>
            </w:r>
          </w:p>
        </w:tc>
        <w:tc>
          <w:tcPr>
            <w:tcW w:w="1746" w:type="dxa"/>
          </w:tcPr>
          <w:p w:rsidR="002C3EAA" w:rsidRDefault="002C3EAA" w:rsidP="002C3EAA">
            <w:r>
              <w:t xml:space="preserve">Кабинет английского языка </w:t>
            </w:r>
          </w:p>
          <w:p w:rsidR="008425CC" w:rsidRDefault="008425CC" w:rsidP="002C3EAA"/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50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7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Кабинет физики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45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8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Кабинет истории и географии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40</w:t>
            </w:r>
          </w:p>
        </w:tc>
        <w:tc>
          <w:tcPr>
            <w:tcW w:w="1134" w:type="dxa"/>
          </w:tcPr>
          <w:p w:rsidR="008425CC" w:rsidRDefault="008425CC" w:rsidP="008425CC"/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9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Мастерская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50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  <w:tr w:rsidR="002C3EAA" w:rsidTr="002C3EAA">
        <w:tc>
          <w:tcPr>
            <w:tcW w:w="659" w:type="dxa"/>
          </w:tcPr>
          <w:p w:rsidR="008425CC" w:rsidRDefault="002C3EAA" w:rsidP="008425CC">
            <w:r>
              <w:t>10</w:t>
            </w:r>
          </w:p>
        </w:tc>
        <w:tc>
          <w:tcPr>
            <w:tcW w:w="1746" w:type="dxa"/>
          </w:tcPr>
          <w:p w:rsidR="008425CC" w:rsidRDefault="002C3EAA" w:rsidP="008425CC">
            <w:r w:rsidRPr="002C3EAA">
              <w:t>Спортивный зал</w:t>
            </w:r>
          </w:p>
        </w:tc>
        <w:tc>
          <w:tcPr>
            <w:tcW w:w="1253" w:type="dxa"/>
          </w:tcPr>
          <w:p w:rsidR="008425CC" w:rsidRDefault="002C3EAA" w:rsidP="008425CC">
            <w:r>
              <w:t>1</w:t>
            </w:r>
          </w:p>
        </w:tc>
        <w:tc>
          <w:tcPr>
            <w:tcW w:w="1015" w:type="dxa"/>
          </w:tcPr>
          <w:p w:rsidR="008425CC" w:rsidRDefault="002C3EAA" w:rsidP="008425CC">
            <w:r>
              <w:t>1</w:t>
            </w:r>
          </w:p>
        </w:tc>
        <w:tc>
          <w:tcPr>
            <w:tcW w:w="1276" w:type="dxa"/>
          </w:tcPr>
          <w:p w:rsidR="008425CC" w:rsidRDefault="002C3EAA" w:rsidP="008425CC">
            <w:r>
              <w:t>80</w:t>
            </w:r>
          </w:p>
        </w:tc>
        <w:tc>
          <w:tcPr>
            <w:tcW w:w="1134" w:type="dxa"/>
          </w:tcPr>
          <w:p w:rsidR="008425CC" w:rsidRDefault="002C3EAA" w:rsidP="008425CC">
            <w:r>
              <w:t>Да</w:t>
            </w:r>
          </w:p>
        </w:tc>
        <w:tc>
          <w:tcPr>
            <w:tcW w:w="1107" w:type="dxa"/>
          </w:tcPr>
          <w:p w:rsidR="008425CC" w:rsidRDefault="002C3EAA" w:rsidP="008425CC">
            <w:r>
              <w:t>Да</w:t>
            </w:r>
          </w:p>
        </w:tc>
        <w:tc>
          <w:tcPr>
            <w:tcW w:w="1155" w:type="dxa"/>
          </w:tcPr>
          <w:p w:rsidR="008425CC" w:rsidRDefault="002C3EAA" w:rsidP="008425CC">
            <w:r>
              <w:t>хорошее</w:t>
            </w:r>
          </w:p>
        </w:tc>
      </w:tr>
    </w:tbl>
    <w:p w:rsidR="008425CC" w:rsidRDefault="008425CC" w:rsidP="008425CC"/>
    <w:p w:rsidR="002C3EAA" w:rsidRDefault="002C3EAA" w:rsidP="008425CC"/>
    <w:p w:rsidR="002C3EAA" w:rsidRDefault="002C3EAA" w:rsidP="008425CC"/>
    <w:p w:rsidR="002C3EAA" w:rsidRDefault="002C3EAA" w:rsidP="008425CC"/>
    <w:p w:rsidR="002C3EAA" w:rsidRDefault="002C3EAA" w:rsidP="008425CC"/>
    <w:p w:rsidR="002C3EAA" w:rsidRDefault="002C3EAA" w:rsidP="008425CC">
      <w:r>
        <w:t xml:space="preserve">   </w:t>
      </w:r>
      <w:r w:rsidRPr="002C3EAA">
        <w:t xml:space="preserve">Директор </w:t>
      </w:r>
      <w:proofErr w:type="gramStart"/>
      <w:r w:rsidRPr="002C3EAA">
        <w:t xml:space="preserve">школы:   </w:t>
      </w:r>
      <w:proofErr w:type="gramEnd"/>
      <w:r w:rsidRPr="002C3EAA">
        <w:t xml:space="preserve">                         </w:t>
      </w:r>
      <w:r>
        <w:t xml:space="preserve">                                                            </w:t>
      </w:r>
      <w:bookmarkStart w:id="0" w:name="_GoBack"/>
      <w:bookmarkEnd w:id="0"/>
      <w:r>
        <w:t xml:space="preserve">  </w:t>
      </w:r>
      <w:r w:rsidRPr="002C3EAA">
        <w:t xml:space="preserve">  Г.Х. </w:t>
      </w:r>
      <w:proofErr w:type="spellStart"/>
      <w:r w:rsidRPr="002C3EAA">
        <w:t>Шарафутдинова</w:t>
      </w:r>
      <w:proofErr w:type="spellEnd"/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lastRenderedPageBreak/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8425CC" w:rsidRDefault="008425CC" w:rsidP="008425CC">
      <w:r>
        <w:t xml:space="preserve"> </w:t>
      </w:r>
    </w:p>
    <w:p w:rsidR="00476927" w:rsidRDefault="00476927"/>
    <w:sectPr w:rsidR="0047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CC"/>
    <w:rsid w:val="002C3EAA"/>
    <w:rsid w:val="00476927"/>
    <w:rsid w:val="00781700"/>
    <w:rsid w:val="0084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087B0-5C1B-47B7-9904-2F0A4055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2020-02-22T07:11:00Z</dcterms:created>
  <dcterms:modified xsi:type="dcterms:W3CDTF">2020-02-22T07:35:00Z</dcterms:modified>
</cp:coreProperties>
</file>