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87" w:rsidRPr="00D851ED" w:rsidRDefault="00D851ED" w:rsidP="00D851ED">
      <w:pPr>
        <w:pStyle w:val="2"/>
        <w:shd w:val="clear" w:color="auto" w:fill="auto"/>
        <w:ind w:right="340"/>
      </w:pPr>
      <w:r>
        <w:rPr>
          <w:sz w:val="19"/>
          <w:szCs w:val="19"/>
        </w:rPr>
        <w:t xml:space="preserve"> </w:t>
      </w:r>
    </w:p>
    <w:p w:rsidR="00026187" w:rsidRDefault="00026187" w:rsidP="008B4E64">
      <w:pPr>
        <w:spacing w:line="240" w:lineRule="exact"/>
        <w:ind w:left="709"/>
        <w:rPr>
          <w:sz w:val="19"/>
          <w:szCs w:val="19"/>
        </w:rPr>
      </w:pPr>
    </w:p>
    <w:tbl>
      <w:tblPr>
        <w:tblStyle w:val="a7"/>
        <w:tblW w:w="13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0"/>
        <w:gridCol w:w="1560"/>
      </w:tblGrid>
      <w:tr w:rsidR="008B4E64" w:rsidRPr="00862321" w:rsidTr="001F44EB">
        <w:trPr>
          <w:trHeight w:val="80"/>
        </w:trPr>
        <w:tc>
          <w:tcPr>
            <w:tcW w:w="11590" w:type="dxa"/>
          </w:tcPr>
          <w:p w:rsidR="001F44EB" w:rsidRDefault="001F44EB" w:rsidP="008B4E64">
            <w:pPr>
              <w:ind w:firstLine="14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A642FD7" wp14:editId="108C0135">
                  <wp:extent cx="6381750" cy="9525000"/>
                  <wp:effectExtent l="0" t="0" r="0" b="0"/>
                  <wp:docPr id="1" name="Рисунок 1" descr="C:\Users\User\Desktop\почта\20220805_152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чта\20220805_152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5569" cy="953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44EB" w:rsidRDefault="001F44EB" w:rsidP="008B4E64">
            <w:pPr>
              <w:ind w:firstLine="14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ind w:firstLine="14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ind w:firstLine="14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ind w:firstLine="14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ind w:firstLine="14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1F44E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1F44E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ind w:firstLine="141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B4E64" w:rsidRPr="00862321" w:rsidRDefault="008B4E64" w:rsidP="008B4E64">
            <w:pPr>
              <w:ind w:firstLine="14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1F44EB" w:rsidRDefault="001F44EB" w:rsidP="008B4E6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B4E64" w:rsidRPr="00862321" w:rsidRDefault="008B4E64" w:rsidP="008B4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4E64" w:rsidRPr="001F44EB" w:rsidRDefault="008B4E64">
      <w:pPr>
        <w:rPr>
          <w:lang w:val="tt-RU"/>
        </w:rPr>
        <w:sectPr w:rsidR="008B4E64" w:rsidRPr="001F44E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F44EB" w:rsidRDefault="001F44EB" w:rsidP="001F44EB">
      <w:pPr>
        <w:pStyle w:val="11"/>
        <w:keepNext/>
        <w:keepLines/>
        <w:shd w:val="clear" w:color="auto" w:fill="auto"/>
        <w:spacing w:after="219"/>
        <w:ind w:right="20" w:firstLine="0"/>
        <w:jc w:val="right"/>
        <w:rPr>
          <w:sz w:val="20"/>
          <w:szCs w:val="20"/>
          <w:lang w:val="tt-RU"/>
        </w:rPr>
      </w:pPr>
      <w:bookmarkStart w:id="0" w:name="bookmark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949"/>
      </w:tblGrid>
      <w:tr w:rsidR="001F44EB" w:rsidTr="001F44EB">
        <w:tc>
          <w:tcPr>
            <w:tcW w:w="4949" w:type="dxa"/>
          </w:tcPr>
          <w:p w:rsidR="001F44EB" w:rsidRPr="00862321" w:rsidRDefault="001F44EB" w:rsidP="001F4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321">
              <w:rPr>
                <w:rFonts w:ascii="Times New Roman" w:hAnsi="Times New Roman" w:cs="Times New Roman"/>
                <w:sz w:val="20"/>
                <w:szCs w:val="20"/>
              </w:rPr>
              <w:t>Принято на заседании</w:t>
            </w:r>
          </w:p>
          <w:p w:rsidR="001F44EB" w:rsidRPr="00862321" w:rsidRDefault="001F44EB" w:rsidP="001F4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321">
              <w:rPr>
                <w:rFonts w:ascii="Times New Roman" w:hAnsi="Times New Roman" w:cs="Times New Roman"/>
                <w:sz w:val="20"/>
                <w:szCs w:val="20"/>
              </w:rPr>
              <w:t>педагогического совета</w:t>
            </w:r>
          </w:p>
          <w:p w:rsidR="001F44EB" w:rsidRDefault="001F44EB" w:rsidP="001F44EB">
            <w:pPr>
              <w:pStyle w:val="11"/>
              <w:keepNext/>
              <w:keepLines/>
              <w:shd w:val="clear" w:color="auto" w:fill="auto"/>
              <w:spacing w:after="219"/>
              <w:ind w:right="20" w:firstLine="0"/>
              <w:jc w:val="left"/>
              <w:rPr>
                <w:sz w:val="24"/>
                <w:szCs w:val="24"/>
                <w:lang w:val="tt-RU"/>
              </w:rPr>
            </w:pPr>
            <w:r w:rsidRPr="00862321">
              <w:rPr>
                <w:sz w:val="20"/>
                <w:szCs w:val="20"/>
              </w:rPr>
              <w:t>(протокол № 7 от  04.02.2022)</w:t>
            </w:r>
          </w:p>
        </w:tc>
        <w:tc>
          <w:tcPr>
            <w:tcW w:w="4949" w:type="dxa"/>
          </w:tcPr>
          <w:p w:rsidR="001F44EB" w:rsidRPr="00862321" w:rsidRDefault="001F44EB" w:rsidP="001F44E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2321">
              <w:rPr>
                <w:rFonts w:ascii="Times New Roman" w:hAnsi="Times New Roman" w:cs="Times New Roman"/>
                <w:sz w:val="20"/>
                <w:szCs w:val="20"/>
              </w:rPr>
              <w:t>Введено в действие с приказом</w:t>
            </w:r>
          </w:p>
          <w:p w:rsidR="001F44EB" w:rsidRDefault="001F44EB" w:rsidP="001F44E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62321">
              <w:rPr>
                <w:rFonts w:ascii="Times New Roman" w:hAnsi="Times New Roman" w:cs="Times New Roman"/>
                <w:sz w:val="20"/>
                <w:szCs w:val="20"/>
              </w:rPr>
              <w:t xml:space="preserve"> по МБОУ «</w:t>
            </w:r>
            <w:proofErr w:type="spellStart"/>
            <w:r w:rsidRPr="00862321">
              <w:rPr>
                <w:rFonts w:ascii="Times New Roman" w:hAnsi="Times New Roman" w:cs="Times New Roman"/>
                <w:sz w:val="20"/>
                <w:szCs w:val="20"/>
              </w:rPr>
              <w:t>Ямашурминская</w:t>
            </w:r>
            <w:proofErr w:type="spellEnd"/>
            <w:r w:rsidRPr="00862321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</w:p>
          <w:p w:rsidR="001F44EB" w:rsidRPr="00862321" w:rsidRDefault="001F44EB" w:rsidP="001F44E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2321">
              <w:rPr>
                <w:rFonts w:ascii="Times New Roman" w:hAnsi="Times New Roman" w:cs="Times New Roman"/>
                <w:sz w:val="20"/>
                <w:szCs w:val="20"/>
              </w:rPr>
              <w:t>Высокогорского муниципального района РТ»</w:t>
            </w:r>
          </w:p>
          <w:p w:rsidR="001F44EB" w:rsidRPr="00862321" w:rsidRDefault="001F44EB" w:rsidP="001F44E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862321">
              <w:rPr>
                <w:rFonts w:ascii="Times New Roman" w:hAnsi="Times New Roman" w:cs="Times New Roman"/>
                <w:sz w:val="20"/>
                <w:szCs w:val="20"/>
              </w:rPr>
              <w:t>От 04.02.2022  №9</w:t>
            </w:r>
          </w:p>
          <w:p w:rsidR="001F44EB" w:rsidRPr="00862321" w:rsidRDefault="001F44EB" w:rsidP="001F44E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2321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1F44EB" w:rsidRDefault="001F44EB" w:rsidP="001F44EB">
            <w:pPr>
              <w:pStyle w:val="11"/>
              <w:keepNext/>
              <w:keepLines/>
              <w:shd w:val="clear" w:color="auto" w:fill="auto"/>
              <w:spacing w:after="219"/>
              <w:ind w:right="20" w:firstLine="0"/>
              <w:jc w:val="right"/>
              <w:rPr>
                <w:sz w:val="24"/>
                <w:szCs w:val="24"/>
                <w:lang w:val="tt-RU"/>
              </w:rPr>
            </w:pPr>
            <w:r w:rsidRPr="00862321">
              <w:rPr>
                <w:sz w:val="20"/>
                <w:szCs w:val="20"/>
              </w:rPr>
              <w:t xml:space="preserve">____________ </w:t>
            </w:r>
            <w:proofErr w:type="spellStart"/>
            <w:r w:rsidRPr="00862321">
              <w:rPr>
                <w:sz w:val="20"/>
                <w:szCs w:val="20"/>
              </w:rPr>
              <w:t>Л.Г.Сафиуллин</w:t>
            </w:r>
            <w:proofErr w:type="spellEnd"/>
          </w:p>
        </w:tc>
      </w:tr>
    </w:tbl>
    <w:p w:rsidR="001F44EB" w:rsidRPr="001F44EB" w:rsidRDefault="001F44EB" w:rsidP="001F44EB">
      <w:pPr>
        <w:pStyle w:val="11"/>
        <w:keepNext/>
        <w:keepLines/>
        <w:shd w:val="clear" w:color="auto" w:fill="auto"/>
        <w:spacing w:after="219"/>
        <w:ind w:right="20" w:firstLine="0"/>
        <w:jc w:val="right"/>
        <w:rPr>
          <w:sz w:val="24"/>
          <w:szCs w:val="24"/>
          <w:lang w:val="tt-RU"/>
        </w:rPr>
      </w:pPr>
    </w:p>
    <w:p w:rsidR="008B4E64" w:rsidRPr="008B4E64" w:rsidRDefault="008B4E64" w:rsidP="008B4E64">
      <w:pPr>
        <w:pStyle w:val="11"/>
        <w:keepNext/>
        <w:keepLines/>
        <w:shd w:val="clear" w:color="auto" w:fill="auto"/>
        <w:spacing w:after="0"/>
        <w:ind w:left="20" w:right="20"/>
        <w:jc w:val="center"/>
        <w:rPr>
          <w:sz w:val="24"/>
          <w:szCs w:val="24"/>
        </w:rPr>
      </w:pPr>
      <w:r>
        <w:rPr>
          <w:sz w:val="24"/>
          <w:szCs w:val="24"/>
        </w:rPr>
        <w:t>Пол</w:t>
      </w:r>
      <w:r w:rsidR="000437C2" w:rsidRPr="008B4E64">
        <w:rPr>
          <w:sz w:val="24"/>
          <w:szCs w:val="24"/>
        </w:rPr>
        <w:t>ожение</w:t>
      </w:r>
    </w:p>
    <w:p w:rsidR="00026187" w:rsidRPr="008B4E64" w:rsidRDefault="000437C2" w:rsidP="008B4E64">
      <w:pPr>
        <w:pStyle w:val="11"/>
        <w:keepNext/>
        <w:keepLines/>
        <w:shd w:val="clear" w:color="auto" w:fill="auto"/>
        <w:spacing w:after="0"/>
        <w:ind w:left="20" w:right="20"/>
        <w:jc w:val="center"/>
        <w:rPr>
          <w:sz w:val="24"/>
          <w:szCs w:val="24"/>
        </w:rPr>
      </w:pPr>
      <w:r w:rsidRPr="008B4E64">
        <w:rPr>
          <w:sz w:val="24"/>
          <w:szCs w:val="24"/>
        </w:rPr>
        <w:t>о формах, периодичности и порядке текущего контроля успеваемости, промежуточной и итоговой аттестации обучающихся</w:t>
      </w:r>
      <w:bookmarkEnd w:id="0"/>
    </w:p>
    <w:p w:rsidR="00026187" w:rsidRPr="008B4E64" w:rsidRDefault="000437C2">
      <w:pPr>
        <w:pStyle w:val="2"/>
        <w:numPr>
          <w:ilvl w:val="0"/>
          <w:numId w:val="1"/>
        </w:numPr>
        <w:shd w:val="clear" w:color="auto" w:fill="auto"/>
        <w:tabs>
          <w:tab w:val="left" w:pos="961"/>
        </w:tabs>
        <w:ind w:lef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>Общие положения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84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>Настоящее Положение о формах, периодичности и порядке текущего контроля успеваемости, промежуточной и итоговой аттестации обучающихся разработано в соответствии с Федеральным Законом № 273-ФЗ от 29.12.2012 года «Об образовании в Российской Федерации» с изменениями на 30 декабря 2021 года,</w:t>
      </w:r>
    </w:p>
    <w:p w:rsidR="00026187" w:rsidRPr="008B4E64" w:rsidRDefault="000437C2">
      <w:pPr>
        <w:pStyle w:val="2"/>
        <w:shd w:val="clear" w:color="auto" w:fill="auto"/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>Приказом Министерства просвещения Российской Федерации №115 от 22 марта 2021 года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</w:t>
      </w:r>
    </w:p>
    <w:p w:rsidR="00026187" w:rsidRPr="008B4E64" w:rsidRDefault="000437C2">
      <w:pPr>
        <w:pStyle w:val="2"/>
        <w:shd w:val="clear" w:color="auto" w:fill="auto"/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>Федеральным законом № 152 от 27.07.2006 «О персональных данных» с изменениями на 2 июля 2021 года, Федеральным государственным образовательным стандартом начального общего, основного общего и среднего общего образования, а также</w:t>
      </w:r>
    </w:p>
    <w:p w:rsidR="00026187" w:rsidRPr="008B4E64" w:rsidRDefault="000437C2">
      <w:pPr>
        <w:pStyle w:val="2"/>
        <w:shd w:val="clear" w:color="auto" w:fill="auto"/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>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84"/>
        </w:tabs>
        <w:ind w:left="20" w:right="20" w:firstLine="720"/>
        <w:jc w:val="both"/>
        <w:rPr>
          <w:sz w:val="24"/>
          <w:szCs w:val="24"/>
        </w:rPr>
      </w:pPr>
      <w:proofErr w:type="gramStart"/>
      <w:r w:rsidRPr="008B4E64">
        <w:rPr>
          <w:sz w:val="24"/>
          <w:szCs w:val="24"/>
        </w:rPr>
        <w:t>Данное Положение о формах, периодичности и порядке текущего контроля успеваемости, промежуточной и итоговой аттестации обучающихся регламентирует содержание и порядок текущего контроля успеваемости, порядок промежуточной и итоговой аттестации обучающихся в условиях реализации Федеральных образовательных стандартов (ФГОС), их перевод в следующий класс по итогам учебного года, а также достижения планируемых результатов освоения обучающимися основной образовательной программы основного общего образования.</w:t>
      </w:r>
      <w:proofErr w:type="gramEnd"/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84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 xml:space="preserve">Действие настоящего Положения распространяется на всех обучающихся, принятых в школу на </w:t>
      </w:r>
      <w:proofErr w:type="gramStart"/>
      <w:r w:rsidRPr="008B4E64">
        <w:rPr>
          <w:sz w:val="24"/>
          <w:szCs w:val="24"/>
        </w:rPr>
        <w:t>обучение</w:t>
      </w:r>
      <w:proofErr w:type="gramEnd"/>
      <w:r w:rsidRPr="008B4E64">
        <w:rPr>
          <w:sz w:val="24"/>
          <w:szCs w:val="24"/>
        </w:rPr>
        <w:t xml:space="preserve"> по основным общеобразовательным программам начального общего, основного общего и среднего общего образования, а также на родителей (законных представителей) детей и педагогических работников, участвующих в реализации указанных образовательных программ.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84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>На основании пункта 10 части 3 статьи 28 Федерального закона от 29 декабря 2012 года № 273-ФЗ "Об образовании в Российской Федерации" осуществление текущего контроля успеваемости и промежуточной аттестации обучающихся, установление их форм, периодичности и порядка проведения относятся к компетенции образовательной организации.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84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 xml:space="preserve"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8B4E64">
        <w:rPr>
          <w:sz w:val="24"/>
          <w:szCs w:val="24"/>
        </w:rPr>
        <w:t>обучающихся</w:t>
      </w:r>
      <w:proofErr w:type="gramEnd"/>
      <w:r w:rsidRPr="008B4E64">
        <w:rPr>
          <w:sz w:val="24"/>
          <w:szCs w:val="24"/>
        </w:rPr>
        <w:t xml:space="preserve"> в образовательной организации.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92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 xml:space="preserve">Формы, периодичность и порядок проведения текущего контроля успеваемости и промежуточной аттестации </w:t>
      </w:r>
      <w:proofErr w:type="gramStart"/>
      <w:r w:rsidRPr="008B4E64">
        <w:rPr>
          <w:sz w:val="24"/>
          <w:szCs w:val="24"/>
        </w:rPr>
        <w:t>обучающихся</w:t>
      </w:r>
      <w:proofErr w:type="gramEnd"/>
      <w:r w:rsidRPr="008B4E64">
        <w:rPr>
          <w:sz w:val="24"/>
          <w:szCs w:val="24"/>
        </w:rPr>
        <w:t xml:space="preserve"> определяются образовательной организацией самостоятельно.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76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 xml:space="preserve">Формы получения образования и формы </w:t>
      </w:r>
      <w:proofErr w:type="gramStart"/>
      <w:r w:rsidRPr="008B4E64">
        <w:rPr>
          <w:sz w:val="24"/>
          <w:szCs w:val="24"/>
        </w:rPr>
        <w:t>обучения</w:t>
      </w:r>
      <w:proofErr w:type="gramEnd"/>
      <w:r w:rsidRPr="008B4E64">
        <w:rPr>
          <w:sz w:val="24"/>
          <w:szCs w:val="24"/>
        </w:rPr>
        <w:t xml:space="preserve"> по основной образовательной программе по каждому уровню образования, профессии, специальности, направлению подготовки и научной специальности определяются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 и самостоятельно </w:t>
      </w:r>
      <w:r w:rsidRPr="008B4E64">
        <w:rPr>
          <w:sz w:val="24"/>
          <w:szCs w:val="24"/>
        </w:rPr>
        <w:lastRenderedPageBreak/>
        <w:t>устанавливаемыми требованиями.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76"/>
        </w:tabs>
        <w:ind w:left="20" w:right="20" w:firstLine="720"/>
        <w:jc w:val="both"/>
        <w:rPr>
          <w:sz w:val="24"/>
          <w:szCs w:val="24"/>
        </w:rPr>
      </w:pPr>
      <w:proofErr w:type="gramStart"/>
      <w:r w:rsidRPr="008B4E64">
        <w:rPr>
          <w:sz w:val="24"/>
          <w:szCs w:val="24"/>
        </w:rPr>
        <w:t>Обучающиеся</w:t>
      </w:r>
      <w:proofErr w:type="gramEnd"/>
      <w:r w:rsidRPr="008B4E64">
        <w:rPr>
          <w:sz w:val="24"/>
          <w:szCs w:val="24"/>
        </w:rPr>
        <w:t>, освоившие в полном объеме соответствующую образовательную программу учебного года, переводятся в следующий класс.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92"/>
        </w:tabs>
        <w:ind w:left="20" w:right="20" w:firstLine="720"/>
        <w:jc w:val="both"/>
        <w:rPr>
          <w:sz w:val="24"/>
          <w:szCs w:val="24"/>
        </w:rPr>
      </w:pPr>
      <w:proofErr w:type="gramStart"/>
      <w:r w:rsidRPr="008B4E64">
        <w:rPr>
          <w:sz w:val="24"/>
          <w:szCs w:val="24"/>
        </w:rPr>
        <w:t>Освоение обучающимися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  <w:proofErr w:type="gramEnd"/>
    </w:p>
    <w:p w:rsidR="00026187" w:rsidRPr="008B4E64" w:rsidRDefault="000437C2">
      <w:pPr>
        <w:pStyle w:val="2"/>
        <w:numPr>
          <w:ilvl w:val="0"/>
          <w:numId w:val="1"/>
        </w:numPr>
        <w:shd w:val="clear" w:color="auto" w:fill="auto"/>
        <w:tabs>
          <w:tab w:val="left" w:pos="1192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8B4E64">
        <w:rPr>
          <w:sz w:val="24"/>
          <w:szCs w:val="24"/>
        </w:rPr>
        <w:t>обучающихся</w:t>
      </w:r>
      <w:proofErr w:type="gramEnd"/>
    </w:p>
    <w:p w:rsidR="00026187" w:rsidRPr="008B4E64" w:rsidRDefault="000437C2">
      <w:pPr>
        <w:pStyle w:val="24"/>
        <w:keepNext/>
        <w:keepLines/>
        <w:numPr>
          <w:ilvl w:val="1"/>
          <w:numId w:val="1"/>
        </w:numPr>
        <w:shd w:val="clear" w:color="auto" w:fill="auto"/>
        <w:tabs>
          <w:tab w:val="left" w:pos="1376"/>
        </w:tabs>
        <w:ind w:left="20" w:firstLine="720"/>
        <w:rPr>
          <w:sz w:val="24"/>
          <w:szCs w:val="24"/>
        </w:rPr>
      </w:pPr>
      <w:bookmarkStart w:id="2" w:name="bookmark1"/>
      <w:r w:rsidRPr="008B4E64">
        <w:rPr>
          <w:sz w:val="24"/>
          <w:szCs w:val="24"/>
        </w:rPr>
        <w:t xml:space="preserve">Текущий контроль успеваемости </w:t>
      </w:r>
      <w:proofErr w:type="gramStart"/>
      <w:r w:rsidRPr="008B4E64">
        <w:rPr>
          <w:sz w:val="24"/>
          <w:szCs w:val="24"/>
        </w:rPr>
        <w:t>обучающихся</w:t>
      </w:r>
      <w:proofErr w:type="gramEnd"/>
      <w:r w:rsidRPr="008B4E64">
        <w:rPr>
          <w:sz w:val="24"/>
          <w:szCs w:val="24"/>
        </w:rPr>
        <w:t xml:space="preserve"> </w:t>
      </w:r>
      <w:r w:rsidRPr="008B4E64">
        <w:rPr>
          <w:rStyle w:val="25"/>
          <w:sz w:val="24"/>
          <w:szCs w:val="24"/>
        </w:rPr>
        <w:t>представляет собой</w:t>
      </w:r>
      <w:bookmarkEnd w:id="2"/>
    </w:p>
    <w:p w:rsidR="00026187" w:rsidRPr="008B4E64" w:rsidRDefault="000437C2">
      <w:pPr>
        <w:pStyle w:val="2"/>
        <w:shd w:val="clear" w:color="auto" w:fill="auto"/>
        <w:tabs>
          <w:tab w:val="left" w:pos="3188"/>
        </w:tabs>
        <w:ind w:left="20" w:right="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 xml:space="preserve">совокупность мероприятий, включающих планирование текущего контроля по отдельным учебным предметам (курсам) учебного плана основной общеобразовательной программы, разработку содержания и методики проведения отдельных контрольных работ, проверку (оценку) хода и результатов выполнения </w:t>
      </w:r>
      <w:proofErr w:type="gramStart"/>
      <w:r w:rsidRPr="008B4E64">
        <w:rPr>
          <w:sz w:val="24"/>
          <w:szCs w:val="24"/>
        </w:rPr>
        <w:t>обучающимися</w:t>
      </w:r>
      <w:proofErr w:type="gramEnd"/>
      <w:r w:rsidRPr="008B4E64">
        <w:rPr>
          <w:sz w:val="24"/>
          <w:szCs w:val="24"/>
        </w:rPr>
        <w:t xml:space="preserve"> указанных контрольных или проверочных работ, а также документальное оформление результатов проверки (оценки), осуществляемых в целях:</w:t>
      </w:r>
      <w:r w:rsidRPr="008B4E64">
        <w:rPr>
          <w:sz w:val="24"/>
          <w:szCs w:val="24"/>
        </w:rPr>
        <w:tab/>
        <w:t>оценки индивидуальных образовательных достижений,</w:t>
      </w:r>
    </w:p>
    <w:p w:rsidR="00026187" w:rsidRPr="008B4E64" w:rsidRDefault="000437C2">
      <w:pPr>
        <w:pStyle w:val="2"/>
        <w:shd w:val="clear" w:color="auto" w:fill="auto"/>
        <w:ind w:left="20" w:right="20"/>
        <w:jc w:val="both"/>
        <w:rPr>
          <w:sz w:val="24"/>
          <w:szCs w:val="24"/>
        </w:rPr>
      </w:pPr>
      <w:proofErr w:type="gramStart"/>
      <w:r w:rsidRPr="008B4E64">
        <w:rPr>
          <w:sz w:val="24"/>
          <w:szCs w:val="24"/>
        </w:rPr>
        <w:t xml:space="preserve">обучающихся и динамики их роста в течение всего учебного года; выявления индивидуально значимых и иных обстоятельств,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программы; изучения и оценки эффективности методов (методик), форм и средств обучения, используемых в образовательной деятельности общеобразовательной организации; принятия </w:t>
      </w:r>
      <w:proofErr w:type="spellStart"/>
      <w:r w:rsidRPr="008B4E64">
        <w:rPr>
          <w:sz w:val="24"/>
          <w:szCs w:val="24"/>
        </w:rPr>
        <w:t>организационно</w:t>
      </w:r>
      <w:r w:rsidRPr="008B4E64">
        <w:rPr>
          <w:sz w:val="24"/>
          <w:szCs w:val="24"/>
        </w:rPr>
        <w:softHyphen/>
        <w:t>педагогических</w:t>
      </w:r>
      <w:proofErr w:type="spellEnd"/>
      <w:r w:rsidRPr="008B4E64">
        <w:rPr>
          <w:sz w:val="24"/>
          <w:szCs w:val="24"/>
        </w:rPr>
        <w:t xml:space="preserve"> и иных решений по совершенствованию образовательной деятельности.</w:t>
      </w:r>
      <w:proofErr w:type="gramEnd"/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76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rStyle w:val="a6"/>
          <w:sz w:val="24"/>
          <w:szCs w:val="24"/>
        </w:rPr>
        <w:t xml:space="preserve">Промежуточная аттестация </w:t>
      </w:r>
      <w:r w:rsidRPr="008B4E64">
        <w:rPr>
          <w:sz w:val="24"/>
          <w:szCs w:val="24"/>
        </w:rPr>
        <w:t>- это установление уровня достижения результатов освоения учебных предметов, курсов, дисциплин (модулей), предусмотренных образовательной программой.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92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 xml:space="preserve">Промежуточная аттестация в образовательной организации проводится на основе принципов объективности, беспристрастности. </w:t>
      </w:r>
      <w:proofErr w:type="gramStart"/>
      <w:r w:rsidRPr="008B4E64">
        <w:rPr>
          <w:sz w:val="24"/>
          <w:szCs w:val="24"/>
        </w:rPr>
        <w:t>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  <w:proofErr w:type="gramEnd"/>
    </w:p>
    <w:p w:rsidR="00026187" w:rsidRPr="008B4E64" w:rsidRDefault="000437C2">
      <w:pPr>
        <w:pStyle w:val="2"/>
        <w:shd w:val="clear" w:color="auto" w:fill="auto"/>
        <w:ind w:left="20" w:right="20" w:firstLine="720"/>
        <w:jc w:val="both"/>
        <w:rPr>
          <w:sz w:val="24"/>
          <w:szCs w:val="24"/>
        </w:rPr>
      </w:pPr>
      <w:proofErr w:type="gramStart"/>
      <w:r w:rsidRPr="008B4E64">
        <w:rPr>
          <w:sz w:val="24"/>
          <w:szCs w:val="24"/>
        </w:rPr>
        <w:t>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</w:t>
      </w:r>
      <w:proofErr w:type="gramEnd"/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92"/>
        </w:tabs>
        <w:ind w:left="20" w:right="20" w:firstLine="720"/>
        <w:jc w:val="both"/>
        <w:rPr>
          <w:sz w:val="24"/>
          <w:szCs w:val="24"/>
        </w:rPr>
      </w:pPr>
      <w:r w:rsidRPr="008B4E64">
        <w:rPr>
          <w:sz w:val="24"/>
          <w:szCs w:val="24"/>
        </w:rPr>
        <w:t>Текущий контроль и промежуточная аттестация осуществляются в следующих формах: контрольные или проверочные работы; диагностические. Данные формы текущего контроля и промежуточной аттестации называются оценочными процедурами, длительность которых при выполнении обучающимися составляет не менее тридцати минут.</w:t>
      </w:r>
    </w:p>
    <w:p w:rsidR="00026187" w:rsidRPr="008B4E64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192"/>
        </w:tabs>
        <w:ind w:left="20" w:right="20" w:firstLine="720"/>
        <w:jc w:val="both"/>
        <w:rPr>
          <w:sz w:val="24"/>
          <w:szCs w:val="24"/>
        </w:rPr>
      </w:pPr>
      <w:proofErr w:type="gramStart"/>
      <w:r w:rsidRPr="008B4E64">
        <w:rPr>
          <w:sz w:val="24"/>
          <w:szCs w:val="24"/>
        </w:rPr>
        <w:t xml:space="preserve">Контрольные или проверочные работы показывают оценку достижения каждым обучающимся и/или группой обучающихся на основании требований к предметным и/или </w:t>
      </w:r>
      <w:proofErr w:type="spellStart"/>
      <w:r w:rsidRPr="008B4E64">
        <w:rPr>
          <w:sz w:val="24"/>
          <w:szCs w:val="24"/>
        </w:rPr>
        <w:t>метапредметным</w:t>
      </w:r>
      <w:proofErr w:type="spellEnd"/>
      <w:r w:rsidRPr="008B4E64">
        <w:rPr>
          <w:sz w:val="24"/>
          <w:szCs w:val="24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  <w:proofErr w:type="gramEnd"/>
    </w:p>
    <w:p w:rsidR="00026187" w:rsidRDefault="000437C2">
      <w:pPr>
        <w:pStyle w:val="2"/>
        <w:shd w:val="clear" w:color="auto" w:fill="auto"/>
        <w:spacing w:after="240"/>
        <w:ind w:left="20" w:right="20" w:firstLine="720"/>
        <w:jc w:val="both"/>
      </w:pPr>
      <w:r w:rsidRPr="008B4E64">
        <w:rPr>
          <w:sz w:val="24"/>
          <w:szCs w:val="24"/>
        </w:rPr>
        <w:t xml:space="preserve">В системе </w:t>
      </w:r>
      <w:proofErr w:type="gramStart"/>
      <w:r w:rsidRPr="008B4E64">
        <w:rPr>
          <w:sz w:val="24"/>
          <w:szCs w:val="24"/>
        </w:rPr>
        <w:t>оценки достижения планируемых результатов освоения программы основного общего образования</w:t>
      </w:r>
      <w:proofErr w:type="gramEnd"/>
      <w:r w:rsidRPr="008B4E64">
        <w:rPr>
          <w:sz w:val="24"/>
          <w:szCs w:val="24"/>
        </w:rPr>
        <w:t xml:space="preserve">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 образовательными потребностями. При выборе форм оценивания учитывается мнение родителей (законных представителей)</w:t>
      </w:r>
      <w:r>
        <w:t xml:space="preserve"> обучающихся, пожелания обучающихся, состояние их здоровья и рекомендации ПМПК.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99"/>
        </w:tabs>
        <w:ind w:left="20" w:right="20" w:firstLine="720"/>
        <w:jc w:val="both"/>
      </w:pPr>
      <w:r>
        <w:lastRenderedPageBreak/>
        <w:t xml:space="preserve">Диагностические работы обучающихся указывают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>
        <w:t>метапредметным</w:t>
      </w:r>
      <w:proofErr w:type="spellEnd"/>
      <w:r>
        <w:t>, и/или личностным результатам обучения в соответствии с ФГОС, а также факторы, обусловливающие выявленные результаты обучения.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99"/>
        </w:tabs>
        <w:ind w:left="20" w:right="20" w:firstLine="720"/>
        <w:jc w:val="both"/>
      </w:pPr>
      <w:r>
        <w:t>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основных общеобразовательных программ, предусмотренных Федеральными государственными образовательными стандартами начального общего, основного общего образования (ФГОС).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99"/>
        </w:tabs>
        <w:ind w:left="20" w:right="20" w:firstLine="720"/>
        <w:jc w:val="both"/>
      </w:pPr>
      <w:r>
        <w:t>Формы и периодичность текущего контроля успеваемости обучающегося и промежуточной аттестации педагог определяет самостоятельно в соответствии с учебным планом предмета с учетом контингента обучающихся, содержанием учебного материала и используемых образовательных технологий, отражающихся в рабочей программе.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99"/>
        </w:tabs>
        <w:ind w:left="20" w:right="20" w:firstLine="720"/>
        <w:jc w:val="both"/>
      </w:pPr>
      <w:r>
        <w:t>В первом классе обучение проводится без балльного оценивания знаний обучающихся и домашних заданий.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99"/>
        </w:tabs>
        <w:ind w:left="20" w:right="20" w:firstLine="720"/>
        <w:jc w:val="both"/>
      </w:pPr>
      <w:r>
        <w:t xml:space="preserve">Текущий контроль успеваемости и промежуточная аттестация осуществляется в виде отметок по пятибалльной шкале во 2-11 классах (минимальный балл - 2, максимальный - 5), которые выставляются в классный журнал и дневник </w:t>
      </w:r>
      <w:proofErr w:type="gramStart"/>
      <w:r>
        <w:t>обучающегося</w:t>
      </w:r>
      <w:proofErr w:type="gramEnd"/>
      <w:r>
        <w:t>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99"/>
        </w:tabs>
        <w:ind w:left="20" w:firstLine="720"/>
        <w:jc w:val="both"/>
      </w:pPr>
      <w:r>
        <w:t>Согласно пункту 2.3 Особенностей режима рабочего времени и времени</w:t>
      </w:r>
    </w:p>
    <w:p w:rsidR="00026187" w:rsidRDefault="000437C2">
      <w:pPr>
        <w:pStyle w:val="2"/>
        <w:shd w:val="clear" w:color="auto" w:fill="auto"/>
        <w:tabs>
          <w:tab w:val="left" w:pos="3010"/>
          <w:tab w:val="left" w:pos="4335"/>
        </w:tabs>
        <w:ind w:left="20"/>
        <w:jc w:val="both"/>
      </w:pPr>
      <w:r>
        <w:t>отдыха педагогических</w:t>
      </w:r>
      <w:r>
        <w:tab/>
        <w:t>и иных</w:t>
      </w:r>
      <w:r>
        <w:tab/>
        <w:t>работников организаций, осуществляющих</w:t>
      </w:r>
    </w:p>
    <w:p w:rsidR="00026187" w:rsidRDefault="000437C2">
      <w:pPr>
        <w:pStyle w:val="2"/>
        <w:shd w:val="clear" w:color="auto" w:fill="auto"/>
        <w:ind w:left="20" w:right="20"/>
        <w:jc w:val="both"/>
      </w:pPr>
      <w:proofErr w:type="gramStart"/>
      <w:r>
        <w:t xml:space="preserve">образовательную деятельность, утвержденных приказом </w:t>
      </w:r>
      <w:proofErr w:type="spellStart"/>
      <w:r>
        <w:t>Минобрнауки</w:t>
      </w:r>
      <w:proofErr w:type="spellEnd"/>
      <w:r>
        <w:t xml:space="preserve"> России от 11 мая 2016 г. </w:t>
      </w:r>
      <w:r>
        <w:rPr>
          <w:lang w:val="en-US"/>
        </w:rPr>
        <w:t>N</w:t>
      </w:r>
      <w:r w:rsidRPr="00D851ED">
        <w:t xml:space="preserve"> </w:t>
      </w:r>
      <w:r>
        <w:t>536, ведение учителями журнала и дневников обучающихся осуществляется в электронной (либо в бумажной) форме.</w:t>
      </w:r>
      <w:proofErr w:type="gramEnd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99"/>
        </w:tabs>
        <w:ind w:left="20" w:right="20" w:firstLine="720"/>
        <w:jc w:val="both"/>
      </w:pPr>
      <w:r>
        <w:t>Одновременное ведение (дублирование) журнала успеваемости в электронном и бумажном виде не допускается.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46"/>
          <w:tab w:val="left" w:pos="4335"/>
          <w:tab w:val="left" w:pos="6617"/>
          <w:tab w:val="left" w:pos="7097"/>
          <w:tab w:val="right" w:pos="9377"/>
        </w:tabs>
        <w:ind w:left="20" w:firstLine="720"/>
        <w:jc w:val="both"/>
      </w:pPr>
      <w:r>
        <w:t>Содержание и структура</w:t>
      </w:r>
      <w:r>
        <w:tab/>
        <w:t>ВПР определяются</w:t>
      </w:r>
      <w:r>
        <w:tab/>
        <w:t>на</w:t>
      </w:r>
      <w:r>
        <w:tab/>
        <w:t>основе</w:t>
      </w:r>
      <w:r>
        <w:tab/>
        <w:t>федеральных</w:t>
      </w:r>
    </w:p>
    <w:p w:rsidR="00026187" w:rsidRDefault="000437C2">
      <w:pPr>
        <w:pStyle w:val="2"/>
        <w:shd w:val="clear" w:color="auto" w:fill="auto"/>
        <w:ind w:left="20" w:right="20"/>
        <w:jc w:val="both"/>
      </w:pPr>
      <w:r>
        <w:t>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начального, основного и среднего общего образования, и содержания учебников, включенных в Федеральный перечень на соответствующий учебный год.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46"/>
        </w:tabs>
        <w:ind w:left="20" w:right="20" w:firstLine="720"/>
        <w:jc w:val="both"/>
      </w:pPr>
      <w:r>
        <w:t>Образовательной организации при проведении промежуточной аттестации обучающихся необходимо избегать дублирования оценочных процедур (контрольных работ) в классах по тем учебным предметам, по которым проводится ВПР.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46"/>
        </w:tabs>
        <w:ind w:left="20" w:firstLine="720"/>
        <w:jc w:val="both"/>
      </w:pPr>
      <w:r>
        <w:t xml:space="preserve">Всероссийские проверочные работы проводятся для </w:t>
      </w:r>
      <w:proofErr w:type="gramStart"/>
      <w:r>
        <w:t>обучающихся</w:t>
      </w:r>
      <w:proofErr w:type="gramEnd"/>
    </w:p>
    <w:p w:rsidR="00026187" w:rsidRDefault="000437C2">
      <w:pPr>
        <w:pStyle w:val="2"/>
        <w:shd w:val="clear" w:color="auto" w:fill="auto"/>
        <w:tabs>
          <w:tab w:val="left" w:pos="1446"/>
          <w:tab w:val="left" w:pos="3010"/>
          <w:tab w:val="left" w:pos="4335"/>
          <w:tab w:val="left" w:pos="6617"/>
          <w:tab w:val="left" w:pos="7097"/>
          <w:tab w:val="right" w:pos="9377"/>
        </w:tabs>
        <w:ind w:left="20" w:right="20"/>
        <w:jc w:val="both"/>
      </w:pPr>
      <w:proofErr w:type="gramStart"/>
      <w:r>
        <w:t>общеобразовательных организаций по следующим предметам: в 4 классе по учебным предметам:</w:t>
      </w:r>
      <w:r>
        <w:tab/>
        <w:t>русский язык,</w:t>
      </w:r>
      <w:r>
        <w:tab/>
        <w:t>математика,</w:t>
      </w:r>
      <w:r>
        <w:tab/>
        <w:t>окружающий мир;</w:t>
      </w:r>
      <w:r>
        <w:tab/>
        <w:t>в 5</w:t>
      </w:r>
      <w:r>
        <w:tab/>
        <w:t>классе</w:t>
      </w:r>
      <w:r>
        <w:tab/>
        <w:t>по учебным</w:t>
      </w:r>
      <w:proofErr w:type="gramEnd"/>
    </w:p>
    <w:p w:rsidR="00026187" w:rsidRDefault="000437C2">
      <w:pPr>
        <w:pStyle w:val="2"/>
        <w:shd w:val="clear" w:color="auto" w:fill="auto"/>
        <w:tabs>
          <w:tab w:val="left" w:pos="1446"/>
          <w:tab w:val="left" w:pos="3010"/>
          <w:tab w:val="left" w:pos="4335"/>
          <w:tab w:val="left" w:pos="6617"/>
          <w:tab w:val="left" w:pos="7097"/>
          <w:tab w:val="right" w:pos="9377"/>
        </w:tabs>
        <w:ind w:left="20"/>
        <w:jc w:val="both"/>
      </w:pPr>
      <w:proofErr w:type="gramStart"/>
      <w:r>
        <w:t>предметам:</w:t>
      </w:r>
      <w:r>
        <w:tab/>
        <w:t>русский язык,</w:t>
      </w:r>
      <w:r>
        <w:tab/>
        <w:t>математика,</w:t>
      </w:r>
      <w:r>
        <w:tab/>
        <w:t>история, биология;</w:t>
      </w:r>
      <w:r>
        <w:tab/>
        <w:t>в 6</w:t>
      </w:r>
      <w:r>
        <w:tab/>
        <w:t>классе</w:t>
      </w:r>
      <w:r>
        <w:tab/>
        <w:t>по учебным предметам: русский язык, математика, история, география, биология, обществознание; в 7 классе по учебным предметам: русский язык, математика, история, география, биология, обществознание, физика, иностранные языки (английский, немецкий, французский); в 8 классе по учебным предметам: русский язык, математика, история, география, биология, обществознание, физика, химия.</w:t>
      </w:r>
      <w:proofErr w:type="gramEnd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15"/>
        </w:tabs>
        <w:ind w:left="20" w:right="20" w:firstLine="700"/>
        <w:jc w:val="both"/>
      </w:pPr>
      <w:r>
        <w:t xml:space="preserve">Для упорядочивания системы оценочных процедур в общеобразовательных организациях, согласно письму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6 августа 2021 года № СК-228/03 / 01.16/08-012.16, рекомендуется: 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 </w:t>
      </w:r>
      <w:proofErr w:type="gramStart"/>
      <w:r>
        <w:t xml:space="preserve"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не проводить для </w:t>
      </w:r>
      <w:r>
        <w:lastRenderedPageBreak/>
        <w:t>обучающихся одного класса более одной оценочной процедуры в день;</w:t>
      </w:r>
      <w:proofErr w:type="gramEnd"/>
      <w:r>
        <w:t xml:space="preserve"> исключить ситуации замещения полноценной учебной деятельности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 при проведении оценочной процедуры учитывать необходимость реализации в рамках учебной деятельности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proofErr w:type="gramStart"/>
      <w:r>
        <w:t>обучающимися</w:t>
      </w:r>
      <w:proofErr w:type="gramEnd"/>
      <w:r>
        <w:t xml:space="preserve"> при выполнении работы, отработка выявленных проблем, при необходимости - повторение и закрепление материала;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15"/>
        </w:tabs>
        <w:ind w:left="20" w:right="20" w:firstLine="700"/>
        <w:jc w:val="both"/>
      </w:pPr>
      <w:r>
        <w:t>Для обеспечения открытости и доступности информации о системе образования в образовательной организации формируется единый график проведения оценочных процедур с учетом учебных периодов, принятых в школе (четверть</w:t>
      </w:r>
      <w:proofErr w:type="gramStart"/>
      <w:r>
        <w:t xml:space="preserve">,), </w:t>
      </w:r>
      <w:proofErr w:type="gramEnd"/>
      <w:r>
        <w:t>а также перечня учебных предметов на учебный год либо на ближайшее полугодие.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15"/>
        </w:tabs>
        <w:ind w:left="20" w:right="20" w:firstLine="700"/>
        <w:jc w:val="both"/>
      </w:pPr>
      <w:proofErr w:type="gramStart"/>
      <w:r>
        <w:t>График может быть утвержден как отдельным документом, так и в рамках имеющихся локальных нормативных актов общеобразовательной организации, устанавливающих формы, периодичность, порядок текущего контроля успеваемости и промежуточной аттестации обучающихся.</w:t>
      </w:r>
      <w:proofErr w:type="gramEnd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15"/>
        </w:tabs>
        <w:ind w:left="20" w:right="20" w:firstLine="700"/>
        <w:jc w:val="both"/>
      </w:pPr>
      <w:r>
        <w:t>Готовый график размещают на сайте образовательной организации на главной странице подраздела «Документы» раздела «Сведения об образовательной организации» в виде электронного документа не позднее чем через 2 недели после начала учебного года либо после начала полугодия.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15"/>
        </w:tabs>
        <w:ind w:left="20" w:right="20" w:firstLine="700"/>
        <w:jc w:val="both"/>
      </w:pPr>
      <w:r>
        <w:t xml:space="preserve">График может быть скорректирован при наличии изменений учебного плана, вызванных: эпидемиологической ситуацией; </w:t>
      </w:r>
      <w:proofErr w:type="gramStart"/>
      <w:r>
        <w:t>участием школы в проведении национальных или международных исследованиях качества образования в соответствии с Приказом Миннауки и высшего образования Российской Федерации № 1684/694/1377 от 18.12.2019 года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</w:t>
      </w:r>
      <w:proofErr w:type="gramEnd"/>
      <w:r>
        <w:t xml:space="preserve"> образования и иных аналогичных оценочных мероприятий, а также результатов участия обучающихся в указанных исследованиях и мероприятиях» в случае, если такое участие согласовано после публикации школой графика; другими значимыми причинами. В случае корректировки графика его актуальная версия размещается на сайте школы.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58"/>
        </w:tabs>
        <w:ind w:left="20" w:right="20" w:firstLine="720"/>
        <w:jc w:val="both"/>
      </w:pPr>
      <w:r>
        <w:t xml:space="preserve">Успеваемость </w:t>
      </w:r>
      <w:proofErr w:type="gramStart"/>
      <w:r>
        <w:t>обучающихся</w:t>
      </w:r>
      <w:proofErr w:type="gramEnd"/>
      <w:r>
        <w:t>, занимающихся по индивидуальному учебному плану, подлежит текущему контролю по предметам, включенным в этот план.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70"/>
        </w:tabs>
        <w:ind w:left="20" w:right="20" w:firstLine="720"/>
        <w:jc w:val="both"/>
      </w:pPr>
      <w:r>
        <w:t>От текущего контроля успеваемости освобождаются обучающиеся, получающие образование в форме экстерната, семейного образования.</w:t>
      </w:r>
    </w:p>
    <w:p w:rsidR="00026187" w:rsidRDefault="000437C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028"/>
        </w:tabs>
        <w:ind w:left="20" w:right="20" w:firstLine="720"/>
      </w:pPr>
      <w:bookmarkStart w:id="3" w:name="bookmark2"/>
      <w:r>
        <w:t>Формы, периодичность и порядок проведения государственной итоговой аттестации</w:t>
      </w:r>
      <w:bookmarkEnd w:id="3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58"/>
        </w:tabs>
        <w:ind w:left="20" w:right="20" w:firstLine="720"/>
        <w:jc w:val="both"/>
      </w:pPr>
      <w:r>
        <w:t>Итоговая аттестация представляет собой форму оценки степени и уровня освоения обучающимися образовательной программы.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58"/>
        </w:tabs>
        <w:ind w:left="20" w:right="20" w:firstLine="720"/>
        <w:jc w:val="both"/>
      </w:pPr>
      <w:r>
        <w:t>Итоговая аттестация проводится на основе принципов объективности и независимости оценки качества подготовки обучающихся.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58"/>
        </w:tabs>
        <w:ind w:left="20" w:right="20" w:firstLine="720"/>
        <w:jc w:val="both"/>
      </w:pPr>
      <w:r>
        <w:t>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58"/>
        </w:tabs>
        <w:ind w:left="20" w:right="20" w:firstLine="720"/>
        <w:jc w:val="both"/>
      </w:pPr>
      <w:r>
        <w:t xml:space="preserve">Итоговая аттестация, завершающая освоение основных образовательных программ, является государственной итоговой аттестацией. Государственная итоговая аттестация (ГИА)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</w:t>
      </w:r>
      <w:r>
        <w:lastRenderedPageBreak/>
        <w:t>соответствующим требованиям Федерального государственного образовательного стандарта (ФГОС).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58"/>
        </w:tabs>
        <w:ind w:left="20" w:right="20" w:firstLine="720"/>
        <w:jc w:val="both"/>
      </w:pPr>
      <w:proofErr w:type="gramStart"/>
      <w: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</w:t>
      </w:r>
      <w:proofErr w:type="gramEnd"/>
      <w:r>
        <w:t xml:space="preserve"> функции по выработке государственной политики и нормативно</w:t>
      </w:r>
      <w:r>
        <w:softHyphen/>
      </w:r>
      <w:r w:rsidR="00305B9B">
        <w:t xml:space="preserve"> </w:t>
      </w:r>
      <w:r>
        <w:t>правовому регулированию в сфере образования. 3.6.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 по соответствующим образовательным программам.</w:t>
      </w:r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258"/>
        </w:tabs>
        <w:ind w:left="20" w:right="20" w:firstLine="720"/>
        <w:jc w:val="both"/>
      </w:pPr>
      <w:proofErr w:type="gramStart"/>
      <w: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258"/>
        </w:tabs>
        <w:ind w:left="20" w:right="20" w:firstLine="720"/>
        <w:jc w:val="both"/>
      </w:pPr>
      <w:r>
        <w:t xml:space="preserve">Не допускается взимание платы с </w:t>
      </w:r>
      <w:proofErr w:type="gramStart"/>
      <w:r>
        <w:t>обучающихся</w:t>
      </w:r>
      <w:proofErr w:type="gramEnd"/>
      <w:r>
        <w:t xml:space="preserve"> за прохождение государственной итоговой аттестации.</w:t>
      </w:r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258"/>
        </w:tabs>
        <w:ind w:left="20" w:right="20" w:firstLine="720"/>
        <w:jc w:val="both"/>
      </w:pPr>
      <w:r>
        <w:t>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Федерации; 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470"/>
        </w:tabs>
        <w:ind w:left="20" w:right="20" w:firstLine="720"/>
        <w:jc w:val="both"/>
      </w:pPr>
      <w:r>
        <w:t xml:space="preserve">При проведении государственной итоговой аттестации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</w:t>
      </w:r>
      <w:proofErr w:type="gramStart"/>
      <w:r>
        <w:t>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устанавливается федеральным органом исполнительной власти, осуществляющим функции по контролю и надзору в сфере образования.</w:t>
      </w:r>
      <w:proofErr w:type="gramEnd"/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345"/>
        </w:tabs>
        <w:ind w:left="20" w:right="20" w:firstLine="700"/>
        <w:jc w:val="both"/>
      </w:pPr>
      <w:proofErr w:type="gramStart"/>
      <w: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(ЕГЭ), а также в иных формах,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 правовому</w:t>
      </w:r>
      <w:proofErr w:type="gramEnd"/>
      <w:r>
        <w:t xml:space="preserve"> регулированию в сфере образования.</w:t>
      </w:r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345"/>
        </w:tabs>
        <w:ind w:left="20" w:right="20" w:firstLine="700"/>
        <w:jc w:val="both"/>
      </w:pPr>
      <w:proofErr w:type="gramStart"/>
      <w:r>
        <w:t>Методическое обеспечение проведения ГИА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</w:t>
      </w:r>
      <w:proofErr w:type="gramEnd"/>
      <w:r>
        <w:t xml:space="preserve">,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определение минимального количества баллов единого государственного экзамена, подтверждающего освоение образовательной программы среднего общего </w:t>
      </w:r>
      <w:r>
        <w:lastRenderedPageBreak/>
        <w:t>образования, осуществляются Федеральным органом исполнительной власти, осуществляющим функции по контролю и надзору в сфере образования.</w:t>
      </w:r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474"/>
        </w:tabs>
        <w:ind w:left="20" w:right="20" w:firstLine="700"/>
        <w:jc w:val="both"/>
      </w:pPr>
      <w:proofErr w:type="gramStart"/>
      <w:r>
        <w:t>В целях обеспечения соблюдения порядка проведения ГИА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государственной итоговой аттестации</w:t>
      </w:r>
      <w:proofErr w:type="gramEnd"/>
      <w:r>
        <w:t>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 Аккредитацию граждан в качестве общественных наблюдателей осуществляют органы исполнительной власти субъектов Российской Федерации, осуществляющие государственное управление в сфере образования, при проведении государственной итоговой аттестации по образовательным программам основного общего или среднего общего образования.</w:t>
      </w:r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474"/>
        </w:tabs>
        <w:ind w:left="20" w:right="20" w:firstLine="700"/>
        <w:jc w:val="both"/>
      </w:pPr>
      <w:r>
        <w:t>Лицам, успешно прошедшим ГИА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026187" w:rsidRDefault="000437C2">
      <w:pPr>
        <w:pStyle w:val="2"/>
        <w:numPr>
          <w:ilvl w:val="0"/>
          <w:numId w:val="2"/>
        </w:numPr>
        <w:shd w:val="clear" w:color="auto" w:fill="auto"/>
        <w:tabs>
          <w:tab w:val="left" w:pos="1345"/>
        </w:tabs>
        <w:ind w:left="20" w:right="20" w:firstLine="700"/>
        <w:jc w:val="both"/>
      </w:pPr>
      <w: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образования и (или) отчисленным из общеобразовательной организации, выдается справка об обучении или о периоде </w:t>
      </w:r>
      <w:proofErr w:type="gramStart"/>
      <w:r>
        <w:t>обучения по образцу</w:t>
      </w:r>
      <w:proofErr w:type="gramEnd"/>
      <w:r>
        <w:t>, самостоятельно устанавливаемому общеобразовательной организацией.</w:t>
      </w:r>
    </w:p>
    <w:p w:rsidR="00026187" w:rsidRDefault="000437C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1014"/>
        </w:tabs>
        <w:ind w:left="20" w:right="20"/>
      </w:pPr>
      <w:bookmarkStart w:id="4" w:name="bookmark3"/>
      <w:r>
        <w:t>Аттестация для лиц, осваивающих образовательную программу в форме семейного образования или самообразования</w:t>
      </w:r>
      <w:bookmarkEnd w:id="4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2"/>
        </w:tabs>
        <w:ind w:left="20" w:right="20" w:firstLine="720"/>
        <w:jc w:val="both"/>
      </w:pPr>
      <w:r>
        <w:t xml:space="preserve">Согласно со ст. 17 Федерального Закона «Об образовании в Российской Федерации» № 273-Ф3 от 2912.2012г общее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>
        <w:t>обучающимися</w:t>
      </w:r>
      <w:proofErr w:type="gramEnd"/>
      <w:r>
        <w:t xml:space="preserve"> осуществляется в очной, очно-заочной или заочной форме.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2"/>
        </w:tabs>
        <w:ind w:left="20" w:right="20" w:firstLine="720"/>
        <w:jc w:val="both"/>
      </w:pPr>
      <w: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2"/>
        </w:tabs>
        <w:ind w:left="20" w:right="20" w:firstLine="720"/>
        <w:jc w:val="both"/>
      </w:pPr>
      <w:r>
        <w:t xml:space="preserve"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</w:t>
      </w:r>
      <w:proofErr w:type="gramStart"/>
      <w:r>
        <w:t>приказа</w:t>
      </w:r>
      <w:proofErr w:type="gramEnd"/>
      <w:r>
        <w:t xml:space="preserve">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61"/>
        </w:tabs>
        <w:ind w:left="20" w:right="20" w:firstLine="720"/>
        <w:jc w:val="both"/>
      </w:pPr>
      <w:proofErr w:type="gramStart"/>
      <w:r>
        <w:t>Лица, осваивающие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2"/>
        </w:tabs>
        <w:ind w:left="20" w:right="20" w:firstLine="720"/>
        <w:jc w:val="both"/>
      </w:pPr>
      <w:r>
        <w:lastRenderedPageBreak/>
        <w:t xml:space="preserve">При прохождении указанной аттестации экстерны пользуются академическими правами </w:t>
      </w:r>
      <w:proofErr w:type="gramStart"/>
      <w:r>
        <w:t>обучающихся</w:t>
      </w:r>
      <w:proofErr w:type="gramEnd"/>
      <w:r>
        <w:t xml:space="preserve"> по соответствующей образовательной программе.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2"/>
        </w:tabs>
        <w:ind w:left="20" w:right="20" w:firstLine="720"/>
        <w:jc w:val="both"/>
      </w:pPr>
      <w:r>
        <w:t xml:space="preserve">Для экстернов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</w:t>
      </w:r>
      <w:proofErr w:type="gramStart"/>
      <w:r>
        <w:t>Промежуточная</w:t>
      </w:r>
      <w:proofErr w:type="gramEnd"/>
      <w:r>
        <w:t xml:space="preserve"> аттестации экстернов проводится по не более одному учебному предмету (курсу) в день.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61"/>
        </w:tabs>
        <w:ind w:left="20" w:right="20" w:firstLine="720"/>
        <w:jc w:val="both"/>
      </w:pPr>
      <w:r>
        <w:t xml:space="preserve">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t>обучающемуся</w:t>
      </w:r>
      <w:proofErr w:type="gramEnd"/>
      <w:r>
        <w:t xml:space="preserve"> для ликвидации академической задолженности и обеспечить контроль за своевременностью ее ликвидации.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ind w:left="20" w:right="20" w:firstLine="720"/>
        <w:jc w:val="both"/>
      </w:pPr>
      <w:r>
        <w:t xml:space="preserve">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ind w:left="20" w:right="20" w:firstLine="720"/>
        <w:jc w:val="both"/>
      </w:pPr>
      <w:r>
        <w:t xml:space="preserve"> 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аттестации, пройденной в других школах, в установленном порядке.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61"/>
        </w:tabs>
        <w:ind w:left="20" w:right="20" w:firstLine="720"/>
        <w:jc w:val="both"/>
      </w:pPr>
      <w:r>
        <w:t>Экстернам, прошедшим промежуточную аттестацию и отчисленным из образовательной организации, выдается справка.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2"/>
        </w:tabs>
        <w:ind w:left="20" w:right="20" w:firstLine="720"/>
        <w:jc w:val="both"/>
      </w:pPr>
      <w:proofErr w:type="gramStart"/>
      <w:r>
        <w:t>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обучающихся в следующий класс, права и обязанности участников деятельности промежуточной аттестации.</w:t>
      </w:r>
      <w:proofErr w:type="gramEnd"/>
    </w:p>
    <w:p w:rsidR="00026187" w:rsidRDefault="000437C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975"/>
        </w:tabs>
        <w:ind w:left="20" w:firstLine="720"/>
      </w:pPr>
      <w:bookmarkStart w:id="5" w:name="bookmark4"/>
      <w:r>
        <w:t xml:space="preserve">Порядок перевода </w:t>
      </w:r>
      <w:proofErr w:type="gramStart"/>
      <w:r>
        <w:t>обучающихся</w:t>
      </w:r>
      <w:proofErr w:type="gramEnd"/>
      <w:r>
        <w:t xml:space="preserve"> в следующий класс</w:t>
      </w:r>
      <w:bookmarkEnd w:id="5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>Обучающиеся, освоившие в полном объеме образовательные программы, по решению педагогического совета школы переводятся в следующий класс.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93"/>
        </w:tabs>
        <w:ind w:left="20" w:right="20" w:firstLine="720"/>
        <w:jc w:val="both"/>
      </w:pPr>
      <w:r>
        <w:t xml:space="preserve">Общеобразовательная организация создает условия </w:t>
      </w:r>
      <w:proofErr w:type="gramStart"/>
      <w:r>
        <w:t>обучающемуся</w:t>
      </w:r>
      <w:proofErr w:type="gramEnd"/>
      <w:r>
        <w:t xml:space="preserve"> для ликвидации академической задолженности и обеспечивает контроль за своевременностью ее ликвидации.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>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с момента образования академической задолженности в сроки, определяемые приказом директора школы. В указанный период не включаются время болезни обучающегося, нахождение его в санатории и т.п.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>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комиссия, состав которой утверждается приказом директора школы, в количестве не менее трех учителей.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>Не допускается взимание платы с учеников за прохождение промежуточной аттестации.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 xml:space="preserve">По итогам повторной промежуточной аттестации директором школы издается приказ о ликвидации задолженности на основании решения Педагогического </w:t>
      </w:r>
      <w:proofErr w:type="gramStart"/>
      <w:r>
        <w:t>совета</w:t>
      </w:r>
      <w:proofErr w:type="gramEnd"/>
      <w:r>
        <w:t xml:space="preserve"> о переводе обучающегося, который классным руководителем доводится до сведения, обучающегося и его родителей (законных представителей).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 xml:space="preserve">Обучающиеся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>
        <w:t>обучение</w:t>
      </w:r>
      <w:proofErr w:type="gramEnd"/>
      <w:r>
        <w:t xml:space="preserve"> по адаптированным образовательным </w:t>
      </w:r>
      <w:r>
        <w:lastRenderedPageBreak/>
        <w:t>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93"/>
        </w:tabs>
        <w:ind w:left="20" w:right="20" w:firstLine="720"/>
        <w:jc w:val="both"/>
      </w:pPr>
      <w: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393"/>
        </w:tabs>
        <w:ind w:left="20" w:right="20" w:firstLine="720"/>
        <w:jc w:val="both"/>
      </w:pPr>
      <w:r>
        <w:t xml:space="preserve">Общеобразовательная организация информирует родителей (законных представителей) обучающегося о необходимости принятия решения об организации дальнейшего </w:t>
      </w:r>
      <w:proofErr w:type="gramStart"/>
      <w:r>
        <w:t>обучения</w:t>
      </w:r>
      <w:proofErr w:type="gramEnd"/>
      <w:r>
        <w:t xml:space="preserve"> обучающегося в письменной форме.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>В случае несогласия обучающегося, его родителей (законных представителей) с выставленной за учебный период отметкой по предмету, курсу или дисциплине (модулю) обучающийся и его родители (законные представители) имеют право обжаловать выставленную отметку в комиссии по урегулированию споров между участниками образовательных отношений. Деятельность данной комиссии регламентируется Положением о комиссии по урегулированию споров между участниками образовательных отношений.</w:t>
      </w:r>
    </w:p>
    <w:p w:rsidR="00026187" w:rsidRDefault="000437C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975"/>
        </w:tabs>
        <w:ind w:left="20" w:firstLine="720"/>
      </w:pPr>
      <w:bookmarkStart w:id="6" w:name="bookmark5"/>
      <w:r>
        <w:t>Планируемые результаты освоения обучающимися ООП ООО</w:t>
      </w:r>
      <w:bookmarkEnd w:id="6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08"/>
        </w:tabs>
        <w:ind w:left="20" w:right="20" w:firstLine="720"/>
        <w:jc w:val="both"/>
      </w:pPr>
      <w:r>
        <w:t xml:space="preserve">В соответствии с ФГОС ООО основным объектом системы оценки результатов образования, 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требования Стандарта, которые конкретизируются в планируемых результатах освоения обучающимися основной образовательной программы основного общего образования.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46"/>
        </w:tabs>
        <w:ind w:left="20" w:right="20" w:firstLine="720"/>
        <w:jc w:val="both"/>
      </w:pPr>
      <w:r>
        <w:t xml:space="preserve">Система </w:t>
      </w:r>
      <w:proofErr w:type="gramStart"/>
      <w: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>
        <w:t>метапредметных</w:t>
      </w:r>
      <w:proofErr w:type="spellEnd"/>
      <w:r>
        <w:t xml:space="preserve"> и предметных.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46"/>
        </w:tabs>
        <w:ind w:left="20" w:right="20" w:firstLine="720"/>
        <w:jc w:val="both"/>
      </w:pPr>
      <w: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46"/>
        </w:tabs>
        <w:ind w:left="20" w:right="20" w:firstLine="720"/>
        <w:jc w:val="both"/>
      </w:pPr>
      <w:r>
        <w:t>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46"/>
        </w:tabs>
        <w:ind w:left="20" w:firstLine="720"/>
        <w:jc w:val="both"/>
      </w:pPr>
      <w:r>
        <w:t>Оценка личностных результатов представляет собой оценку достижения</w:t>
      </w:r>
    </w:p>
    <w:p w:rsidR="00026187" w:rsidRDefault="000437C2">
      <w:pPr>
        <w:pStyle w:val="2"/>
        <w:shd w:val="clear" w:color="auto" w:fill="auto"/>
        <w:tabs>
          <w:tab w:val="left" w:pos="3546"/>
        </w:tabs>
        <w:ind w:left="20"/>
        <w:jc w:val="both"/>
      </w:pPr>
      <w:proofErr w:type="gramStart"/>
      <w:r>
        <w:t>обучающимися</w:t>
      </w:r>
      <w:proofErr w:type="gramEnd"/>
      <w:r>
        <w:t xml:space="preserve"> в ходе их</w:t>
      </w:r>
      <w:r>
        <w:tab/>
        <w:t>личностного развития планируемых результатов,</w:t>
      </w:r>
    </w:p>
    <w:p w:rsidR="00026187" w:rsidRDefault="000437C2">
      <w:pPr>
        <w:pStyle w:val="2"/>
        <w:shd w:val="clear" w:color="auto" w:fill="auto"/>
        <w:ind w:left="20" w:right="20"/>
        <w:jc w:val="both"/>
      </w:pPr>
      <w:r>
        <w:t>представленных в разделе «Личностные универсальные учебные действия» программы формирования универсальных учебных действий.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46"/>
        </w:tabs>
        <w:ind w:left="20" w:right="20" w:firstLine="720"/>
        <w:jc w:val="both"/>
      </w:pPr>
      <w: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деятельность, реализуемую семьёй и школой.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46"/>
        </w:tabs>
        <w:ind w:left="20" w:firstLine="720"/>
        <w:jc w:val="both"/>
      </w:pPr>
      <w:r>
        <w:t>Основным объектом оценки личностных результатов служит</w:t>
      </w:r>
    </w:p>
    <w:p w:rsidR="00026187" w:rsidRDefault="000437C2">
      <w:pPr>
        <w:pStyle w:val="2"/>
        <w:shd w:val="clear" w:color="auto" w:fill="auto"/>
        <w:tabs>
          <w:tab w:val="left" w:pos="2132"/>
        </w:tabs>
        <w:ind w:left="20" w:right="20"/>
        <w:jc w:val="both"/>
      </w:pPr>
      <w:proofErr w:type="spellStart"/>
      <w:r>
        <w:t>сформированность</w:t>
      </w:r>
      <w:proofErr w:type="spellEnd"/>
      <w:r>
        <w:t xml:space="preserve"> универсальных учебных действий, включаемых в следующие три основных блока:</w:t>
      </w:r>
      <w:r>
        <w:tab/>
      </w:r>
      <w:proofErr w:type="spellStart"/>
      <w:r>
        <w:t>сформированность</w:t>
      </w:r>
      <w:proofErr w:type="spellEnd"/>
      <w:r>
        <w:t xml:space="preserve"> основ гражданской идентичности личности;</w:t>
      </w:r>
    </w:p>
    <w:p w:rsidR="00026187" w:rsidRDefault="000437C2">
      <w:pPr>
        <w:pStyle w:val="2"/>
        <w:shd w:val="clear" w:color="auto" w:fill="auto"/>
        <w:tabs>
          <w:tab w:val="left" w:pos="3546"/>
        </w:tabs>
        <w:ind w:left="20" w:right="20"/>
        <w:jc w:val="both"/>
      </w:pPr>
      <w:r>
        <w:t>готовность к переходу к самообразованию на основе учебно-познавательной мотивации, в том числе готовность к</w:t>
      </w:r>
      <w:r>
        <w:tab/>
        <w:t>выбору направления профильного образования;</w:t>
      </w:r>
    </w:p>
    <w:p w:rsidR="00026187" w:rsidRDefault="000437C2">
      <w:pPr>
        <w:pStyle w:val="2"/>
        <w:shd w:val="clear" w:color="auto" w:fill="auto"/>
        <w:ind w:left="20" w:right="20"/>
        <w:jc w:val="both"/>
      </w:pPr>
      <w:proofErr w:type="spellStart"/>
      <w:r>
        <w:t>сформированность</w:t>
      </w:r>
      <w:proofErr w:type="spellEnd"/>
      <w:r>
        <w:t xml:space="preserve">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46"/>
          <w:tab w:val="left" w:pos="3546"/>
        </w:tabs>
        <w:ind w:left="20" w:firstLine="720"/>
        <w:jc w:val="both"/>
      </w:pPr>
      <w:r>
        <w:t>В соответствии</w:t>
      </w:r>
      <w:r>
        <w:tab/>
        <w:t xml:space="preserve">с требованиями </w:t>
      </w:r>
      <w:proofErr w:type="gramStart"/>
      <w:r>
        <w:t>Федерального</w:t>
      </w:r>
      <w:proofErr w:type="gramEnd"/>
      <w:r>
        <w:t xml:space="preserve"> государственного</w:t>
      </w:r>
    </w:p>
    <w:p w:rsidR="00026187" w:rsidRDefault="000437C2">
      <w:pPr>
        <w:pStyle w:val="2"/>
        <w:shd w:val="clear" w:color="auto" w:fill="auto"/>
        <w:ind w:left="20" w:right="20"/>
        <w:jc w:val="both"/>
      </w:pPr>
      <w:r>
        <w:t xml:space="preserve">образовательного стандарта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>
        <w:t>воспитательно</w:t>
      </w:r>
      <w:proofErr w:type="spellEnd"/>
      <w:r>
        <w:t xml:space="preserve">-образовательной деятельности школы и образовательных систем разного уровня. Поэтому </w:t>
      </w:r>
      <w:r>
        <w:lastRenderedPageBreak/>
        <w:t>оценка этих результатов образовательной деятельности осуществляется в ходе внешних не персонифицированных мониторинговых исследований на основе централизованно разработанного инструментария. К их проведению привлекаются специалисты,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возрасте. Результаты мониторинговых исследований являются основанием для принятия различных управленческих решений.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46"/>
        </w:tabs>
        <w:ind w:left="20" w:right="20" w:firstLine="720"/>
        <w:jc w:val="both"/>
      </w:pPr>
      <w:r>
        <w:t xml:space="preserve">В текущей образовательной деятельности возможна ограниченная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 проявляющихся в: соблюдении норм и правил поведения, принятых в общеобразовательной организации; участии в общественной жизни общеобразовательной организации и ближайшего социального окружения, общественно-полезной деятельности; прилежании и ответственности за результаты обучения; готовности и способности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на уровне среднего общего образования; ценностно-смысловых установках обучающихся, формируемых средствами различных предметов в рамках системы общего образования.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46"/>
        </w:tabs>
        <w:ind w:left="20" w:right="20" w:firstLine="720"/>
        <w:jc w:val="both"/>
      </w:pPr>
      <w:r>
        <w:t>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 (в том числе в целях аккредитации образовательной организации) возможно только в соответствии с Федеральным Законом от 17.07.2006 № 152-ФЗ «О персональных данных». В текущей учебной деятельности в соответствии с требованиями ФГОС оценка этих достижений должна проводиться в форме, не представляющей угрозы личности,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представляет собой оценку достижения 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за счёт основных компонентов образовательной деятельности — учебных предметов.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89"/>
        </w:tabs>
        <w:ind w:left="20" w:right="20" w:firstLine="720"/>
        <w:jc w:val="both"/>
      </w:pPr>
      <w:proofErr w:type="gramStart"/>
      <w:r>
        <w:t xml:space="preserve">Основным объектом оценки </w:t>
      </w:r>
      <w:proofErr w:type="spellStart"/>
      <w:r>
        <w:t>метапредметных</w:t>
      </w:r>
      <w:proofErr w:type="spellEnd"/>
      <w:r>
        <w:t xml:space="preserve"> результатов является: способность и готовность к освоению систематических знаний, их самостоятельному пополнению, переносу и интеграции; способность к сотрудничеству и коммуникации; способность к решению личностно и социально значимых проблем и воплощению найденных решений в практику; способность и готовность к использованию ИКТ в целях обучения и развития; способность к самоорганизации, </w:t>
      </w:r>
      <w:proofErr w:type="spellStart"/>
      <w:r>
        <w:t>саморегуляции</w:t>
      </w:r>
      <w:proofErr w:type="spellEnd"/>
      <w:r>
        <w:t xml:space="preserve"> и рефлексии.</w:t>
      </w:r>
      <w:proofErr w:type="gramEnd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>
        <w:t>метапредметных</w:t>
      </w:r>
      <w:proofErr w:type="spellEnd"/>
      <w:r>
        <w:t xml:space="preserve"> результатов является защита итогового </w:t>
      </w:r>
      <w:proofErr w:type="gramStart"/>
      <w:r>
        <w:t>индивидуального проекта</w:t>
      </w:r>
      <w:proofErr w:type="gramEnd"/>
      <w:r>
        <w:t>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 xml:space="preserve"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</w:t>
      </w:r>
      <w:proofErr w:type="spellStart"/>
      <w:r>
        <w:t>сформированности</w:t>
      </w:r>
      <w:proofErr w:type="spellEnd"/>
      <w:r>
        <w:t xml:space="preserve"> навыков сотрудничества или самоорганизации. Оценка достижения </w:t>
      </w:r>
      <w:proofErr w:type="spellStart"/>
      <w:r>
        <w:t>метапредметных</w:t>
      </w:r>
      <w:proofErr w:type="spellEnd"/>
      <w:r>
        <w:t xml:space="preserve"> результатов ведётся также в рамках системы промежуточной аттестации.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489"/>
        </w:tabs>
        <w:ind w:left="20" w:right="20" w:firstLine="720"/>
        <w:jc w:val="both"/>
      </w:pPr>
      <w:r>
        <w:t xml:space="preserve">Дополнительным источником данных о достижении отдельных </w:t>
      </w:r>
      <w:proofErr w:type="spellStart"/>
      <w:r>
        <w:t>метапредметных</w:t>
      </w:r>
      <w:proofErr w:type="spellEnd"/>
      <w:r>
        <w:t xml:space="preserve"> результатов могут служить результаты выполнения проверочных работ (как правило, тематических) по всем предметам.</w:t>
      </w:r>
    </w:p>
    <w:p w:rsidR="00026187" w:rsidRDefault="000437C2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975"/>
        </w:tabs>
        <w:ind w:left="20" w:firstLine="720"/>
      </w:pPr>
      <w:bookmarkStart w:id="7" w:name="bookmark6"/>
      <w:r>
        <w:t>Заключительные положения</w:t>
      </w:r>
      <w:bookmarkEnd w:id="7"/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 xml:space="preserve">Настоящее Положение о формах и порядке текущего контроля успеваемости, </w:t>
      </w:r>
      <w:r>
        <w:lastRenderedPageBreak/>
        <w:t>промежуточной и итоговой аттестации обучающихся является локальным нормативным актом школы,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>Положение о формах, периодичности и порядке текущего контроля успеваемости, промежуточной и итоговой аттестации обучающихся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026187" w:rsidRDefault="000437C2">
      <w:pPr>
        <w:pStyle w:val="2"/>
        <w:numPr>
          <w:ilvl w:val="1"/>
          <w:numId w:val="1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26187" w:rsidRDefault="000437C2">
      <w:pPr>
        <w:pStyle w:val="2"/>
        <w:numPr>
          <w:ilvl w:val="0"/>
          <w:numId w:val="3"/>
        </w:numPr>
        <w:shd w:val="clear" w:color="auto" w:fill="auto"/>
        <w:tabs>
          <w:tab w:val="left" w:pos="1239"/>
        </w:tabs>
        <w:ind w:left="20" w:right="20" w:firstLine="720"/>
        <w:jc w:val="both"/>
      </w:pPr>
      <w:r>
        <w:t xml:space="preserve">В системе </w:t>
      </w:r>
      <w:proofErr w:type="gramStart"/>
      <w:r>
        <w:t>оценки достижения планируемых результатов освоения программы основного общего образования</w:t>
      </w:r>
      <w:proofErr w:type="gramEnd"/>
      <w:r>
        <w:t xml:space="preserve">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</w:t>
      </w:r>
    </w:p>
    <w:p w:rsidR="00026187" w:rsidRDefault="000437C2">
      <w:pPr>
        <w:pStyle w:val="2"/>
        <w:shd w:val="clear" w:color="auto" w:fill="auto"/>
        <w:spacing w:line="278" w:lineRule="exact"/>
        <w:ind w:right="340"/>
        <w:jc w:val="both"/>
      </w:pPr>
      <w:r>
        <w:t>образовательными потребностями. 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sectPr w:rsidR="00026187">
      <w:type w:val="continuous"/>
      <w:pgSz w:w="11909" w:h="16838"/>
      <w:pgMar w:top="1255" w:right="1044" w:bottom="1255" w:left="1044" w:header="0" w:footer="3" w:gutter="13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D2" w:rsidRDefault="00BF79D2">
      <w:r>
        <w:separator/>
      </w:r>
    </w:p>
  </w:endnote>
  <w:endnote w:type="continuationSeparator" w:id="0">
    <w:p w:rsidR="00BF79D2" w:rsidRDefault="00BF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D2" w:rsidRDefault="00BF79D2"/>
  </w:footnote>
  <w:footnote w:type="continuationSeparator" w:id="0">
    <w:p w:rsidR="00BF79D2" w:rsidRDefault="00BF79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065"/>
    <w:multiLevelType w:val="multilevel"/>
    <w:tmpl w:val="1A28DCC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76122"/>
    <w:multiLevelType w:val="multilevel"/>
    <w:tmpl w:val="65BAF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555C5E"/>
    <w:multiLevelType w:val="multilevel"/>
    <w:tmpl w:val="9FE4578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87"/>
    <w:rsid w:val="00026187"/>
    <w:rsid w:val="000437C2"/>
    <w:rsid w:val="001210AA"/>
    <w:rsid w:val="001F44EB"/>
    <w:rsid w:val="00305B9B"/>
    <w:rsid w:val="00862321"/>
    <w:rsid w:val="008B4E64"/>
    <w:rsid w:val="00BF79D2"/>
    <w:rsid w:val="00D8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a5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pacing w:val="3"/>
      <w:sz w:val="16"/>
      <w:szCs w:val="16"/>
    </w:rPr>
  </w:style>
  <w:style w:type="paragraph" w:customStyle="1" w:styleId="2">
    <w:name w:val="Основной текст2"/>
    <w:basedOn w:val="a"/>
    <w:link w:val="a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54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322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7">
    <w:name w:val="Table Grid"/>
    <w:basedOn w:val="a1"/>
    <w:uiPriority w:val="59"/>
    <w:rsid w:val="008B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44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4E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a5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pacing w:val="3"/>
      <w:sz w:val="16"/>
      <w:szCs w:val="16"/>
    </w:rPr>
  </w:style>
  <w:style w:type="paragraph" w:customStyle="1" w:styleId="2">
    <w:name w:val="Основной текст2"/>
    <w:basedOn w:val="a"/>
    <w:link w:val="a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54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80" w:line="322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7">
    <w:name w:val="Table Grid"/>
    <w:basedOn w:val="a1"/>
    <w:uiPriority w:val="59"/>
    <w:rsid w:val="008B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44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4E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5264</Words>
  <Characters>30008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2022-04-13T16:01:00Z</dcterms:created>
  <dcterms:modified xsi:type="dcterms:W3CDTF">2022-08-08T06:32:00Z</dcterms:modified>
</cp:coreProperties>
</file>