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Шапшинская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» Высокогорского муниципального района Республики Татарстан</w:t>
      </w: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>Структура и органы управления образовательной организации</w:t>
      </w: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>Управление Учреждением строится на основе сочетания принципов единоначалия и коллегиальности.</w:t>
      </w: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Единоличным исполнительным органом Учреждения является директор, который осуществляет непосредственное руководство деятельностью Учреждения, назначаемый на должность Учредителем в соответствии с </w:t>
      </w:r>
      <w:r>
        <w:rPr>
          <w:rFonts w:ascii="Times New Roman" w:hAnsi="Times New Roman" w:cs="Times New Roman"/>
          <w:b/>
          <w:sz w:val="28"/>
          <w:szCs w:val="28"/>
        </w:rPr>
        <w:t>установленны</w:t>
      </w:r>
      <w:bookmarkStart w:id="0" w:name="_GoBack"/>
      <w:bookmarkEnd w:id="0"/>
      <w:r w:rsidRPr="00B55563">
        <w:rPr>
          <w:rFonts w:ascii="Times New Roman" w:hAnsi="Times New Roman" w:cs="Times New Roman"/>
          <w:b/>
          <w:sz w:val="28"/>
          <w:szCs w:val="28"/>
        </w:rPr>
        <w:t>м законодательством порядке, на основании трудового договора.</w:t>
      </w: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Директор: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Гиниятуллина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Гульчачак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Ильфатовна</w:t>
      </w:r>
      <w:proofErr w:type="spellEnd"/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Общее собрание работников Учреждения - постоянно действующий коллегиальный орган, объединяющий всех работников Учреждения, включая совместителей. Председатель: 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Гиниятуллина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Гульчачак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Ильфатовна</w:t>
      </w:r>
      <w:proofErr w:type="spellEnd"/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Секретарь: Шакирова Гузель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Хайдаровна</w:t>
      </w:r>
      <w:proofErr w:type="spellEnd"/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>Педагогический Совет – постоянно действующий коллегиальный орган, объединяющий всех педагогических работников Учреждения, включая совместителей.</w:t>
      </w:r>
    </w:p>
    <w:p w:rsidR="00B55563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Гиниятуллина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Гульчачак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Ильфатовна</w:t>
      </w:r>
      <w:proofErr w:type="spellEnd"/>
    </w:p>
    <w:p w:rsidR="00AB012C" w:rsidRPr="00B55563" w:rsidRDefault="00B55563" w:rsidP="00B55563">
      <w:pPr>
        <w:rPr>
          <w:rFonts w:ascii="Times New Roman" w:hAnsi="Times New Roman" w:cs="Times New Roman"/>
          <w:b/>
          <w:sz w:val="28"/>
          <w:szCs w:val="28"/>
        </w:rPr>
      </w:pPr>
      <w:r w:rsidRPr="00B55563">
        <w:rPr>
          <w:rFonts w:ascii="Times New Roman" w:hAnsi="Times New Roman" w:cs="Times New Roman"/>
          <w:b/>
          <w:sz w:val="28"/>
          <w:szCs w:val="28"/>
        </w:rPr>
        <w:t xml:space="preserve">Секретарь: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Хамидуллина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B55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5563">
        <w:rPr>
          <w:rFonts w:ascii="Times New Roman" w:hAnsi="Times New Roman" w:cs="Times New Roman"/>
          <w:b/>
          <w:sz w:val="28"/>
          <w:szCs w:val="28"/>
        </w:rPr>
        <w:t>Абриковна</w:t>
      </w:r>
      <w:proofErr w:type="spellEnd"/>
    </w:p>
    <w:sectPr w:rsidR="00AB012C" w:rsidRPr="00B5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8C"/>
    <w:rsid w:val="005F418C"/>
    <w:rsid w:val="00AB012C"/>
    <w:rsid w:val="00B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2</cp:revision>
  <dcterms:created xsi:type="dcterms:W3CDTF">2024-11-07T09:50:00Z</dcterms:created>
  <dcterms:modified xsi:type="dcterms:W3CDTF">2024-11-07T09:50:00Z</dcterms:modified>
</cp:coreProperties>
</file>