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Pr="00AC0810" w:rsidRDefault="00AC0810" w:rsidP="00AC081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C0810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AC0810" w:rsidRPr="00AC0810" w:rsidRDefault="00AC0810" w:rsidP="00AC081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C0810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0" w:name="458a8b50-bc87-4dce-ba15-54688bfa7451"/>
      <w:r w:rsidRPr="00AC0810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AC0810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</w:p>
    <w:p w:rsidR="00AC0810" w:rsidRPr="00AC0810" w:rsidRDefault="00AC0810" w:rsidP="00AC081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C081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668655</wp:posOffset>
            </wp:positionV>
            <wp:extent cx="1270635" cy="2238375"/>
            <wp:effectExtent l="0" t="7620" r="0" b="0"/>
            <wp:wrapSquare wrapText="bothSides"/>
            <wp:docPr id="1" name="Рисунок 1" descr="C:\Users\Алёна Лазарева\Desktop\20231012_15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 Лазарева\Desktop\20231012_154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1" t="782" r="41921"/>
                    <a:stretch/>
                  </pic:blipFill>
                  <pic:spPr bwMode="auto">
                    <a:xfrm rot="5400000">
                      <a:off x="0" y="0"/>
                      <a:ext cx="127063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C0810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1" w:name="a4973ee1-7119-49dd-ab64-b9ca30404961"/>
      <w:r w:rsidRPr="00AC0810">
        <w:rPr>
          <w:rFonts w:ascii="Times New Roman" w:eastAsia="Calibri" w:hAnsi="Times New Roman" w:cs="Times New Roman"/>
          <w:b/>
          <w:color w:val="000000"/>
          <w:sz w:val="28"/>
        </w:rPr>
        <w:t xml:space="preserve">Исполнительный комитет </w:t>
      </w:r>
      <w:proofErr w:type="spellStart"/>
      <w:r w:rsidRPr="00AC0810">
        <w:rPr>
          <w:rFonts w:ascii="Times New Roman" w:eastAsia="Calibri" w:hAnsi="Times New Roman" w:cs="Times New Roman"/>
          <w:b/>
          <w:color w:val="000000"/>
          <w:sz w:val="28"/>
        </w:rPr>
        <w:t>Верхнеуслонского</w:t>
      </w:r>
      <w:proofErr w:type="spellEnd"/>
      <w:r w:rsidRPr="00AC0810">
        <w:rPr>
          <w:rFonts w:ascii="Times New Roman" w:eastAsia="Calibri" w:hAnsi="Times New Roman" w:cs="Times New Roman"/>
          <w:b/>
          <w:color w:val="000000"/>
          <w:sz w:val="28"/>
        </w:rPr>
        <w:t xml:space="preserve"> муниципального района Республики Татарстан </w:t>
      </w:r>
      <w:bookmarkEnd w:id="1"/>
      <w:r w:rsidRPr="00AC0810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AC0810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AC0810" w:rsidRPr="00AC0810" w:rsidRDefault="00AC0810" w:rsidP="00AC081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C081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4628515</wp:posOffset>
            </wp:positionH>
            <wp:positionV relativeFrom="paragraph">
              <wp:posOffset>107315</wp:posOffset>
            </wp:positionV>
            <wp:extent cx="1633220" cy="2278380"/>
            <wp:effectExtent l="1270" t="0" r="6350" b="6350"/>
            <wp:wrapTight wrapText="bothSides">
              <wp:wrapPolygon edited="0">
                <wp:start x="17" y="21612"/>
                <wp:lineTo x="21432" y="21612"/>
                <wp:lineTo x="21432" y="120"/>
                <wp:lineTo x="17" y="120"/>
                <wp:lineTo x="17" y="21612"/>
              </wp:wrapPolygon>
            </wp:wrapTight>
            <wp:docPr id="2" name="Рисунок 2" descr="C:\Users\Алёна Лазарева\Desktop\20231012_15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 Лазарева\Desktop\20231012_154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2" r="30113" b="-1393"/>
                    <a:stretch/>
                  </pic:blipFill>
                  <pic:spPr bwMode="auto">
                    <a:xfrm rot="5400000">
                      <a:off x="0" y="0"/>
                      <a:ext cx="163322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C0810">
        <w:rPr>
          <w:rFonts w:ascii="Times New Roman" w:eastAsia="Calibri" w:hAnsi="Times New Roman" w:cs="Times New Roman"/>
          <w:b/>
          <w:color w:val="000000"/>
          <w:sz w:val="28"/>
        </w:rPr>
        <w:t>МБОУ "</w:t>
      </w:r>
      <w:proofErr w:type="spellStart"/>
      <w:r w:rsidRPr="00AC0810">
        <w:rPr>
          <w:rFonts w:ascii="Times New Roman" w:eastAsia="Calibri" w:hAnsi="Times New Roman" w:cs="Times New Roman"/>
          <w:b/>
          <w:color w:val="000000"/>
          <w:sz w:val="28"/>
        </w:rPr>
        <w:t>Коргузинская</w:t>
      </w:r>
      <w:proofErr w:type="spellEnd"/>
      <w:r w:rsidRPr="00AC0810">
        <w:rPr>
          <w:rFonts w:ascii="Times New Roman" w:eastAsia="Calibri" w:hAnsi="Times New Roman" w:cs="Times New Roman"/>
          <w:b/>
          <w:color w:val="000000"/>
          <w:sz w:val="28"/>
        </w:rPr>
        <w:t xml:space="preserve"> СОШ"</w:t>
      </w: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Pr="00AC0810" w:rsidRDefault="00AC0810" w:rsidP="00AC08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</w:pPr>
      <w:r w:rsidRPr="00AC0810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 xml:space="preserve">Рабочая программа </w:t>
      </w:r>
    </w:p>
    <w:p w:rsidR="00AC0810" w:rsidRPr="00AC0810" w:rsidRDefault="00AC0810" w:rsidP="00AC08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</w:pPr>
      <w:r w:rsidRPr="00AC0810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по кружку</w:t>
      </w:r>
    </w:p>
    <w:p w:rsidR="00AC0810" w:rsidRPr="00AC0810" w:rsidRDefault="00262D4B" w:rsidP="00AC08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«</w:t>
      </w:r>
      <w:bookmarkStart w:id="2" w:name="_GoBack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Шахматы»</w:t>
      </w: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AC0810">
      <w:pPr>
        <w:shd w:val="clear" w:color="auto" w:fill="FFFFFF"/>
        <w:tabs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Составитель: </w:t>
      </w:r>
    </w:p>
    <w:p w:rsidR="00AC0810" w:rsidRDefault="00AC0810" w:rsidP="00AC0810">
      <w:pPr>
        <w:shd w:val="clear" w:color="auto" w:fill="FFFFFF"/>
        <w:tabs>
          <w:tab w:val="left" w:pos="79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Осянин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И.А</w:t>
      </w: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Коргуза,2023</w:t>
      </w:r>
    </w:p>
    <w:p w:rsidR="00AC0810" w:rsidRDefault="00AC0810" w:rsidP="00AC0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810" w:rsidRDefault="00AC0810" w:rsidP="0052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43A" w:rsidRPr="0052343A" w:rsidRDefault="0052343A" w:rsidP="005234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программа» реализует спортивное направление и составлена в соответствии с требованиями Федерального государственного образовательного стандарта начального общего образования.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 следующих нормативных документов: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Приказ Министерства образования и науки Российской </w:t>
      </w:r>
      <w:proofErr w:type="gram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 от</w:t>
      </w:r>
      <w:proofErr w:type="gram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06.10.09.  № </w:t>
      </w:r>
      <w:proofErr w:type="gram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373  «</w:t>
      </w:r>
      <w:proofErr w:type="gram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26.11.2010 № 1241, от 22.09.2011 № 2357, от 18.12.2012 № 1060, от 29.12.2014 №1643);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Приказ Министерства образования и науки Российской Федерации от 31 декабря 2015 г. №1578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г. №373»;</w:t>
      </w:r>
    </w:p>
    <w:p w:rsidR="0052343A" w:rsidRPr="0052343A" w:rsidRDefault="007F748F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2343A"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Приказ Министерства образования и науки Российской Федерации от 04.10.2010 №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:rsidR="0052343A" w:rsidRPr="0052343A" w:rsidRDefault="007F748F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2343A"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Письмо Департамента общего образования </w:t>
      </w:r>
      <w:proofErr w:type="spellStart"/>
      <w:r w:rsidR="0052343A"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52343A"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52343A" w:rsidRPr="0052343A" w:rsidRDefault="007F748F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2343A"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52343A" w:rsidRPr="0052343A" w:rsidRDefault="00521667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2343A"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Федеральные требования к образовательным учреждениям в части охраны здоровья обучающихся, воспитанников от 28 декабря 2010 г № 2106.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разработана на основе авторской программы «Шахматы – школе», автор И.Г.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left="34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программы обусловлена тем, что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  Введение «Шахмат» позволяет реализовать многие позитивные идеи отечественных теоретиков и практиков — сделать обучение радостным, поддерживать устойчивый интерес к знаниям.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цели, вытекают следующие </w:t>
      </w: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2343A" w:rsidRPr="0052343A" w:rsidRDefault="0052343A" w:rsidP="00523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шахматными терминами, шахматными фигурами и шахматным кодексом.</w:t>
      </w:r>
    </w:p>
    <w:p w:rsidR="0052343A" w:rsidRPr="0052343A" w:rsidRDefault="0052343A" w:rsidP="00523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ориентироваться на шахматной доске.</w:t>
      </w:r>
    </w:p>
    <w:p w:rsidR="0052343A" w:rsidRPr="0052343A" w:rsidRDefault="0052343A" w:rsidP="00523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играть каждой фигурой в отдельности и в совокупности с другими фигурами.</w:t>
      </w:r>
    </w:p>
    <w:p w:rsidR="0052343A" w:rsidRPr="0052343A" w:rsidRDefault="0052343A" w:rsidP="00523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правилам игры.</w:t>
      </w:r>
    </w:p>
    <w:p w:rsidR="0052343A" w:rsidRPr="0052343A" w:rsidRDefault="0052343A" w:rsidP="00523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Сформировать умение записывать шахматную партию.</w:t>
      </w:r>
    </w:p>
    <w:p w:rsidR="0052343A" w:rsidRPr="0052343A" w:rsidRDefault="0052343A" w:rsidP="00523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умение проводить различные комбинации.</w:t>
      </w:r>
    </w:p>
    <w:p w:rsidR="0052343A" w:rsidRPr="0052343A" w:rsidRDefault="0052343A" w:rsidP="00523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восприятие, внимание, воображение, память, мышление, начальные формы волевого управления поведением.</w:t>
      </w:r>
    </w:p>
    <w:p w:rsidR="0052343A" w:rsidRPr="0052343A" w:rsidRDefault="0052343A" w:rsidP="00523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предвидеть последствия предполагаемых действий.</w:t>
      </w:r>
    </w:p>
    <w:p w:rsidR="0052343A" w:rsidRPr="0052343A" w:rsidRDefault="0052343A" w:rsidP="00523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универсальные способы мыслительной деятельности (абстрактно-логического мышления, памяти, внимания, творческого воображения, умения производить логические операции).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Объем программы: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программа рассчитана на четыре года обучения. На реализацию курса отводится 1 час в </w:t>
      </w:r>
      <w:proofErr w:type="gram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неделю  (</w:t>
      </w:r>
      <w:proofErr w:type="gram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 часа в год).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и средства обучения:</w:t>
      </w:r>
    </w:p>
    <w:p w:rsidR="0052343A" w:rsidRPr="0052343A" w:rsidRDefault="0052343A" w:rsidP="005234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игра.</w:t>
      </w:r>
    </w:p>
    <w:p w:rsidR="0052343A" w:rsidRPr="0052343A" w:rsidRDefault="0052343A" w:rsidP="005234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шахматных задач, комбинаций и этюдов.</w:t>
      </w:r>
    </w:p>
    <w:p w:rsidR="0052343A" w:rsidRPr="0052343A" w:rsidRDefault="0052343A" w:rsidP="005234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и задания, игровые упражнения.</w:t>
      </w:r>
    </w:p>
    <w:p w:rsidR="0052343A" w:rsidRPr="0052343A" w:rsidRDefault="0052343A" w:rsidP="005234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занятия, шахматные игры, шахматные дидактические игрушки.</w:t>
      </w:r>
    </w:p>
    <w:p w:rsidR="0052343A" w:rsidRPr="0052343A" w:rsidRDefault="0052343A" w:rsidP="005234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турнирах и соревнованиях.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курса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 способствуют улучшению вниманию школьника, а это одна из главных задач, стоящих перед учителями начальной школы. Шахматы учат ребенка предупреждать и контролировать угрозы противника. В данном случае развитию внимания способствует мотивация, возникающая у школьника в процессе интеллектуального единоборства.</w:t>
      </w:r>
    </w:p>
    <w:p w:rsidR="0052343A" w:rsidRPr="0052343A" w:rsidRDefault="0052343A" w:rsidP="005234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 xml:space="preserve">Личностные, </w:t>
      </w:r>
      <w:proofErr w:type="spellStart"/>
      <w:r w:rsidRPr="0052343A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метапредметные</w:t>
      </w:r>
      <w:proofErr w:type="spellEnd"/>
      <w:r w:rsidRPr="0052343A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 xml:space="preserve"> и предметные результаты освоения программы.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результаты освоения программы курса.</w:t>
      </w:r>
    </w:p>
    <w:p w:rsidR="0052343A" w:rsidRPr="0052343A" w:rsidRDefault="0052343A" w:rsidP="0052343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52343A" w:rsidRPr="0052343A" w:rsidRDefault="0052343A" w:rsidP="0052343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52343A" w:rsidRPr="0052343A" w:rsidRDefault="0052343A" w:rsidP="0052343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52343A" w:rsidRPr="0052343A" w:rsidRDefault="0052343A" w:rsidP="0052343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чувств.</w:t>
      </w:r>
    </w:p>
    <w:p w:rsidR="0052343A" w:rsidRPr="0052343A" w:rsidRDefault="0052343A" w:rsidP="0052343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234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234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результаты освоения программы курса.</w:t>
      </w:r>
    </w:p>
    <w:p w:rsidR="0052343A" w:rsidRPr="0052343A" w:rsidRDefault="0052343A" w:rsidP="005234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52343A" w:rsidRPr="0052343A" w:rsidRDefault="0052343A" w:rsidP="005234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характера.</w:t>
      </w:r>
    </w:p>
    <w:p w:rsidR="0052343A" w:rsidRPr="0052343A" w:rsidRDefault="0052343A" w:rsidP="005234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52343A" w:rsidRPr="0052343A" w:rsidRDefault="0052343A" w:rsidP="005234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52343A" w:rsidRPr="0052343A" w:rsidRDefault="0052343A" w:rsidP="005234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52343A" w:rsidRPr="0052343A" w:rsidRDefault="0052343A" w:rsidP="005234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52343A" w:rsidRPr="0052343A" w:rsidRDefault="0052343A" w:rsidP="005234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firstLine="14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результаты освоения программы курса.</w:t>
      </w:r>
    </w:p>
    <w:p w:rsidR="0052343A" w:rsidRPr="0052343A" w:rsidRDefault="0052343A" w:rsidP="0052343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</w:t>
      </w:r>
    </w:p>
    <w:p w:rsidR="0052343A" w:rsidRPr="0052343A" w:rsidRDefault="0052343A" w:rsidP="0052343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Сравнивать, находить общее и различие. Уметь ориентироваться на шахматной доске. Понимать информацию, представленную в виде текста, рисунков, схем.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52343A" w:rsidRPr="0052343A" w:rsidRDefault="0052343A" w:rsidP="0052343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52343A" w:rsidRPr="0052343A" w:rsidRDefault="0052343A" w:rsidP="0052343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МОДУЛЬ (34 часа)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Шахматная доска и фигуры (4 часа)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Шахматная доска. Поля, линии. Легенда о возникновении шахмат.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полей и линий. Шахматные фигуры и их обозначения.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Ходы и взятия фигур (12 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Ходы и взятия ладьи, </w:t>
      </w:r>
      <w:proofErr w:type="gram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слона ,ферзя</w:t>
      </w:r>
      <w:proofErr w:type="gram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короля и пешки. Ударность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подвижность фигур в зависимости от положения на доске. Угроза, нападение, защита.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Превращение и взятие на проходе пешкой. Значение короля. Шах. Короткая и длинная рокировка. Начальная позиция. Запись шахматных позиций. Практическая игра.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результат шахматной партии. Шах, мат и пат (9 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защиты от шаха. Открытый, двойной шах. Мат. Сходство и различие между понятиями шаха и мата. Алгоритм решения задач на мат в один ход. Пат. Сходство и различие между понятиями мата и пата. Выигрыш, ничья, виды ничьей (в том числе вечный шах). Правила шахматных соревнований. Шахматные часы.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Запись шахматных ходов (3 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записи перемещения фигуры. Полная и краткая нотация. Условные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Обозначения перемещения, взятия, рокировки. Шахматный диктант.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шахматных фигур. Нападение и защита, размен (2 часа)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фигур. Единица измерения ценности.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Размен. Равноценный и неравноценный размен. Материальный перевес, качество.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принципы разыгрывания дебюта (4 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Мобилизация фигур, безопасность короля, борьба за центр и расположение пешек в дебюте. Классификация дебютов. Дебютные ловушки.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МОДУЛЬ (34 часа)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 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 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Ходы и взятие фигур. Понятия шаха, мата и пата. Задачи на ценность.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записи ходов. Принципы игры в дебюте, анализ учебных партий.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Защита 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 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защите. Уничтожение атакующей фигуры. Уход из-под удара, перекрытие линии атаки. Защита атакованной фигуры своей фигурой, </w:t>
      </w:r>
      <w:proofErr w:type="gram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контр- атака</w:t>
      </w:r>
      <w:proofErr w:type="gram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большого материального перевеса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(10 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Матование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одинокого короля ферзем и ладьей, двумя ладьями, королем и ферзем, королем и ферзем, королем и ладьей. Матовые и патовые позиции.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 оттеснения одинокого короля на край доски. Оппозиция.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Эндшпиль 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(9 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принципы разыгрывания эндшпилей, их классификация. Пешечные и ладейные эндшпили.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игра 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соблюдением шахматных правил и качеством записи.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ошибок.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МОДУЛЬ (34 часа)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 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</w:t>
      </w:r>
      <w:proofErr w:type="gram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 )</w:t>
      </w:r>
      <w:proofErr w:type="gramEnd"/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защиты от нападения.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Матование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одинокого короля.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пешечные и ладейные эндшпили.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Тактика в шахматах и определение комбинации 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(29 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Тактические приемы и комбинации.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Вариант, форсированный вариант, жертва.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Двойной удар, связка, открытое нападение, слабость последней горизонтали.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защиты, отвлечение, завлечение, блокировка, освобождение пространства, перекрытие, «мельница», «рентген</w:t>
      </w:r>
      <w:proofErr w:type="gram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перегрузка</w:t>
      </w:r>
      <w:proofErr w:type="gram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разрушение пешечного прикрытия короля – основные идеи комбинаций.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Комбинации на сочетание идей.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Практическая игра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(2ч)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МОДУЛЬ (34часа)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Атака в шахматной партии 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 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Король в центре. Атака позиции короткой рокировки. Атака при разносторонних рокировках.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позиции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(5ч)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позиции как разложение позиции на элементы. Материальное соотношение, положение в центре, сильные и слабые поля. Развитие фигур и наличие угроз с обеих сторон как статические факторы, определяющие оценку позиции. Понятие о динамике позиции.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в середине партии 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(20 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делать после дебюта. Слабые поля. Временные и постоянные слабости.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фигур. Плохие и хорошие фигуры.  Ограничение подвижности фигур. Блокада, Централизация. Открытые линии. Полуоткрытые линии. Концентрация сил для атаки важного пункта. Открытие и закрытие линий.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слона. 7 и 8 горизонтали. Форпост. Форпост на е5. Форпост на d5.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Слабость комплекса полей. Фигуры и пешки в центре. Висячие пешки. Изолированные пешки. Центр и операции на фланге.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игра (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ч)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КОНТРОЛЯ:</w:t>
      </w: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индивидуальный, текущий, практическая игра, наблюдения, соревнования, конкурсы.</w:t>
      </w:r>
    </w:p>
    <w:p w:rsidR="0052343A" w:rsidRPr="0052343A" w:rsidRDefault="0052343A" w:rsidP="0052343A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1090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769"/>
        <w:gridCol w:w="1085"/>
        <w:gridCol w:w="2963"/>
        <w:gridCol w:w="1559"/>
        <w:gridCol w:w="3402"/>
      </w:tblGrid>
      <w:tr w:rsidR="0052343A" w:rsidRPr="0052343A" w:rsidTr="0052343A"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занятия</w:t>
            </w:r>
          </w:p>
        </w:tc>
        <w:tc>
          <w:tcPr>
            <w:tcW w:w="2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52343A" w:rsidRPr="0052343A" w:rsidTr="0052343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факту</w:t>
            </w:r>
          </w:p>
        </w:tc>
        <w:tc>
          <w:tcPr>
            <w:tcW w:w="2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43A" w:rsidRPr="0052343A" w:rsidTr="0052343A">
        <w:tc>
          <w:tcPr>
            <w:tcW w:w="109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Шахматная доска и фигура (4 часа)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Шахматная доска. Легенда о возникновении шахмат.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наблюдение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08.09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Поля, линии. Обозначение полей и линий.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текущий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15.09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фигуры.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индивидуальный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фигуры и их обозначения.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практическое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наблюдение</w:t>
            </w:r>
          </w:p>
        </w:tc>
      </w:tr>
      <w:tr w:rsidR="0052343A" w:rsidRPr="0052343A" w:rsidTr="0052343A">
        <w:tc>
          <w:tcPr>
            <w:tcW w:w="109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Ходы и взятия фигур (12 часов)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29.09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и взятия ладьи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Парная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взаимоконтроль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06.10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и взятия слона.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Парная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взаимоконтроль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и взятия короля.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Парная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взаимоконтроль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и взятия пешки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Парная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взаимоконтроль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27.10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Ударность и подвижность фигур в зависимости от положения на доске.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Беседа. Практическая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наблюдение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10.11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Угроза, нападение, защита.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Беседа. </w:t>
            </w:r>
            <w:proofErr w:type="spellStart"/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Практич</w:t>
            </w:r>
            <w:proofErr w:type="spellEnd"/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.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наблюдение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17.11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Превращение и взятие на проходе пешкой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Беседа. </w:t>
            </w:r>
            <w:proofErr w:type="spellStart"/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Практич</w:t>
            </w:r>
            <w:proofErr w:type="spellEnd"/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.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наблюдение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короля.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Беседа. </w:t>
            </w:r>
            <w:proofErr w:type="spellStart"/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Практич</w:t>
            </w:r>
            <w:proofErr w:type="spellEnd"/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.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наблюдение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Беседа. </w:t>
            </w:r>
            <w:proofErr w:type="spellStart"/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Практич</w:t>
            </w:r>
            <w:proofErr w:type="spellEnd"/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.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наблюдение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08.12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Короткая и длинная рокировка.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Беседа. </w:t>
            </w:r>
            <w:proofErr w:type="spellStart"/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Практич</w:t>
            </w:r>
            <w:proofErr w:type="spellEnd"/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.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наблюдение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позиция. Запись шахматных позиций.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Беседа. </w:t>
            </w:r>
            <w:proofErr w:type="spellStart"/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Практич</w:t>
            </w:r>
            <w:proofErr w:type="spellEnd"/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.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наблюдение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игра.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соревнование</w:t>
            </w:r>
          </w:p>
        </w:tc>
      </w:tr>
      <w:tr w:rsidR="0052343A" w:rsidRPr="0052343A" w:rsidTr="0052343A">
        <w:tc>
          <w:tcPr>
            <w:tcW w:w="109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и результат шахматной партии. Шах, мат и пат (9 часов)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12.01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защиты от шаха.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Парная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взаимоконтроль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19.01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Открытый, двойной шах.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Парная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взаимоконтроль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26.01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Парная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взаимоконтроль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02.02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Сходство и различие между понятиями шаха и мата.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наблюдение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решения задач на мат в один ход.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Групповая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взаимоконтроль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16.02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взаимоконтроль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Сходство и различие между понятиями мата и пата.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наблюдение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09.03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Выигрыш, ничья, виды ничьей (в том числе вечный шах).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наблюдение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16.03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шахматных соревнований. Шахматные часы.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наблюдение</w:t>
            </w:r>
          </w:p>
        </w:tc>
      </w:tr>
      <w:tr w:rsidR="0052343A" w:rsidRPr="0052343A" w:rsidTr="0052343A">
        <w:tc>
          <w:tcPr>
            <w:tcW w:w="109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Запись шахматных ходов</w:t>
            </w: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2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 часа)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23.03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записи перемещения фигуры.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практическое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текущий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06.04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 и краткая нотация. Условные</w:t>
            </w:r>
          </w:p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обозначения перемещения, взятия, рокировки.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практическое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текущий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Шахматный диктант.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практическое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Контроль знаний</w:t>
            </w:r>
          </w:p>
        </w:tc>
      </w:tr>
      <w:tr w:rsidR="0052343A" w:rsidRPr="0052343A" w:rsidTr="0052343A">
        <w:tc>
          <w:tcPr>
            <w:tcW w:w="109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Ценность шахматных фигур. Нападение и защита, размен (2 часа)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фигур. Изменение ценности в зависимости от ситуации на доске.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соревнование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Размен. Равноценный и неравноценный размен. Материальный перевес, качество.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Парная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взаимоконтроль</w:t>
            </w:r>
          </w:p>
        </w:tc>
      </w:tr>
      <w:tr w:rsidR="0052343A" w:rsidRPr="0052343A" w:rsidTr="0052343A">
        <w:tc>
          <w:tcPr>
            <w:tcW w:w="109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принципы разыгрывания дебюта (3 часа)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04.05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Мобилизация фигур, безопасность короля, борьба за центр и расположение пешек в дебюте.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Парная работа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взаимоконтроль</w:t>
            </w: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дебютов.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18.05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Дебютные ловушки.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43A" w:rsidRPr="0052343A" w:rsidTr="0052343A"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Итоговый урок. Шахматный турнир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43A" w:rsidRPr="0052343A" w:rsidRDefault="0052343A" w:rsidP="005234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343A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соревнование</w:t>
            </w:r>
          </w:p>
        </w:tc>
      </w:tr>
    </w:tbl>
    <w:p w:rsidR="0052343A" w:rsidRPr="0052343A" w:rsidRDefault="0052343A" w:rsidP="0052343A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Примерные программы внеурочной деятельности. Начальное и основное образование / под ред.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В.А.Горского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М.: Просвещение, 2011.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Волшебные фигуры, или Шахматы для детей 2–5 лет. – М.: Новая школа, 1994.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Волшебный шахматный мешочек. – Испания: Издательский центр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Маркота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Международная шахматная Академия Г. Каспарова, 1992.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Необыкновенные шахматные приключения.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Приключения в Шахматной стране. – М.: Педагогика, 1991.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Удивительные приключения в Шахматной стране. – М.: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Поматур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2000.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Шахматы для самых маленьких. – М.: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АСТ, 2000.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Шахматы, первый год, или </w:t>
      </w:r>
      <w:proofErr w:type="gram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</w:t>
      </w:r>
      <w:proofErr w:type="gram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клетки черно-белые чудес и тайн полны: Учебник для 1 класса четырёхлетней и трёхлетней начальной школы. – Обнинск: Духовное возрождение, 1998.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Шахматы, первый год, или </w:t>
      </w:r>
      <w:proofErr w:type="gram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Учусь</w:t>
      </w:r>
      <w:proofErr w:type="gram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учу: Пособие для учителя – Обнинск: Духовное возрождение, 1999.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Сборник дидактического материала к поурочному планированию занятий по обучению игре в шахматы детей старшего дошкольного и младшего школьного возраста. Авторы-составители: педагоги д/о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Зайкин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В.В.,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Зайкина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В.Л. - Норильск, МБОУ ДОД "Центр внешкольной работы" района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Талнах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2010. - 57сАвербах Ю., Бейлин М. Путешествие в шахматное королевство. М.,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1972 г.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Авербах Ю., Бейлин М. Шахматный самоучитель. М., Сов. Россия, 1970 г.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Бондаревский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Учитесь играть в шахматы. М.,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1999 г.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Бронштейн Д., Самоучитель шахматной игры.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1982.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Журавлев Н. Шаг за шагом. М.,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1986 .</w:t>
      </w:r>
      <w:proofErr w:type="gramEnd"/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Капабланка Х.Р. Учебник шахматной игры. М.,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1983.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Костьев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Уроки шахмат. М., </w:t>
      </w: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1984.</w:t>
      </w:r>
    </w:p>
    <w:p w:rsidR="0052343A" w:rsidRPr="0052343A" w:rsidRDefault="0052343A" w:rsidP="005234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Костьев</w:t>
      </w:r>
      <w:proofErr w:type="spellEnd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А., Учителю о шахматах. М., Просвещение. </w:t>
      </w:r>
      <w:proofErr w:type="gramStart"/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1999 .</w:t>
      </w:r>
      <w:proofErr w:type="gramEnd"/>
    </w:p>
    <w:p w:rsidR="0052343A" w:rsidRPr="0052343A" w:rsidRDefault="0052343A" w:rsidP="0052343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</w:t>
      </w:r>
    </w:p>
    <w:p w:rsidR="0052343A" w:rsidRPr="0052343A" w:rsidRDefault="0052343A" w:rsidP="005234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Магнитная доска.</w:t>
      </w:r>
    </w:p>
    <w:p w:rsidR="0052343A" w:rsidRPr="0052343A" w:rsidRDefault="0052343A" w:rsidP="005234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Мультимедийная установка.</w:t>
      </w:r>
    </w:p>
    <w:p w:rsidR="0052343A" w:rsidRPr="0052343A" w:rsidRDefault="0052343A" w:rsidP="005234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Компьютер.</w:t>
      </w:r>
    </w:p>
    <w:p w:rsidR="0052343A" w:rsidRPr="0052343A" w:rsidRDefault="0052343A" w:rsidP="005234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Интерактивная доска.</w:t>
      </w:r>
    </w:p>
    <w:p w:rsidR="0052343A" w:rsidRPr="0052343A" w:rsidRDefault="0052343A" w:rsidP="005234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Документ-камера.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Учебно-практическое и учебно-лабораторное оборудование</w:t>
      </w:r>
    </w:p>
    <w:p w:rsidR="0052343A" w:rsidRPr="0052343A" w:rsidRDefault="0052343A" w:rsidP="005234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фигуры</w:t>
      </w:r>
    </w:p>
    <w:p w:rsidR="0052343A" w:rsidRPr="0052343A" w:rsidRDefault="0052343A" w:rsidP="005234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Шахматы(настольные)</w:t>
      </w:r>
    </w:p>
    <w:p w:rsidR="0052343A" w:rsidRPr="0052343A" w:rsidRDefault="0052343A" w:rsidP="005234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обучающимися программы внеурочной деятельности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 освоения программы курса.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освоения программы курса.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способов решения проблем творческого и поискового характера.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освоения программы курса.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ориентироваться на шахматной доске. Понимать информацию, представленную в виде текста, рисунков, схем.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 принципы игры в дебюте;</w:t>
      </w:r>
    </w:p>
    <w:p w:rsidR="0052343A" w:rsidRPr="0052343A" w:rsidRDefault="0052343A" w:rsidP="0052343A">
      <w:pPr>
        <w:shd w:val="clear" w:color="auto" w:fill="FFFFFF"/>
        <w:spacing w:after="0" w:line="240" w:lineRule="auto"/>
        <w:ind w:right="11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тактические приемы; что означают термины: дебют, миттельшпиль, эндшпиль, темп, оппозиция, ключевые поля.</w:t>
      </w:r>
    </w:p>
    <w:p w:rsidR="0052343A" w:rsidRPr="0052343A" w:rsidRDefault="0052343A" w:rsidP="0052343A">
      <w:pPr>
        <w:shd w:val="clear" w:color="auto" w:fill="FFFFFF"/>
        <w:spacing w:line="240" w:lineRule="auto"/>
        <w:ind w:right="11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34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</w:t>
      </w:r>
    </w:p>
    <w:p w:rsidR="0052343A" w:rsidRPr="0052343A" w:rsidRDefault="0052343A" w:rsidP="005234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9EE" w:rsidRDefault="008B79EE"/>
    <w:sectPr w:rsidR="008B79EE" w:rsidSect="005234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2A0E"/>
    <w:multiLevelType w:val="multilevel"/>
    <w:tmpl w:val="3E56F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87794"/>
    <w:multiLevelType w:val="multilevel"/>
    <w:tmpl w:val="68C6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E672B"/>
    <w:multiLevelType w:val="multilevel"/>
    <w:tmpl w:val="6F06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1462B"/>
    <w:multiLevelType w:val="multilevel"/>
    <w:tmpl w:val="26064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36747F"/>
    <w:multiLevelType w:val="multilevel"/>
    <w:tmpl w:val="E0CEF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8A393F"/>
    <w:multiLevelType w:val="multilevel"/>
    <w:tmpl w:val="A976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31A64"/>
    <w:multiLevelType w:val="multilevel"/>
    <w:tmpl w:val="37D07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6110CB"/>
    <w:multiLevelType w:val="multilevel"/>
    <w:tmpl w:val="E2B61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95"/>
    <w:rsid w:val="00262D4B"/>
    <w:rsid w:val="00521667"/>
    <w:rsid w:val="0052343A"/>
    <w:rsid w:val="007F748F"/>
    <w:rsid w:val="008B79EE"/>
    <w:rsid w:val="008C0A95"/>
    <w:rsid w:val="00AC0810"/>
    <w:rsid w:val="00C347AF"/>
    <w:rsid w:val="00D45474"/>
    <w:rsid w:val="00E0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07DB"/>
  <w15:chartTrackingRefBased/>
  <w15:docId w15:val="{1E5E4191-0A2E-4C5F-AECE-856ADE82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46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4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2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Алёна Лазарева</cp:lastModifiedBy>
  <cp:revision>8</cp:revision>
  <dcterms:created xsi:type="dcterms:W3CDTF">2021-09-14T08:26:00Z</dcterms:created>
  <dcterms:modified xsi:type="dcterms:W3CDTF">2023-10-12T15:43:00Z</dcterms:modified>
</cp:coreProperties>
</file>