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о реализуемых образовательных программ на уровень среднего общего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1844"/>
        <w:gridCol w:w="2829"/>
      </w:tblGrid>
      <w:tr>
        <w:tc>
          <w:tcPr>
            <w:tcW w:w="2336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2336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срок обучения/форма обучения</w:t>
            </w:r>
          </w:p>
        </w:tc>
        <w:tc>
          <w:tcPr>
            <w:tcW w:w="1844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обучающихся за счет бюджетных ассигнований местных бюджетов</w:t>
            </w:r>
          </w:p>
        </w:tc>
        <w:tc>
          <w:tcPr>
            <w:tcW w:w="2829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</w:rPr>
              <w:t>программы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hAnsi="Times New Roman" w:cs="Times New Roman"/>
              </w:rPr>
              <w:t>. информация об учебных предметах , курсах, дисциплинах, модулей, практиках, предусмотренных соответствующими программами</w:t>
            </w:r>
          </w:p>
        </w:tc>
      </w:tr>
      <w:tr>
        <w:tc>
          <w:tcPr>
            <w:tcW w:w="2336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общее</w:t>
            </w:r>
          </w:p>
        </w:tc>
        <w:tc>
          <w:tcPr>
            <w:tcW w:w="2336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года/очная</w:t>
            </w:r>
          </w:p>
        </w:tc>
        <w:tc>
          <w:tcPr>
            <w:tcW w:w="1844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29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ФОП ООО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Учебные предметы:</w:t>
            </w:r>
          </w:p>
          <w:p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язык, родной язык и (или) государственный язык республики Российской Федерации, родная литература на родном языке, иностранный язык (английский), математика, алгебра, геометрия, вероятность и статистика, информатика и ИКТ, история, обществознание, география, физика, химия, биология,  , технология, физическая культура, основы безопасности жизнедеятельности, индивидуальный проект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действия государственной аккредитации образовательной программы – бессрочно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Адаптированные образовательные программы начального общего, основного общего, среднего общего образования в МБОУ «СОШ </w:t>
      </w:r>
      <w:proofErr w:type="spellStart"/>
      <w:r>
        <w:rPr>
          <w:rFonts w:ascii="Times New Roman" w:hAnsi="Times New Roman" w:cs="Times New Roman"/>
        </w:rPr>
        <w:t>с.Чубар-Абдуллово</w:t>
      </w:r>
      <w:proofErr w:type="spellEnd"/>
      <w:r>
        <w:rPr>
          <w:rFonts w:ascii="Times New Roman" w:hAnsi="Times New Roman" w:cs="Times New Roman"/>
        </w:rPr>
        <w:t>» в 2023-2024 учебном году не реализуются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МБОУ «СОШ </w:t>
      </w:r>
      <w:proofErr w:type="spellStart"/>
      <w:r>
        <w:rPr>
          <w:rFonts w:ascii="Times New Roman" w:hAnsi="Times New Roman" w:cs="Times New Roman"/>
        </w:rPr>
        <w:t>с.Чубар-Абдуллово</w:t>
      </w:r>
      <w:proofErr w:type="spellEnd"/>
      <w:r>
        <w:rPr>
          <w:rFonts w:ascii="Times New Roman" w:hAnsi="Times New Roman" w:cs="Times New Roman"/>
        </w:rPr>
        <w:t xml:space="preserve">» </w:t>
      </w:r>
      <w:proofErr w:type="spellStart"/>
      <w:r>
        <w:rPr>
          <w:rFonts w:ascii="Times New Roman" w:hAnsi="Times New Roman" w:cs="Times New Roman"/>
        </w:rPr>
        <w:t>образовател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ная</w:t>
      </w:r>
      <w:proofErr w:type="spellEnd"/>
      <w:r>
        <w:rPr>
          <w:rFonts w:ascii="Times New Roman" w:hAnsi="Times New Roman" w:cs="Times New Roman"/>
        </w:rPr>
        <w:t xml:space="preserve"> деятельность осуществляется на татарском языке.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иностранный изучается английский язык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4F4AF7-A3BF-48ED-A4BD-3E8C18BBA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2023-10-16T15:16:00Z</dcterms:created>
  <dcterms:modified xsi:type="dcterms:W3CDTF">2023-10-16T15:17:00Z</dcterms:modified>
</cp:coreProperties>
</file>