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6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Статистический отчёт </w:t>
      </w:r>
      <w:r>
        <w:rPr>
          <w:sz w:val="28"/>
          <w:szCs w:val="28"/>
        </w:rPr>
      </w:r>
    </w:p>
    <w:p>
      <w:pPr>
        <w:pStyle w:val="606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М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БОУ «Кураловская СОШ»</w:t>
      </w:r>
      <w:r>
        <w:rPr>
          <w:sz w:val="28"/>
          <w:szCs w:val="28"/>
        </w:rPr>
      </w:r>
    </w:p>
    <w:p>
      <w:pPr>
        <w:pStyle w:val="606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по профилактике безнадзорности и правонарушений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среди несовершеннолетних за 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первое полугодие 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5 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- 202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 учебный 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06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/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Работа по профилактике безнадзорности и правонарушений среди несовершеннолетних в 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 —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учебном году строилась в соответс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твии с Конвенцией о правах ребёнка, Федеральным закон РФ от 29 декабря 2012 г. № 273-ФЗ «Об образовании в Российской Федерации», ФЗ от 13.07.2015 «Об основах системы профилактики безнадзорности и правонарушений» и по плану, утверждённому директором школы. </w:t>
      </w:r>
      <w:r/>
    </w:p>
    <w:p>
      <w:pPr>
        <w:pStyle w:val="60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Система работы ш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колы по профилактике правонарушений включает в себя: организационные мероприятия, просветительскую работу, правовое воспитание школьников и родителей; профилактику правонарушений несовершеннолетних, которые реализуются через систему классных часов, обеспеч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ение социально-педагогической поддержки семьи, совместную работу субъектов профилактики, вовлечение общественности в работу по профилактике правонарушений несовершеннолетних, контроль. Большую роль в профилактической деятельности играет Совет профилактики.</w:t>
      </w:r>
      <w:r/>
    </w:p>
    <w:p>
      <w:pPr>
        <w:pStyle w:val="60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/>
        </w:rPr>
        <w:t xml:space="preserve">Работу по профилактике безнадзорности и правонарушений среди несовершеннолетних ведет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заместитель директора по ВР,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служба ППС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социальный педагог, классные руководители,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советник по воспитанию.</w:t>
      </w:r>
      <w:r/>
    </w:p>
    <w:p>
      <w:pPr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Цель: формирование единого социально-педагогического пространства в сфере профилактики правонарушений, безнадзорности, наркомании обучающихс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Были поставлены следующие задачи: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обеспечение сохранения здоровья, защиты прав и законных интересов несовершеннолетних;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создание условий по предупреждению безнадзорности, беспризорности, правонарушений и антиобщественных действий несовершеннолетних.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успешной работы социальным педагогом были выделены следующие направления в работе: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Профилактическая работа с учащимися асоциального поведения, состоящими на учете в КДН и на внутришкольном учёте.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Профилактическая работа с учащимися, состоящими на особом контроле у классных руководителей.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 Профилактическая работа с семьями, находящимися в социально-опасном положении.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 Профилактическая работа с семьями, состоящими на особом контроле у классного руководителя.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начале учебного года классные руководители заполняют социальные паспорта классов, которые обр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абатываются и анализируются социальным педагогом. По итогам анализа составляется социальный паспорт школы. На основании анализа социальных паспортов социальный педагог составляет списки обучающихся школы различных категорий (малообеспеченные, многодетные,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неполные, опекаемые, состоящих на ВШУ, ОДН и КДН, состоящих на учёте у классного руководителя). Работа по профилактике правонарушений и безнадзорности среди несовершеннолетних строится на основании списка обучающихся, попавших в перечисленные группы риска.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начало учебного года в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МБОУ «Кураловская СОШ»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обучается:</w:t>
      </w:r>
      <w:r/>
    </w:p>
    <w:p>
      <w:pPr>
        <w:pStyle w:val="606"/>
        <w:numPr>
          <w:ilvl w:val="0"/>
          <w:numId w:val="6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учащихся: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111</w:t>
      </w:r>
      <w:r/>
    </w:p>
    <w:p>
      <w:pPr>
        <w:pStyle w:val="606"/>
        <w:numPr>
          <w:ilvl w:val="0"/>
          <w:numId w:val="6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комплектов классов: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11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из многодетных семей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человека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 опекой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человек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из неполных семей –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из малообеспеченных – 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8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человек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из неблагополучных семей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человек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состоящие на ВШУ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27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человек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учете КДН  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человека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учете ОДН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человека</w:t>
      </w:r>
      <w:r/>
    </w:p>
    <w:p>
      <w:pPr>
        <w:pStyle w:val="606"/>
        <w:numPr>
          <w:ilvl w:val="0"/>
          <w:numId w:val="5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Семья СОП - 1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Классные руководители,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служба ППС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социальный педагог оказывали родителям и подросткам психологическую и педагогическую помощь. Проводились лектории для родителей по разъяснению их прав и обязанностей по воспитанию своих несовершеннолетних детей. Лекториев для родителей проведено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течение всего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первого полугодия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-2025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учебного года велась определённая работа по профилактике наркомании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токсикомании, табакокурения, алкоголизма, СПИДа. Проводились классные часы и внеклассные мероприятия по формированию нравственности и пропаганде здорового образа жизни, тематические классные часы, профилактические индивидуальные беседы, лекции, встречи. 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tbl>
      <w:tblPr>
        <w:tblStyle w:val="625"/>
        <w:tblW w:w="960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653"/>
        <w:gridCol w:w="2691"/>
        <w:gridCol w:w="3260"/>
      </w:tblGrid>
      <w:tr>
        <w:trPr/>
        <w:tc>
          <w:tcPr>
            <w:tcW w:w="3653" w:type="dxa"/>
            <w:textDirection w:val="lrTb"/>
            <w:noWrap w:val="false"/>
          </w:tcPr>
          <w:p>
            <w:pPr>
              <w:pStyle w:val="606"/>
              <w:jc w:val="both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r>
            <w:r/>
          </w:p>
        </w:tc>
        <w:tc>
          <w:tcPr>
            <w:tcW w:w="2691" w:type="dxa"/>
            <w:textDirection w:val="lrTb"/>
            <w:noWrap w:val="false"/>
          </w:tcPr>
          <w:p>
            <w:pPr>
              <w:pStyle w:val="606"/>
              <w:jc w:val="both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учебный год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06"/>
              <w:jc w:val="both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Первое полугодие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5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-202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 учебный год</w:t>
            </w:r>
            <w:r/>
          </w:p>
        </w:tc>
      </w:tr>
      <w:tr>
        <w:trPr/>
        <w:tc>
          <w:tcPr>
            <w:tcW w:w="3653" w:type="dxa"/>
            <w:textDirection w:val="lrTb"/>
            <w:noWrap w:val="false"/>
          </w:tcPr>
          <w:p>
            <w:pPr>
              <w:pStyle w:val="606"/>
              <w:jc w:val="both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Беседы, классные часы для учащихся по профилактике безнадзорности и правонарушений</w:t>
            </w:r>
            <w:r/>
          </w:p>
        </w:tc>
        <w:tc>
          <w:tcPr>
            <w:tcW w:w="2691" w:type="dxa"/>
            <w:textDirection w:val="lrTb"/>
            <w:noWrap w:val="false"/>
          </w:tcPr>
          <w:p>
            <w:pPr>
              <w:pStyle w:val="606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18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06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10</w:t>
            </w:r>
            <w:r/>
          </w:p>
        </w:tc>
      </w:tr>
      <w:tr>
        <w:trPr/>
        <w:tc>
          <w:tcPr>
            <w:tcW w:w="3653" w:type="dxa"/>
            <w:textDirection w:val="lrTb"/>
            <w:noWrap w:val="false"/>
          </w:tcPr>
          <w:p>
            <w:pPr>
              <w:pStyle w:val="606"/>
              <w:jc w:val="both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Мероприятия</w:t>
            </w:r>
            <w:r/>
          </w:p>
        </w:tc>
        <w:tc>
          <w:tcPr>
            <w:tcW w:w="2691" w:type="dxa"/>
            <w:textDirection w:val="lrTb"/>
            <w:noWrap w:val="false"/>
          </w:tcPr>
          <w:p>
            <w:pPr>
              <w:pStyle w:val="606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9</w:t>
            </w:r>
            <w:r/>
          </w:p>
        </w:tc>
        <w:tc>
          <w:tcPr>
            <w:tcW w:w="3260" w:type="dxa"/>
            <w:textDirection w:val="lrTb"/>
            <w:noWrap w:val="false"/>
          </w:tcPr>
          <w:p>
            <w:pPr>
              <w:pStyle w:val="606"/>
              <w:jc w:val="center"/>
              <w:spacing w:before="0" w:after="0" w:line="240" w:lineRule="auto"/>
              <w:widowControl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7</w:t>
            </w:r>
            <w:r/>
          </w:p>
        </w:tc>
      </w:tr>
    </w:tbl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данных мероприятиях, беседах и классных часах приняли участие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обучающихся, что составляет 100 %. По сравнению с прошлым годом прослеживается увеличение проводимых мероприятий с учащимися.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первое полугодие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– 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учебный год было проведено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заседаний Совета профилактики. Засед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ания проходили согласно графику, утверждённому директором школы. Заседаний, проведенных вне указанного срока или перенесённых на другой день в этом учебном году не было. На всех заседаниях присутствовала комиссия в составе, утверждённом приказом директора.</w:t>
      </w:r>
      <w:r/>
    </w:p>
    <w:p>
      <w:pPr>
        <w:pStyle w:val="606"/>
        <w:jc w:val="both"/>
        <w:spacing w:before="0" w:after="0" w:line="240" w:lineRule="auto"/>
        <w:tabs>
          <w:tab w:val="left" w:pos="708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За всеми обучающимися, состоящими на учете, закреплены наставники из числа администрации школы, классных руководителей.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первое полугодие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202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учебный год проведено 13 рейдов. Встречи с родителями на административном профилактическом совете – 2.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школе профилактическая работа ведется: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через систему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дополнительного образования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военно-патриотический клуб «Юнармия»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, волонтерский отряд, ЮИД, ДЮП.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Проведено 10 мероприятий.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через спортивно-оздоровительную работу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: спортивные секции волейбол, баскетбол. Руководители - преподаватели физкультуры школы. Проведено 4 мероприятия.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через детское самоуправление (детская общественная организация, 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u w:val="single"/>
        </w:rPr>
        <w:t xml:space="preserve">педагог-организатор,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совет старшеклассников. Проведено 3 мероприятия.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4. Через совет по профилактике безнадзорности и правонарушений среди учащихся: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-заседания совета проходят 1 раз в месяц  и по необходимости, в соответствии с планом работы на учебный год.</w:t>
      </w:r>
      <w:r/>
    </w:p>
    <w:p>
      <w:pPr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Межведомственное взаимодействие осуществляется: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ерез взаимодействие с работниками поселковой детской библиотекой (9 мероприятий);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Сельский дом культуры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мероприятий);</w:t>
      </w:r>
      <w:r/>
    </w:p>
    <w:p>
      <w:pPr>
        <w:pStyle w:val="606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 Главой сельского поселения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профилактики безнадзорн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ости и беспризорности несовершеннолетних детей, а также профилактики правонарушений и вредных привычек у подростков, разработан план совместных действий педагогического коллектива и сотрудников отдела полиции. Согласно этому плану проводились такие беседы:</w:t>
      </w:r>
      <w:r/>
    </w:p>
    <w:p>
      <w:pPr>
        <w:pStyle w:val="606"/>
        <w:numPr>
          <w:ilvl w:val="0"/>
          <w:numId w:val="1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Беседа о «Недопустимости употребления алкогольной продукции и табачных изделий».</w:t>
      </w:r>
      <w:r/>
    </w:p>
    <w:p>
      <w:pPr>
        <w:pStyle w:val="606"/>
        <w:numPr>
          <w:ilvl w:val="0"/>
          <w:numId w:val="1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Беседа о «О недопущении несовершеннолетними принятия участия в незаконных митингах».</w:t>
      </w:r>
      <w:r/>
    </w:p>
    <w:p>
      <w:pPr>
        <w:pStyle w:val="606"/>
        <w:numPr>
          <w:ilvl w:val="0"/>
          <w:numId w:val="1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Беседа  «Использование светоотражающих элементов на одежде для предупреждения ДТП».</w:t>
      </w:r>
      <w:r/>
    </w:p>
    <w:p>
      <w:pPr>
        <w:pStyle w:val="606"/>
        <w:numPr>
          <w:ilvl w:val="0"/>
          <w:numId w:val="1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Беседа «Правила управления велосипедом».</w:t>
      </w:r>
      <w:r/>
    </w:p>
    <w:p>
      <w:pPr>
        <w:pStyle w:val="606"/>
        <w:numPr>
          <w:ilvl w:val="0"/>
          <w:numId w:val="1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Профилактическая беседа «Правила перехода улиц и дорог»</w:t>
      </w:r>
      <w:r/>
    </w:p>
    <w:p>
      <w:pPr>
        <w:pStyle w:val="606"/>
        <w:ind w:firstLine="360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время проведения рейдов сотрудниками полиции не было обнаружено подростков, находящихся в нетрезвом состоянии, в состоянии наркотического опьянения или нарушающих общественный порядок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каждого подростка с девиантным поведением составляется "Социально - психологическая карта наблюдений". Для проведения индивидуальной работы социальный педагог знакомится с условием в семье и средой общения подростка; со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ставляет программу работы с подростком и его семьей. Организуется психолго-педагогическая поддержка (помощь в учебе, организации свободного времени, временное трудоустройство, участие в общественной жизни школы и класса индивидуальные воспитательные меры).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работе с трудными детьми используется не только личностно - ориентированный подход, но и групповые формы занятия. </w:t>
      </w:r>
      <w:r/>
    </w:p>
    <w:p>
      <w:pPr>
        <w:pStyle w:val="60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школе создано информационное пространство. Имеются информационн</w:t>
      </w:r>
      <w:r>
        <w:rPr>
          <w:rFonts w:ascii="Times New Roman" w:hAnsi="Times New Roman" w:eastAsia="Calibri" w:cs="Times New Roman"/>
          <w:sz w:val="24"/>
          <w:szCs w:val="24"/>
        </w:rPr>
        <w:t xml:space="preserve">ые стенды для учащихся и родителей где размещены: правила для учащихся, телефон доверия. На сайте школы размещается информация и памятки для родителей, планы работ по профилактике правонарушений, планы работы кружков, информация о проводимых мероприятиях. 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предотвращения бродяжничества и безнадзорности ведется контроль над посещаемостью занятий учащимися школы. С этой целью:</w:t>
      </w:r>
      <w:r/>
    </w:p>
    <w:p>
      <w:pPr>
        <w:pStyle w:val="606"/>
        <w:numPr>
          <w:ilvl w:val="0"/>
          <w:numId w:val="2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классными руководителями регулярно заполняются страница пропусков уроков в классном журнале;</w:t>
      </w:r>
      <w:r/>
    </w:p>
    <w:p>
      <w:pPr>
        <w:pStyle w:val="606"/>
        <w:numPr>
          <w:ilvl w:val="0"/>
          <w:numId w:val="2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учителя-предметники своевременно ставят в известность классного руководителя о пропусках уроков учениками;</w:t>
      </w:r>
      <w:r/>
    </w:p>
    <w:p>
      <w:pPr>
        <w:pStyle w:val="606"/>
        <w:numPr>
          <w:ilvl w:val="0"/>
          <w:numId w:val="2"/>
        </w:numPr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классный руководитель в тот же день узнает причину пропуска у родителей (если нет заявления).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  <w:lang w:eastAsia="en-US"/>
        </w:rPr>
        <w:t xml:space="preserve">С учащимися перед каникулами регулярно проводятся инструк</w:t>
      </w:r>
      <w:r>
        <w:rPr>
          <w:rFonts w:ascii="Times New Roman" w:hAnsi="Times New Roman" w:eastAsia="Calibri" w:cs="Times New Roman"/>
          <w:color w:val="000000"/>
          <w:sz w:val="24"/>
          <w:szCs w:val="24"/>
          <w:shd w:val="clear" w:color="auto" w:fill="ffffff"/>
          <w:lang w:eastAsia="en-US"/>
        </w:rPr>
        <w:t xml:space="preserve">тажи по ТБ 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несовершеннолетними, правилами пожарной безопасности, ПДД, антитеррористической безопасности.</w:t>
      </w:r>
      <w:r/>
    </w:p>
    <w:p>
      <w:pPr>
        <w:pStyle w:val="60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Налажена работа родительского патруля, который дежурит во время праздничных мероприятий в вечернее время. Проведено 8 рейдов. Нарушений среди подростков не выявлено. Работу родительского патруля можно считать удовлетворительной.</w:t>
      </w:r>
      <w:r/>
    </w:p>
    <w:p>
      <w:pPr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</w:rPr>
      </w:r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Вывод:</w:t>
      </w:r>
      <w:r/>
    </w:p>
    <w:p>
      <w:pPr>
        <w:pStyle w:val="606"/>
        <w:ind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Работу по профилактике правонарушений и преступлений среди несовершеннолетних считать эффективной и результативной:</w:t>
      </w:r>
      <w:r/>
    </w:p>
    <w:p>
      <w:pPr>
        <w:pStyle w:val="606"/>
        <w:numPr>
          <w:ilvl w:val="0"/>
          <w:numId w:val="3"/>
        </w:numPr>
        <w:jc w:val="both"/>
        <w:spacing w:before="0" w:after="0" w:line="240" w:lineRule="auto"/>
        <w:shd w:val="clear" w:color="auto" w:fill="ffffff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Отсутствие конфликтных ситуаций в школьном коллективе;</w:t>
      </w:r>
      <w:r/>
    </w:p>
    <w:p>
      <w:pPr>
        <w:pStyle w:val="606"/>
        <w:numPr>
          <w:ilvl w:val="0"/>
          <w:numId w:val="3"/>
        </w:numPr>
        <w:jc w:val="both"/>
        <w:spacing w:before="0" w:after="0" w:line="240" w:lineRule="auto"/>
        <w:shd w:val="clear" w:color="auto" w:fill="ffffff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Отсутствие пропусков уроков без уважительной причины.</w:t>
      </w:r>
      <w:r/>
    </w:p>
    <w:p>
      <w:pPr>
        <w:pStyle w:val="606"/>
        <w:numPr>
          <w:ilvl w:val="0"/>
          <w:numId w:val="3"/>
        </w:numPr>
        <w:jc w:val="both"/>
        <w:spacing w:before="0" w:after="0" w:line="240" w:lineRule="auto"/>
        <w:shd w:val="clear" w:color="auto" w:fill="ffffff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100% охват детей, находящихся в СОП внеурочной деятельностью и дополнительным образованием.</w:t>
      </w:r>
      <w:r/>
    </w:p>
    <w:p>
      <w:pPr>
        <w:pStyle w:val="606"/>
        <w:ind w:left="0" w:firstLine="708"/>
        <w:jc w:val="both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Классным руководителям усилить работу с детьми по свободному времяпровождению.</w:t>
      </w:r>
      <w:r/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pStyle w:val="606"/>
        <w:jc w:val="center"/>
        <w:spacing w:before="0"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Директор школы                                  Маслов Г.Г.</w:t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Segoe UI">
    <w:panose1 w:val="020B0502040204020203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80" w:hanging="360"/>
        <w:tabs>
          <w:tab w:val="num" w:pos="0" w:leader="none"/>
        </w:tabs>
      </w:pPr>
      <w:rPr>
        <w:rFonts w:hint="default" w:ascii="Wingdings" w:hAnsi="Wingdings" w:cs="Wingdings"/>
        <w:color w:val="002060"/>
      </w:rPr>
    </w:lvl>
    <w:lvl w:ilvl="1">
      <w:start w:val="1"/>
      <w:numFmt w:val="bullet"/>
      <w:isLgl w:val="false"/>
      <w:suff w:val="tab"/>
      <w:lvlText w:val="o"/>
      <w:lvlJc w:val="left"/>
      <w:pPr>
        <w:ind w:left="15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 w:cs="Wingdings"/>
        <w:color w:val="00206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6"/>
    <w:next w:val="606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7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6"/>
    <w:next w:val="606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7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6"/>
    <w:next w:val="606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7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6"/>
    <w:next w:val="606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7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6"/>
    <w:next w:val="606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7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6"/>
    <w:next w:val="606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7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6"/>
    <w:next w:val="606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7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6"/>
    <w:next w:val="606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7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6"/>
    <w:next w:val="606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7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6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6"/>
    <w:next w:val="606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7"/>
    <w:link w:val="33"/>
    <w:uiPriority w:val="10"/>
    <w:rPr>
      <w:sz w:val="48"/>
      <w:szCs w:val="48"/>
    </w:rPr>
  </w:style>
  <w:style w:type="paragraph" w:styleId="35">
    <w:name w:val="Subtitle"/>
    <w:basedOn w:val="606"/>
    <w:next w:val="606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7"/>
    <w:link w:val="35"/>
    <w:uiPriority w:val="11"/>
    <w:rPr>
      <w:sz w:val="24"/>
      <w:szCs w:val="24"/>
    </w:rPr>
  </w:style>
  <w:style w:type="paragraph" w:styleId="37">
    <w:name w:val="Quote"/>
    <w:basedOn w:val="606"/>
    <w:next w:val="606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6"/>
    <w:next w:val="606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6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7"/>
    <w:link w:val="41"/>
    <w:uiPriority w:val="99"/>
  </w:style>
  <w:style w:type="paragraph" w:styleId="43">
    <w:name w:val="Footer"/>
    <w:basedOn w:val="606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7"/>
    <w:link w:val="43"/>
    <w:uiPriority w:val="99"/>
  </w:style>
  <w:style w:type="character" w:styleId="46">
    <w:name w:val="Caption Char"/>
    <w:basedOn w:val="613"/>
    <w:link w:val="43"/>
    <w:uiPriority w:val="99"/>
  </w:style>
  <w:style w:type="table" w:styleId="48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6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7"/>
    <w:uiPriority w:val="99"/>
    <w:unhideWhenUsed/>
    <w:rPr>
      <w:vertAlign w:val="superscript"/>
    </w:rPr>
  </w:style>
  <w:style w:type="paragraph" w:styleId="177">
    <w:name w:val="endnote text"/>
    <w:basedOn w:val="606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7"/>
    <w:uiPriority w:val="99"/>
    <w:semiHidden/>
    <w:unhideWhenUsed/>
    <w:rPr>
      <w:vertAlign w:val="superscript"/>
    </w:rPr>
  </w:style>
  <w:style w:type="paragraph" w:styleId="180">
    <w:name w:val="toc 1"/>
    <w:basedOn w:val="606"/>
    <w:next w:val="606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6"/>
    <w:next w:val="606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6"/>
    <w:next w:val="606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6"/>
    <w:next w:val="606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6"/>
    <w:next w:val="606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6"/>
    <w:next w:val="606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6"/>
    <w:next w:val="606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6"/>
    <w:next w:val="606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6"/>
    <w:next w:val="606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6"/>
    <w:next w:val="606"/>
    <w:uiPriority w:val="99"/>
    <w:unhideWhenUsed/>
    <w:pPr>
      <w:spacing w:after="0" w:afterAutospacing="0"/>
    </w:pPr>
  </w:style>
  <w:style w:type="paragraph" w:styleId="606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character" w:styleId="607" w:default="1">
    <w:name w:val="Default Paragraph Font"/>
    <w:uiPriority w:val="1"/>
    <w:semiHidden/>
    <w:unhideWhenUsed/>
    <w:qFormat/>
  </w:style>
  <w:style w:type="character" w:styleId="608" w:customStyle="1">
    <w:name w:val="c4"/>
    <w:basedOn w:val="607"/>
    <w:qFormat/>
  </w:style>
  <w:style w:type="character" w:styleId="609" w:customStyle="1">
    <w:name w:val="Текст выноски Знак"/>
    <w:basedOn w:val="607"/>
    <w:link w:val="620"/>
    <w:uiPriority w:val="99"/>
    <w:semiHidden/>
    <w:qFormat/>
    <w:rPr>
      <w:rFonts w:ascii="Segoe UI" w:hAnsi="Segoe UI" w:cs="Segoe UI"/>
      <w:sz w:val="18"/>
      <w:szCs w:val="18"/>
    </w:rPr>
  </w:style>
  <w:style w:type="paragraph" w:styleId="610">
    <w:name w:val="Заголовок"/>
    <w:basedOn w:val="606"/>
    <w:next w:val="611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11">
    <w:name w:val="Body Text"/>
    <w:basedOn w:val="606"/>
    <w:pPr>
      <w:spacing w:before="0" w:after="140" w:line="276" w:lineRule="auto"/>
    </w:pPr>
  </w:style>
  <w:style w:type="paragraph" w:styleId="612">
    <w:name w:val="List"/>
    <w:basedOn w:val="611"/>
    <w:rPr>
      <w:rFonts w:ascii="PT Astra Serif" w:hAnsi="PT Astra Serif" w:cs="Noto Sans Devanagari"/>
    </w:rPr>
  </w:style>
  <w:style w:type="paragraph" w:styleId="613">
    <w:name w:val="Caption"/>
    <w:basedOn w:val="606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614">
    <w:name w:val="Указатель"/>
    <w:basedOn w:val="606"/>
    <w:qFormat/>
    <w:pPr>
      <w:suppressLineNumbers/>
    </w:pPr>
    <w:rPr>
      <w:rFonts w:ascii="PT Astra Serif" w:hAnsi="PT Astra Serif" w:cs="Noto Sans Devanagari"/>
    </w:rPr>
  </w:style>
  <w:style w:type="paragraph" w:styleId="615" w:customStyle="1">
    <w:name w:val="c7"/>
    <w:basedOn w:val="60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6" w:customStyle="1">
    <w:name w:val="c18"/>
    <w:basedOn w:val="60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7" w:customStyle="1">
    <w:name w:val="c3"/>
    <w:basedOn w:val="60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8" w:customStyle="1">
    <w:name w:val="c8"/>
    <w:basedOn w:val="60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19" w:customStyle="1">
    <w:name w:val="c12"/>
    <w:basedOn w:val="606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620">
    <w:name w:val="Balloon Text"/>
    <w:basedOn w:val="606"/>
    <w:link w:val="609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21">
    <w:name w:val="Содержимое таблицы"/>
    <w:basedOn w:val="606"/>
    <w:qFormat/>
    <w:pPr>
      <w:widowControl w:val="off"/>
      <w:suppressLineNumbers/>
    </w:pPr>
  </w:style>
  <w:style w:type="paragraph" w:styleId="622">
    <w:name w:val="Заголовок таблицы"/>
    <w:basedOn w:val="621"/>
    <w:qFormat/>
    <w:pPr>
      <w:jc w:val="center"/>
      <w:suppressLineNumbers/>
    </w:pPr>
    <w:rPr>
      <w:b/>
      <w:bCs/>
    </w:rPr>
  </w:style>
  <w:style w:type="numbering" w:styleId="623" w:default="1">
    <w:name w:val="No List"/>
    <w:uiPriority w:val="99"/>
    <w:semiHidden/>
    <w:unhideWhenUsed/>
    <w:qFormat/>
  </w:style>
  <w:style w:type="table" w:styleId="624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25">
    <w:name w:val="Table Grid"/>
    <w:basedOn w:val="62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Акбердиева</dc:creator>
  <dc:description/>
  <dc:language>ru-RU</dc:language>
  <cp:revision>17</cp:revision>
  <dcterms:created xsi:type="dcterms:W3CDTF">2024-06-10T11:00:00Z</dcterms:created>
  <dcterms:modified xsi:type="dcterms:W3CDTF">2026-01-28T11:51:41Z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