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1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Аналитическая справка</w:t>
      </w:r>
      <w:r>
        <w:rPr>
          <w:b/>
          <w:bCs/>
        </w:rPr>
      </w:r>
    </w:p>
    <w:p>
      <w:pPr>
        <w:pStyle w:val="611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профилактике правонарушений</w:t>
      </w:r>
      <w:r>
        <w:rPr>
          <w:b/>
          <w:bCs/>
        </w:rPr>
      </w:r>
    </w:p>
    <w:p>
      <w:pPr>
        <w:pStyle w:val="611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МБОУ 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Кураловская СОШ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</w:t>
      </w:r>
      <w:r>
        <w:rPr>
          <w:b/>
          <w:bCs/>
        </w:rPr>
      </w:r>
    </w:p>
    <w:p>
      <w:pPr>
        <w:pStyle w:val="611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1 полугодие 202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- 202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r>
        <w:rPr>
          <w:b/>
          <w:bCs/>
        </w:rPr>
      </w:r>
    </w:p>
    <w:p>
      <w:pPr>
        <w:pStyle w:val="611"/>
        <w:jc w:val="center"/>
        <w:rPr>
          <w:rFonts w:ascii="Times New Roman" w:hAnsi="Times New Roman" w:cs="Times New Roman"/>
          <w:b/>
          <w:sz w:val="28"/>
          <w:szCs w:val="28"/>
        </w:rPr>
      </w:pPr>
      <w:r/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Учитывая  особенности  современных  подростков  и  факторов окружающей среды, влияющих на их психологическое развитие, для своевременного выявления и установления причин и обеспечения профилактики негативных явлений в поведении  детей,  в  МБОУ  «</w:t>
      </w:r>
      <w:r>
        <w:rPr>
          <w:rFonts w:ascii="Times New Roman" w:hAnsi="Times New Roman" w:cs="Times New Roman"/>
          <w:sz w:val="28"/>
          <w:szCs w:val="28"/>
        </w:rPr>
        <w:t xml:space="preserve">Кураловская СОШ</w:t>
      </w:r>
      <w:r>
        <w:rPr>
          <w:rFonts w:ascii="Times New Roman" w:hAnsi="Times New Roman" w:cs="Times New Roman"/>
          <w:sz w:val="28"/>
          <w:szCs w:val="28"/>
        </w:rPr>
        <w:t xml:space="preserve">» были определены следующие сферы деятельности   воспитательно  -  профилактической    работы    в     школе     на 202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- 202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учебный год: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-создание в школе условий для успешного формирования творческого школьного сообщества включающего в себя учащихся, учителей и родителей;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-развитие </w:t>
      </w:r>
      <w:r>
        <w:rPr>
          <w:rFonts w:ascii="Times New Roman" w:hAnsi="Times New Roman" w:cs="Times New Roman"/>
          <w:sz w:val="28"/>
          <w:szCs w:val="28"/>
        </w:rPr>
        <w:t xml:space="preserve">уважения</w:t>
      </w:r>
      <w:r>
        <w:rPr>
          <w:rFonts w:ascii="Times New Roman" w:hAnsi="Times New Roman" w:cs="Times New Roman"/>
          <w:sz w:val="28"/>
          <w:szCs w:val="28"/>
        </w:rPr>
        <w:t xml:space="preserve">,  ценности  личности  каждого  участника образовательного процесса;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-развитие внеклассной деятельности с целью обеспечения максимально широких возможностей для совершенствования личности каждого индивида;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-вовлечение  школьников  в  социально  значимую  деятельность  и  профилактика девиантного поведения; 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-отслеживание,  предупреждение  и  анализ  нарушения  учебной  дисциплины, режимных моментов и основных норм поведения учащихся;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-систематический контроль за посещаемостью и успеваемостью учащихся;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-психологическая  и  педагогическая  помощь  по  формированию  адекватной самооценки;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-ориентация на здоровый образ жизни, привлечение учащихся к занятиям спортом;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-оказание помощи тем, кто находится в сложной жизненной ситуации; -привлечение учащихся к укреплению правопорядка, как в школе, так и за ее пределами.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-формирование личности высокой общечеловеческой культуры; -установление контакта с семьей и проведение работы с родителями по выявлению проблемы ребенка и семьи.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Компоненты (составляющие) сферы деятельности   воспитательной  работы так или иначе, подразумевают мероприятия, целью которых является профилактика и борьба с беспризорностью и правонарушениями.  </w:t>
      </w:r>
      <w:r/>
    </w:p>
    <w:p>
      <w:pPr>
        <w:pStyle w:val="598"/>
        <w:ind w:firstLine="567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/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Цель программы: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организационного механизма, который обеспечит реализацию задач гражданско-правового воспитания учащихся школы, в перспективном режиме направленного на  повышение гражданско-правовой культуры граждан РФ; совершенствование форм и методов работ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ы по повышению уровня правовой культуры граждан РФ; формирование у молодежи гражданской ответственности.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  школе созданы  условия нормального воспитания и развития личности ребенка: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-гуманный стиль отношений между всеми участниками образовательного процесса;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-демократические принципы и стиль общения между учителями и воспитанниками;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-разумная дисциплина и порядок как условия защищенности ребенка и взрослого в образовательном пространстве;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-возможность проявления детских инициатив и их поддержка со стороны взрослых.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Воспитательная  работа  в  школе, работа  классных  руководителей  по  правовому воспитанию  и  профилактике  правонарушений  и  преступлений  среди несовершеннолетних носит систематический характер.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ведётся в соответствии с планом воспитательной работы и согласно плану мероприятий по предупреждению правонарушений среди  несовершеннолетних  по программе асоциального поведения по следующим направлениям: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-профилактическая работа;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-организация досуговой деятельности;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-работа с родителями; 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-правовой всеобуч; 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-организация каникул;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-работа с трудными детьми, детьми группы риска.   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Классными  руководителями  используются  различные  формы  и  методы индивидуальной профилактической работы с учащимися: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-посещение  на  дому  с  целью  контроля  занятости  подростков  в  свободное  от занятий, а также каникулярное время, подготовки к урокам;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-посещение уроков с целью выяснения уровня подготовки учащихся к занятиям;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-консультирование  родителей,  учителей-  предметников с  целью  выработки подходов к воспитанию и обучению подростков;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-индивидуальные и коллективные профилактические беседы с подростками;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-вовлечение подростков в общественно -значимую деятельность  школы;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-вовлечение учащихся в систему объединений дополнительного образования с целью организации занятости в свободное время. 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начале  учебного  года  классные    руководители  создали  паспортизацию  семей, выявляли  трудных детей, детей из социально-незащищенной категории; опекаемых детей,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детей «группы риска».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Классные руководители посещают  семьи, составляют  акты посещения.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Воспитательной работы по профилактике правонарушений ведётся по направлениям: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Ликвидация пробелов в знаниях учащихся является важным компонентом в системе  ранней  профилактики  асоциального  поведения.    Тесное  взаимодействие к</w:t>
      </w:r>
      <w:r>
        <w:rPr>
          <w:rFonts w:ascii="Times New Roman" w:hAnsi="Times New Roman" w:cs="Times New Roman"/>
          <w:sz w:val="28"/>
          <w:szCs w:val="28"/>
        </w:rPr>
        <w:t xml:space="preserve">лассных руководителей с учителями- предметниками способствует решению проблемы с обучением учащихся, имеющих трудности в освоении программы. В школе  ведется ежедневный  контроль  успеваемости  со  стороны  классного  руководителя    и  информирование    р</w:t>
      </w:r>
      <w:r>
        <w:rPr>
          <w:rFonts w:ascii="Times New Roman" w:hAnsi="Times New Roman" w:cs="Times New Roman"/>
          <w:sz w:val="28"/>
          <w:szCs w:val="28"/>
        </w:rPr>
        <w:t xml:space="preserve">одителей,  что  позволяет  своевременно  принимать  меры  к ликвидации пробелов в знаниях путем проведения индивидуальной работы с такими учащимися, организуется помощь педагогом-предметником и успевающими учениками, индивидуальные занятия и консультации.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Борьба  с  пропусками  занятий является  вторым  важным  звеном  в воспитательной  и  учебной  рабо</w:t>
      </w:r>
      <w:r>
        <w:rPr>
          <w:rFonts w:ascii="Times New Roman" w:hAnsi="Times New Roman" w:cs="Times New Roman"/>
          <w:sz w:val="28"/>
          <w:szCs w:val="28"/>
        </w:rPr>
        <w:t xml:space="preserve">те,  обеспечивающим  успешную  профилактику правонарушений.  С целью выполнения Закона РФ «Об образовании», а также для предотвращения бродяжничества  и  безнадзорности  ведется  строгий  контроль  над  посещаемостью занятий учащимися школы. С этой целью: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-ведётся  ежедневный мониторинг пропусков учащимися занятий по уважительной или без уважительной причины.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-сведения  о  пропусках  уроков  регистрируются  классными  руководителями  в специальном журнале, выявляется причина пропусков;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-учителя -предметники своевременно ставят в известность классного руководителя о пропусках уроков учениками;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-классный руководитель в тот же день сообщает родителям о пропусках уроков   (запись в дневнике, звонок по телефону, посещение семей на дому);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-учащиеся, имеющие пропуски без уважительной причины, состоят на особом контроле  педагогов  школы,  поэтому  с  ними  проводится  постоянная профилактическая работа, ведется строгий контроль за их посещаемостью;     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Организация  досуга  учащихся,  широкое  вовлечение  учащихся  в  кружк</w:t>
      </w:r>
      <w:r>
        <w:rPr>
          <w:rFonts w:ascii="Times New Roman" w:hAnsi="Times New Roman" w:cs="Times New Roman"/>
          <w:sz w:val="28"/>
          <w:szCs w:val="28"/>
        </w:rPr>
        <w:t xml:space="preserve">и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- одно из важнейших направлений воспитательной деятельности, способствующее развитию</w:t>
      </w:r>
      <w:r>
        <w:rPr>
          <w:rFonts w:ascii="Times New Roman" w:hAnsi="Times New Roman" w:cs="Times New Roman"/>
          <w:sz w:val="28"/>
          <w:szCs w:val="28"/>
        </w:rPr>
        <w:t xml:space="preserve"> творческой  инициативы  ребенка,  активному  полезному проведению  досуга, формированию законопослушного поведения. Воспитательная работа в классах планируется и ведется с учетом общешкольных и стоящих  перед  классным  коллективом  целей  и  задач,  возр</w:t>
      </w:r>
      <w:r>
        <w:rPr>
          <w:rFonts w:ascii="Times New Roman" w:hAnsi="Times New Roman" w:cs="Times New Roman"/>
          <w:sz w:val="28"/>
          <w:szCs w:val="28"/>
        </w:rPr>
        <w:t xml:space="preserve">астных  и  личностных особенностей  учащихся,  положения  семей,  деятельность  осуществляется  с  учетом реализуемых целевых локальных воспитательно-образовательных программ и проектов в разных направлениях с использованием активных форм и методов работы: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-традиционное;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-гражданско-патриотическое;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-правовое;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-нравственное;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-воспитание культуры жизненного самоопределения; 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-здоровье сберегающее;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-экологическое;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-художественно -эстетическое;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-трудовое.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4.Занятость учащихся в свободное время является  одним из важных факторов профилактики,  поэтому  в  школе  большое  внимание  уделяется  развитию  системы дополнительного  образования,  а  также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пропаганде  здорового  образа  жизни</w:t>
      </w:r>
      <w:r>
        <w:rPr>
          <w:rFonts w:ascii="Times New Roman" w:hAnsi="Times New Roman" w:cs="Times New Roman"/>
          <w:sz w:val="28"/>
          <w:szCs w:val="28"/>
        </w:rPr>
        <w:t xml:space="preserve">  и вовлечению подростков в кружки и секции ДО.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 Пропаганда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здорового образа жизни </w:t>
      </w:r>
      <w:r>
        <w:rPr>
          <w:rFonts w:ascii="Times New Roman" w:hAnsi="Times New Roman" w:cs="Times New Roman"/>
          <w:sz w:val="28"/>
          <w:szCs w:val="28"/>
        </w:rPr>
        <w:t xml:space="preserve">исходит  из потребностей детей и их естественного природного потенциала. С целью привлечения учащихся к регулярным занятиям физической культурой и спортом, пропаганды здорового образа жизни,  в школе создан ШСК  (руководитель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Касимов В.В.</w:t>
      </w:r>
      <w:r>
        <w:rPr>
          <w:rFonts w:ascii="Times New Roman" w:hAnsi="Times New Roman" w:cs="Times New Roman"/>
          <w:sz w:val="28"/>
          <w:szCs w:val="28"/>
        </w:rPr>
        <w:t xml:space="preserve">). В начале учебного года был   составлен календарь спортивно-массовых мероприятий, проводились День Здоровья, соревнования по настольному теннису, осенний кросс « Золотая осень» , </w:t>
      </w:r>
      <w:r>
        <w:rPr>
          <w:rFonts w:ascii="Times New Roman" w:hAnsi="Times New Roman" w:cs="Times New Roman"/>
          <w:sz w:val="28"/>
          <w:szCs w:val="28"/>
        </w:rPr>
        <w:t xml:space="preserve">ШВЛ </w:t>
      </w:r>
      <w:r>
        <w:rPr>
          <w:rFonts w:ascii="Times New Roman" w:hAnsi="Times New Roman" w:cs="Times New Roman"/>
          <w:sz w:val="28"/>
          <w:szCs w:val="28"/>
        </w:rPr>
        <w:t xml:space="preserve">и др.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целью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профилактики правонарушений,</w:t>
      </w:r>
      <w:r>
        <w:rPr>
          <w:rFonts w:ascii="Times New Roman" w:hAnsi="Times New Roman" w:cs="Times New Roman"/>
          <w:sz w:val="28"/>
          <w:szCs w:val="28"/>
        </w:rPr>
        <w:t xml:space="preserve"> наркомании, повышения правовой культуры несовершеннолетних в школе ежемесячно проводятся единые тематические классные часы, коллективно -творческие дела.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Правовое воспитание. В решении проблем предупреждения правонарушений среди несовершеннолетних эффективны проводимые в школе месячник</w:t>
      </w:r>
      <w:r>
        <w:rPr>
          <w:rFonts w:ascii="Times New Roman" w:hAnsi="Times New Roman" w:cs="Times New Roman"/>
          <w:sz w:val="28"/>
          <w:szCs w:val="28"/>
        </w:rPr>
        <w:t xml:space="preserve">и  и недели профилактики правонарушений.  В  школе  оформлен    уголок   правовых  знаний,  в  котором  регулярно  обновляется информация.  Проведение бесед на классных часах, разъяснительной работы о видах ответственности за те или иные противоправные пос</w:t>
      </w:r>
      <w:r>
        <w:rPr>
          <w:rFonts w:ascii="Times New Roman" w:hAnsi="Times New Roman" w:cs="Times New Roman"/>
          <w:sz w:val="28"/>
          <w:szCs w:val="28"/>
        </w:rPr>
        <w:t xml:space="preserve">тупки, характерные для подростковой среды виды преступлений,  понятий  об  административной,  гражданско-правовой,  уголовной ответственности  несовершеннолетних  дают  мотивацию  на  ответственность  за  свои действия. Роль  классного  руководителя  заклю</w:t>
      </w:r>
      <w:r>
        <w:rPr>
          <w:rFonts w:ascii="Times New Roman" w:hAnsi="Times New Roman" w:cs="Times New Roman"/>
          <w:sz w:val="28"/>
          <w:szCs w:val="28"/>
        </w:rPr>
        <w:t xml:space="preserve">чается  в  направлении  дискуссии  и  подведении итогов, предоставив максимальную возможность детской активности в организации мероприятия  и  свободного  высказывания  своих  мнений.  Такие  занятия  развивают активность, формирование жизненных позиций. 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Работа с родителями по профилактике правонарушений  строится планово. При  выявлении  негативных  фактов  классные  руководители  информируют  Совет профилактики школы. Классные р</w:t>
      </w:r>
      <w:r>
        <w:rPr>
          <w:rFonts w:ascii="Times New Roman" w:hAnsi="Times New Roman" w:cs="Times New Roman"/>
          <w:sz w:val="28"/>
          <w:szCs w:val="28"/>
        </w:rPr>
        <w:t xml:space="preserve">уководители знакомятся с жилищными условиями учащихся, в домашней обстановке проводят беседы с родителями, взрослыми членами семьи,  составляют  акты  обследования  жилищных  условий,  выясняют  положение ребенка в семье, его взаимоотношения с родителями.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Важными направлениями в этой работе являются: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-установление доверительных отношений между родителями и педагогом;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-разъяснение родителям основ межличностных отношений с целью понимания ими причин негативных проявлений в поведении ребенка: гнев, агрессия, обида,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страх и т.д., для осознания ими того, что истинная их причина может лежать глубже внешних проявлений, за каждым случаем активного протеста в поведении следует искать нереализованную потребность;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 у  родителей  правильного  отношения  к  чувству  самоценности ребенка, т.к. с коррекции этого чувства должна начинаться любая помощь как ребенку,  так  и  семье  с  «трудным»  ребенком. 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Ведущим правилом  является необходимость внимания к успехам ребенка и его потребность в признании, только в этих условиях формируется положительная личностная установка;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у родителей чувства уверенности в себе, в решении возникающих проблем в воспитании. 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Классными  руководителями  ведется  большая  работа  по пропаганде педагогических знан</w:t>
      </w:r>
      <w:r>
        <w:rPr>
          <w:rFonts w:ascii="Times New Roman" w:hAnsi="Times New Roman" w:cs="Times New Roman"/>
          <w:sz w:val="28"/>
          <w:szCs w:val="28"/>
        </w:rPr>
        <w:t xml:space="preserve">ий среди родителей, регулярно проводятся лекции по воспитанию учащихся  согласно  их  возрастных  особенностей:  консультации    «Возрастные  и психологические особенности детей младшего школьного возраста», «Интересы моего ребёнка. Как выбрать кружок;  ин</w:t>
      </w:r>
      <w:r>
        <w:rPr>
          <w:rFonts w:ascii="Times New Roman" w:hAnsi="Times New Roman" w:cs="Times New Roman"/>
          <w:sz w:val="28"/>
          <w:szCs w:val="28"/>
        </w:rPr>
        <w:t xml:space="preserve">дивидуальные беседы «Как преодолеть трудности в обучении. Родительская помощь» «Почему ребенок не хочет учиться»; родительские собрания  «Ваш  ребенок  стал  подростком.  Проблемы  воспитания»,  «Роль  семьи  в профилактике правонарушений и преступлений».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Проводилась  профилактическая  информационно-разъяснительная    работа  с родителями.  На  классных  собраниях  проводились  беседы:  «Права  и  обязанности подростков», «Заботьтесь о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своих детей».        «Права и обязанности ребёнка в школе и семье» Все эти мероприятия направлены на  повышение  педагогической  культуры  родителей,  на укрепление  взаимодействия семьи и школы, на усиление ее воспитательного потенциала, а т</w:t>
      </w:r>
      <w:r>
        <w:rPr>
          <w:rFonts w:ascii="Times New Roman" w:hAnsi="Times New Roman" w:cs="Times New Roman"/>
          <w:sz w:val="28"/>
          <w:szCs w:val="28"/>
        </w:rPr>
        <w:t xml:space="preserve">акже на привлечение родителей  к  воспитанию  детей.  Классные  руководители  вместе  с  администрацией школы  участвуют  в  организации  и  проведении  вечерних  рейдов  представителей родительского комитета и учителей по  территории, где находится школа.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Выбор родителей в Совет по профилактике правонарушений.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Привлечение родителей к проведению внеклассных мероприятий. Привлечение  родителей  к  осуществлению  правопорядка во  время  проведения культурно-массовых мероприятий.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Проведение родительского всеобуча: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Лекторий для родителей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1) Права, обязанности и ответственность родителей.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Права и обязанности ребёнка в семье, в школе, в социуме.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Причина детских суицидов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Считать работу школы по профилактике безнадзорности и правонарушений за 1полугодие  202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-202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удовлетворительной.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Предложения: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1.Продолжить работу по организации занятости учащихся во внеурочное и каникулярное время, профилактике безнадзорности и предупреждению правонарушений, вредных привычек, употребления ПАВ учащимися школы.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  Продолжить  целенаправленную  работу  по  организации    межведомственного взаимодействия с различными структурами.  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3.  Классн</w:t>
      </w:r>
      <w:r>
        <w:rPr>
          <w:rFonts w:ascii="Times New Roman" w:hAnsi="Times New Roman" w:cs="Times New Roman"/>
          <w:sz w:val="28"/>
          <w:szCs w:val="28"/>
        </w:rPr>
        <w:t xml:space="preserve">ым  руководителям  продолжить  работу    по  вовлечению  всех  учащихся  к занятиям  в  кружках,  спортивных  клубах,  детских    молодёжных  организациях  и сообществах,  созданных  в  школе,  конкурсах  и  соревнованиях  различного  уровня и направления.</w:t>
      </w:r>
      <w:r/>
    </w:p>
    <w:p>
      <w:pPr>
        <w:pStyle w:val="598"/>
        <w:ind w:firstLine="567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 Продолжить индивидуальную работу с </w:t>
      </w:r>
      <w:r>
        <w:rPr>
          <w:rFonts w:ascii="Times New Roman" w:hAnsi="Times New Roman" w:cs="Times New Roman"/>
          <w:sz w:val="28"/>
          <w:szCs w:val="28"/>
        </w:rPr>
        <w:t xml:space="preserve">детьми стоящими на ВШУ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/>
    </w:p>
    <w:sectPr>
      <w:footnotePr/>
      <w:endnotePr/>
      <w:type w:val="nextPage"/>
      <w:pgSz w:w="11906" w:h="16838" w:orient="portrait"/>
      <w:pgMar w:top="284" w:right="1133" w:bottom="1134" w:left="993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Noto Sans Devanagari">
    <w:panose1 w:val="020B0502040504020204"/>
  </w:font>
  <w:font w:name="Segoe UI">
    <w:panose1 w:val="020B0502040204020203"/>
  </w:font>
  <w:font w:name="Times New Roman">
    <w:panose1 w:val="020206030504050203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00"/>
    <w:link w:val="12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00"/>
    <w:link w:val="599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0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0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0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0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0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0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0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0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0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0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00"/>
    <w:link w:val="43"/>
    <w:uiPriority w:val="99"/>
  </w:style>
  <w:style w:type="character" w:styleId="46">
    <w:name w:val="Caption Char"/>
    <w:basedOn w:val="607"/>
    <w:link w:val="43"/>
    <w:uiPriority w:val="99"/>
  </w:style>
  <w:style w:type="table" w:styleId="48">
    <w:name w:val="Table Grid Light"/>
    <w:basedOn w:val="6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6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0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0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  <w:pPr>
      <w:jc w:val="left"/>
      <w:spacing w:before="0" w:after="160" w:line="259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599">
    <w:name w:val="Heading 2"/>
    <w:basedOn w:val="598"/>
    <w:link w:val="603"/>
    <w:uiPriority w:val="9"/>
    <w:qFormat/>
    <w:pPr>
      <w:spacing w:beforeAutospacing="1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600" w:default="1">
    <w:name w:val="Default Paragraph Font"/>
    <w:uiPriority w:val="1"/>
    <w:semiHidden/>
    <w:unhideWhenUsed/>
    <w:qFormat/>
  </w:style>
  <w:style w:type="character" w:styleId="601">
    <w:name w:val="Hyperlink"/>
    <w:basedOn w:val="600"/>
    <w:uiPriority w:val="99"/>
    <w:unhideWhenUsed/>
    <w:rPr>
      <w:color w:val="0563c1" w:themeColor="hyperlink"/>
      <w:u w:val="single"/>
    </w:rPr>
  </w:style>
  <w:style w:type="character" w:styleId="602" w:customStyle="1">
    <w:name w:val="Текст выноски Знак"/>
    <w:basedOn w:val="600"/>
    <w:link w:val="610"/>
    <w:uiPriority w:val="99"/>
    <w:semiHidden/>
    <w:qFormat/>
    <w:rPr>
      <w:rFonts w:ascii="Segoe UI" w:hAnsi="Segoe UI" w:cs="Segoe UI"/>
      <w:sz w:val="18"/>
      <w:szCs w:val="18"/>
    </w:rPr>
  </w:style>
  <w:style w:type="character" w:styleId="603" w:customStyle="1">
    <w:name w:val="Заголовок 2 Знак"/>
    <w:basedOn w:val="600"/>
    <w:uiPriority w:val="9"/>
    <w:qFormat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604">
    <w:name w:val="Заголовок"/>
    <w:basedOn w:val="598"/>
    <w:next w:val="605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605">
    <w:name w:val="Body Text"/>
    <w:basedOn w:val="598"/>
    <w:pPr>
      <w:spacing w:before="0" w:after="140" w:line="276" w:lineRule="auto"/>
    </w:pPr>
  </w:style>
  <w:style w:type="paragraph" w:styleId="606">
    <w:name w:val="List"/>
    <w:basedOn w:val="605"/>
    <w:rPr>
      <w:rFonts w:ascii="PT Astra Serif" w:hAnsi="PT Astra Serif" w:cs="Noto Sans Devanagari"/>
    </w:rPr>
  </w:style>
  <w:style w:type="paragraph" w:styleId="607">
    <w:name w:val="Caption"/>
    <w:basedOn w:val="598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608">
    <w:name w:val="Указатель"/>
    <w:basedOn w:val="598"/>
    <w:qFormat/>
    <w:pPr>
      <w:suppressLineNumbers/>
    </w:pPr>
    <w:rPr>
      <w:rFonts w:ascii="PT Astra Serif" w:hAnsi="PT Astra Serif" w:cs="Noto Sans Devanagari"/>
    </w:rPr>
  </w:style>
  <w:style w:type="paragraph" w:styleId="609">
    <w:name w:val="List Paragraph"/>
    <w:basedOn w:val="598"/>
    <w:uiPriority w:val="34"/>
    <w:qFormat/>
    <w:pPr>
      <w:contextualSpacing/>
      <w:ind w:left="720" w:firstLine="0"/>
      <w:spacing w:before="0" w:after="160"/>
    </w:pPr>
  </w:style>
  <w:style w:type="paragraph" w:styleId="610">
    <w:name w:val="Balloon Text"/>
    <w:basedOn w:val="598"/>
    <w:link w:val="602"/>
    <w:uiPriority w:val="99"/>
    <w:semiHidden/>
    <w:unhideWhenUsed/>
    <w:qFormat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611">
    <w:name w:val="No Spacing"/>
    <w:uiPriority w:val="1"/>
    <w:qFormat/>
    <w:pPr>
      <w:jc w:val="left"/>
      <w:spacing w:before="0" w:after="0" w:line="240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numbering" w:styleId="612" w:default="1">
    <w:name w:val="No List"/>
    <w:uiPriority w:val="99"/>
    <w:semiHidden/>
    <w:unhideWhenUsed/>
    <w:qFormat/>
  </w:style>
  <w:style w:type="table" w:styleId="613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614">
    <w:name w:val="Table Grid"/>
    <w:basedOn w:val="61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68F81-2137-4FB9-B6C6-ACE37AEB0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>Reanimator Extreme Edition</Company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Мирошниченко</dc:creator>
  <dc:description/>
  <dc:language>ru-RU</dc:language>
  <cp:revision>5</cp:revision>
  <dcterms:created xsi:type="dcterms:W3CDTF">2025-03-19T09:13:00Z</dcterms:created>
  <dcterms:modified xsi:type="dcterms:W3CDTF">2026-01-28T11:24:22Z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