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589B"/>
          <w:kern w:val="36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b/>
          <w:bCs/>
          <w:color w:val="00589B"/>
          <w:kern w:val="36"/>
          <w:sz w:val="20"/>
          <w:szCs w:val="20"/>
          <w:lang w:eastAsia="ru-RU"/>
        </w:rPr>
        <w:t xml:space="preserve">Приказ </w:t>
      </w:r>
      <w:proofErr w:type="spellStart"/>
      <w:r w:rsidRPr="00914B8E">
        <w:rPr>
          <w:rFonts w:ascii="Times New Roman" w:eastAsia="Times New Roman" w:hAnsi="Times New Roman" w:cs="Times New Roman"/>
          <w:b/>
          <w:bCs/>
          <w:color w:val="00589B"/>
          <w:kern w:val="36"/>
          <w:sz w:val="20"/>
          <w:szCs w:val="20"/>
          <w:lang w:eastAsia="ru-RU"/>
        </w:rPr>
        <w:t>Минобрнауки</w:t>
      </w:r>
      <w:proofErr w:type="spellEnd"/>
      <w:r w:rsidRPr="00914B8E">
        <w:rPr>
          <w:rFonts w:ascii="Times New Roman" w:eastAsia="Times New Roman" w:hAnsi="Times New Roman" w:cs="Times New Roman"/>
          <w:b/>
          <w:bCs/>
          <w:color w:val="00589B"/>
          <w:kern w:val="36"/>
          <w:sz w:val="20"/>
          <w:szCs w:val="20"/>
          <w:lang w:eastAsia="ru-RU"/>
        </w:rPr>
        <w:t xml:space="preserve"> России от 30.08.2013 N 1014 (ред. от 21.01.2019)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0" w:name="100002"/>
      <w:bookmarkEnd w:id="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МИНИСТЕРСТВО ОБРАЗОВАНИЯ И НАУКИ РОССИЙСКОЙ ФЕДЕРАЦИИ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" w:name="100003"/>
      <w:bookmarkEnd w:id="1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ПРИКАЗ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от 30 августа 2013 г. N 1014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2" w:name="100004"/>
      <w:bookmarkEnd w:id="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ОБ УТВЕРЖДЕНИИ ПОРЯДКА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ОРГАНИЗАЦИИ И ОСУЩЕСТВЛЕНИЯ ОБРАЗОВАТЕЛЬНОЙ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ДЕЯТЕЛЬНОСТИ ПО ОСНОВНЫМ ОБЩЕОБРАЗОВАТЕЛЬНЫМ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ПРОГРАММАМ - ОБРАЗОВАТЕЛЬНЫМ ПРОГРАММАМ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ДОШКОЛЬНОГО ОБРАЗОВАНИЯ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3" w:name="100005"/>
      <w:bookmarkEnd w:id="3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 соответствии с </w:t>
      </w:r>
      <w:hyperlink r:id="rId5" w:anchor="100248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частью 11 статьи 13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4" w:name="100006"/>
      <w:bookmarkEnd w:id="4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1. Утвердить прилагаемый </w:t>
      </w:r>
      <w:hyperlink r:id="rId6" w:anchor="100011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Порядок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5" w:name="100007"/>
      <w:bookmarkEnd w:id="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6" w:name="100008"/>
      <w:bookmarkEnd w:id="6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Первый заместитель Министра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Н.В.ТРЕТЬЯК</w:t>
      </w:r>
    </w:p>
    <w:p w:rsidR="00914B8E" w:rsidRPr="00914B8E" w:rsidRDefault="00914B8E" w:rsidP="00914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:rsidR="00914B8E" w:rsidRPr="00914B8E" w:rsidRDefault="00914B8E" w:rsidP="00914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:rsidR="00914B8E" w:rsidRPr="00914B8E" w:rsidRDefault="00914B8E" w:rsidP="00914B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:rsidR="00914B8E" w:rsidRPr="00914B8E" w:rsidRDefault="00914B8E" w:rsidP="00914B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7" w:name="100009"/>
      <w:bookmarkEnd w:id="7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Приложение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8" w:name="100010"/>
      <w:bookmarkEnd w:id="8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Утвержден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приказом Министерства образования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 науки Российской Федерации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от 30 августа 2013 г. N 1014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9" w:name="100011"/>
      <w:bookmarkEnd w:id="9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ПОРЯДОК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ОРГАНИЗАЦИИ И ОСУЩЕСТВЛЕНИЯ ОБРАЗОВАТЕЛЬНОЙ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ДЕЯТЕЛЬНОСТИ ПО ОСНОВНЫМ ОБЩЕОБРАЗОВАТЕЛЬНЫМ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ПРОГРАММАМ - ОБРАЗОВАТЕЛЬНЫМ ПРОГРАММАМ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ДОШКОЛЬНОГО ОБРАЗОВАНИЯ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0" w:name="100012"/>
      <w:bookmarkEnd w:id="1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I. Общие положения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1" w:name="100013"/>
      <w:bookmarkEnd w:id="11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2" w:name="000001"/>
      <w:bookmarkStart w:id="13" w:name="100014"/>
      <w:bookmarkEnd w:id="12"/>
      <w:bookmarkEnd w:id="13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 включая индивидуальных предпринимателей (далее - образовательная организация).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4" w:name="100015"/>
      <w:bookmarkEnd w:id="14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II. Организация и осуществление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образовательной деятельности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5" w:name="100016"/>
      <w:bookmarkEnd w:id="1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6" w:name="000002"/>
      <w:bookmarkStart w:id="17" w:name="100017"/>
      <w:bookmarkStart w:id="18" w:name="100018"/>
      <w:bookmarkStart w:id="19" w:name="100019"/>
      <w:bookmarkStart w:id="20" w:name="100020"/>
      <w:bookmarkStart w:id="21" w:name="100021"/>
      <w:bookmarkStart w:id="22" w:name="100022"/>
      <w:bookmarkEnd w:id="16"/>
      <w:bookmarkEnd w:id="17"/>
      <w:bookmarkEnd w:id="18"/>
      <w:bookmarkEnd w:id="19"/>
      <w:bookmarkEnd w:id="20"/>
      <w:bookmarkEnd w:id="21"/>
      <w:bookmarkEnd w:id="2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 &lt;1&gt;.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23" w:name="000003"/>
      <w:bookmarkStart w:id="24" w:name="000004"/>
      <w:bookmarkEnd w:id="23"/>
      <w:bookmarkEnd w:id="24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&lt;1&gt; </w:t>
      </w:r>
      <w:hyperlink r:id="rId7" w:anchor="100871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4 статьи 63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25" w:name="000005"/>
      <w:bookmarkEnd w:id="2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 &lt;2&gt;.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26" w:name="000007"/>
      <w:bookmarkEnd w:id="26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&lt;2&gt; </w:t>
      </w:r>
      <w:hyperlink r:id="rId8" w:anchor="100872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5 статьи 63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27" w:name="100023"/>
      <w:bookmarkEnd w:id="27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lastRenderedPageBreak/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 &lt;3&gt;.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28" w:name="100024"/>
      <w:bookmarkStart w:id="29" w:name="100025"/>
      <w:bookmarkEnd w:id="28"/>
      <w:bookmarkEnd w:id="29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&lt;3&gt; </w:t>
      </w:r>
      <w:hyperlink r:id="rId9" w:anchor="100257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1 статьи 15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30" w:name="100026"/>
      <w:bookmarkEnd w:id="3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31" w:name="100027"/>
      <w:bookmarkEnd w:id="31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32" w:name="100028"/>
      <w:bookmarkEnd w:id="3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33" w:name="100029"/>
      <w:bookmarkEnd w:id="33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34" w:name="100030"/>
      <w:bookmarkEnd w:id="34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35" w:name="100031"/>
      <w:bookmarkEnd w:id="3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&lt;4&gt;.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36" w:name="100032"/>
      <w:bookmarkStart w:id="37" w:name="100033"/>
      <w:bookmarkEnd w:id="36"/>
      <w:bookmarkEnd w:id="37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&lt;4&gt; </w:t>
      </w:r>
      <w:hyperlink r:id="rId10" w:anchor="100227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6 статьи 12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2013 г. N 273-ФЗ "Об образовании в Российской Федерации" (Собрание законодательства Российской Федерации, 2012, N 53, ст. 7598, N 19, ст. 2326).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38" w:name="000008"/>
      <w:bookmarkStart w:id="39" w:name="100034"/>
      <w:bookmarkStart w:id="40" w:name="100035"/>
      <w:bookmarkStart w:id="41" w:name="100036"/>
      <w:bookmarkStart w:id="42" w:name="100037"/>
      <w:bookmarkEnd w:id="38"/>
      <w:bookmarkEnd w:id="39"/>
      <w:bookmarkEnd w:id="40"/>
      <w:bookmarkEnd w:id="41"/>
      <w:bookmarkEnd w:id="4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43" w:name="000009"/>
      <w:bookmarkEnd w:id="43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 &lt;5&gt;.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44" w:name="000010"/>
      <w:bookmarkStart w:id="45" w:name="000011"/>
      <w:bookmarkEnd w:id="44"/>
      <w:bookmarkEnd w:id="4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&lt;5&gt; </w:t>
      </w:r>
      <w:hyperlink r:id="rId11" w:anchor="100254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5 статьи 14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46" w:name="100038"/>
      <w:bookmarkEnd w:id="46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12. Освоение образовательных программ дошкольного образования не сопровождается проведением 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47" w:name="100040"/>
      <w:bookmarkEnd w:id="47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&lt;6&gt; </w:t>
      </w:r>
      <w:hyperlink r:id="rId12" w:anchor="100875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2 статьи 64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48" w:name="100041"/>
      <w:bookmarkEnd w:id="48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49" w:name="100042"/>
      <w:bookmarkEnd w:id="49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50" w:name="100043"/>
      <w:bookmarkEnd w:id="5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51" w:name="000012"/>
      <w:bookmarkStart w:id="52" w:name="100044"/>
      <w:bookmarkEnd w:id="51"/>
      <w:bookmarkEnd w:id="5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53" w:name="100045"/>
      <w:bookmarkEnd w:id="53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54" w:name="000013"/>
      <w:bookmarkStart w:id="55" w:name="100046"/>
      <w:bookmarkEnd w:id="54"/>
      <w:bookmarkEnd w:id="5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56" w:name="100047"/>
      <w:bookmarkEnd w:id="56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 образовательной организации могут быть организованы также: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57" w:name="100048"/>
      <w:bookmarkEnd w:id="57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lastRenderedPageBreak/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58" w:name="000014"/>
      <w:bookmarkStart w:id="59" w:name="100049"/>
      <w:bookmarkEnd w:id="58"/>
      <w:bookmarkEnd w:id="59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60" w:name="000015"/>
      <w:bookmarkStart w:id="61" w:name="100050"/>
      <w:bookmarkEnd w:id="60"/>
      <w:bookmarkEnd w:id="61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62" w:name="100051"/>
      <w:bookmarkEnd w:id="6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63" w:name="000016"/>
      <w:bookmarkStart w:id="64" w:name="100052"/>
      <w:bookmarkEnd w:id="63"/>
      <w:bookmarkEnd w:id="64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65" w:name="000017"/>
      <w:bookmarkEnd w:id="6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66" w:name="100053"/>
      <w:bookmarkEnd w:id="66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&lt;7&gt;.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67" w:name="100054"/>
      <w:bookmarkStart w:id="68" w:name="100055"/>
      <w:bookmarkEnd w:id="67"/>
      <w:bookmarkEnd w:id="68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&lt;7&gt; </w:t>
      </w:r>
      <w:hyperlink r:id="rId13" w:anchor="100876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3 статьи 64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69" w:name="100056"/>
      <w:bookmarkEnd w:id="69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III. Особенности организации образовательной деятельности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70" w:name="_GoBack"/>
      <w:bookmarkEnd w:id="7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лиц с ограниченными возможностями здоровья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71" w:name="000018"/>
      <w:bookmarkStart w:id="72" w:name="100057"/>
      <w:bookmarkStart w:id="73" w:name="100058"/>
      <w:bookmarkStart w:id="74" w:name="100059"/>
      <w:bookmarkEnd w:id="71"/>
      <w:bookmarkEnd w:id="72"/>
      <w:bookmarkEnd w:id="73"/>
      <w:bookmarkEnd w:id="74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абилитации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ребенка-инвалида.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75" w:name="000019"/>
      <w:bookmarkEnd w:id="7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 &lt;8&gt;.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76" w:name="000020"/>
      <w:bookmarkStart w:id="77" w:name="000021"/>
      <w:bookmarkEnd w:id="76"/>
      <w:bookmarkEnd w:id="77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&lt;8&gt; </w:t>
      </w:r>
      <w:hyperlink r:id="rId14" w:anchor="100067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Пункт 21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 приказа 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Минобрнауки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России от 20 сентября 2013 г. N 1082 "Об утверждении Положения о психолого-медико-педагогической комиссии" (зарегистрирован Министерством юстиции Российской Федерации 23 октября 2013 г., регистрационный N 30242).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78" w:name="100060"/>
      <w:bookmarkEnd w:id="78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&lt;9&gt;.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79" w:name="100061"/>
      <w:bookmarkStart w:id="80" w:name="100062"/>
      <w:bookmarkEnd w:id="79"/>
      <w:bookmarkEnd w:id="8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&lt;9&gt; </w:t>
      </w:r>
      <w:hyperlink r:id="rId15" w:anchor="101047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10 статьи 79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81" w:name="100063"/>
      <w:bookmarkEnd w:id="81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82" w:name="100065"/>
      <w:bookmarkEnd w:id="8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&lt;10&gt; </w:t>
      </w:r>
      <w:hyperlink r:id="rId16" w:anchor="101040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3 статьи 79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Российской Федерации" (Собрание законодательства Российской Федерации, 2012, N 53, ст. 7598; 2013, N 19, ст. 2326).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83" w:name="100066"/>
      <w:bookmarkEnd w:id="83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84" w:name="100067"/>
      <w:bookmarkEnd w:id="84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1) для детей с ограниченными возможностями здоровья по зрению: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85" w:name="100068"/>
      <w:bookmarkEnd w:id="8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присутствие ассистента, оказывающего ребенку необходимую помощь;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86" w:name="100069"/>
      <w:bookmarkEnd w:id="86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87" w:name="100070"/>
      <w:bookmarkEnd w:id="87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2) для детей с ограниченными возможностями здоровья по слуху: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88" w:name="100071"/>
      <w:bookmarkEnd w:id="88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обеспечение надлежащими звуковыми средствами воспроизведения информации;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89" w:name="100072"/>
      <w:bookmarkEnd w:id="89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</w:t>
      </w:r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lastRenderedPageBreak/>
        <w:t>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90" w:name="100073"/>
      <w:bookmarkEnd w:id="9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 &lt;11&gt;.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91" w:name="100074"/>
      <w:bookmarkStart w:id="92" w:name="100075"/>
      <w:bookmarkEnd w:id="91"/>
      <w:bookmarkEnd w:id="9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&lt;11&gt; </w:t>
      </w:r>
      <w:hyperlink r:id="rId17" w:anchor="101041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4 статьи 79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93" w:name="000022"/>
      <w:bookmarkStart w:id="94" w:name="100076"/>
      <w:bookmarkEnd w:id="93"/>
      <w:bookmarkEnd w:id="94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Количество детей в группах компенсирующей направленности не должно превышать: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95" w:name="000023"/>
      <w:bookmarkEnd w:id="9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 тяжелыми нарушениями речи - 6 детей в возрасте до 3 лет и 10 детей в возрасте старше 3 лет;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96" w:name="000024"/>
      <w:bookmarkEnd w:id="96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 фонетико-фонематическими нарушениями речи - 12 детей в возрасте старше 3 лет;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97" w:name="000025"/>
      <w:bookmarkEnd w:id="97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глухих детей - 6 детей для обеих возрастных групп;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98" w:name="000026"/>
      <w:bookmarkEnd w:id="98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слабослышащих детей - 6 детей в возрасте до 3 лет и 8 детей в возрасте старше 3 лет;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99" w:name="000027"/>
      <w:bookmarkEnd w:id="99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слепых детей - 6 детей для обеих возрастных групп;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00" w:name="000028"/>
      <w:bookmarkEnd w:id="10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слабовидящих детей - 6 детей в возрасте до 3 лет и 10 детей в возрасте старше 3 лет;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01" w:name="000029"/>
      <w:bookmarkEnd w:id="101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для детей с 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амблиопией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, косоглазием - 6 детей в возрасте до 3 лет и 10 детей в возрасте старше 3 лет;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02" w:name="000030"/>
      <w:bookmarkEnd w:id="10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03" w:name="000031"/>
      <w:bookmarkEnd w:id="103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для детей с задержкой 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психоречевого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развития - 6 детей в возрасте до 3 лет;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04" w:name="000032"/>
      <w:bookmarkEnd w:id="104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 задержкой психического развития - 10 детей в возрасте старше 3 лет;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05" w:name="000033"/>
      <w:bookmarkEnd w:id="10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 умственной отсталостью легкой степени - 10 детей в возрасте старше 3 лет;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06" w:name="000034"/>
      <w:bookmarkEnd w:id="106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07" w:name="000035"/>
      <w:bookmarkEnd w:id="107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08" w:name="000036"/>
      <w:bookmarkEnd w:id="108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09" w:name="000037"/>
      <w:bookmarkEnd w:id="109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Количество детей в группах комбинированной направленности не должно превышать: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10" w:name="000038"/>
      <w:bookmarkEnd w:id="11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а) в возрасте до 3 лет - не более 10 детей, в том числе не более 3 детей с ограниченными возможностями здоровья;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11" w:name="000039"/>
      <w:bookmarkEnd w:id="111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б) в возрасте старше 3 лет: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12" w:name="000040"/>
      <w:bookmarkEnd w:id="11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914B8E" w:rsidRPr="00914B8E" w:rsidRDefault="00914B8E" w:rsidP="00914B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13" w:name="000041"/>
      <w:bookmarkEnd w:id="113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амблиопией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14" w:name="000042"/>
      <w:bookmarkEnd w:id="114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не более 17 детей, в том числе не более 5 детей с задержкой психического развития, для детей с фонетико-фонематическими нарушениями речи.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15" w:name="000043"/>
      <w:bookmarkEnd w:id="11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16" w:name="000044"/>
      <w:bookmarkEnd w:id="116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17" w:name="000045"/>
      <w:bookmarkStart w:id="118" w:name="100077"/>
      <w:bookmarkStart w:id="119" w:name="100078"/>
      <w:bookmarkStart w:id="120" w:name="100079"/>
      <w:bookmarkEnd w:id="117"/>
      <w:bookmarkEnd w:id="118"/>
      <w:bookmarkEnd w:id="119"/>
      <w:bookmarkEnd w:id="12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специалистов: учитель-дефектолог (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олигофренопедагог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тьютор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, ассистент (помощник) на каждую группу: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21" w:name="000046"/>
      <w:bookmarkEnd w:id="121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детей с нарушениями слуха (глухих, слабослышащих, позднооглохших) - не менее 1 штатной единицы учителя-дефектолога (сурдопедагога), не менее 0,5 штатной единицы педагога-психолога;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22" w:name="000047"/>
      <w:bookmarkEnd w:id="12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детей с нарушениями зрения (слепых, слабовидящих, с 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амблиопией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23" w:name="000048"/>
      <w:bookmarkEnd w:id="123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24" w:name="000049"/>
      <w:bookmarkEnd w:id="124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lastRenderedPageBreak/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25" w:name="000050"/>
      <w:bookmarkEnd w:id="12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олигофренопедагогога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) и/или педагога-психолога, не менее 0,5 штатной единицы учителя-логопеда;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26" w:name="000051"/>
      <w:bookmarkEnd w:id="126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олигофренопедагога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) и/или педагога-психолога, не менее 0,5 штатной единицы учителя-логопеда;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27" w:name="000052"/>
      <w:bookmarkEnd w:id="127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 умственной отсталостью - не менее 1 штатной единицы учителя-дефектолога (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олигофренопедагога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28" w:name="000053"/>
      <w:bookmarkEnd w:id="128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29" w:name="000054"/>
      <w:bookmarkEnd w:id="129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На каждую группу компенсирующей направленности для детей с нарушениями зрения (слепых)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тьютора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.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30" w:name="000055"/>
      <w:bookmarkEnd w:id="13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специалистов: учитель-дефектолог (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олигофренопедагог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тьютор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, ассистент (помощник) из расчета 1 штатная единица: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31" w:name="000056"/>
      <w:bookmarkEnd w:id="131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учителя-дефектолога (сурдопедагога, тифлопедагога, </w:t>
      </w:r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олигофренопедагога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) на каждые 5 - 12 обучающихся с ограниченными возможностями здоровья;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32" w:name="000057"/>
      <w:bookmarkEnd w:id="13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учителя-логопеда на каждые 5 - 12 обучающихся с ограниченными возможностями здоровья;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33" w:name="000058"/>
      <w:bookmarkEnd w:id="133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педагога-психолога на каждые 20 обучающихся с ограниченными возможностями здоровья;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34" w:name="000059"/>
      <w:bookmarkEnd w:id="134"/>
      <w:proofErr w:type="spell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тьютора</w:t>
      </w:r>
      <w:proofErr w:type="spell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на каждые 1 - 5 обучающихся с ограниченными возможностями здоровья;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35" w:name="000060"/>
      <w:bookmarkEnd w:id="13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ассистента (помощника) на каждые 1 - 5 обучающихся с ограниченными возможностями здоровья.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36" w:name="000063"/>
      <w:bookmarkStart w:id="137" w:name="100080"/>
      <w:bookmarkEnd w:id="136"/>
      <w:bookmarkEnd w:id="137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 &lt;12&gt;.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38" w:name="100081"/>
      <w:bookmarkStart w:id="139" w:name="000061"/>
      <w:bookmarkStart w:id="140" w:name="100082"/>
      <w:bookmarkEnd w:id="138"/>
      <w:bookmarkEnd w:id="139"/>
      <w:bookmarkEnd w:id="140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&lt;12&gt; </w:t>
      </w:r>
      <w:hyperlink r:id="rId18" w:anchor="100586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5 статьи 41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41" w:name="000064"/>
      <w:bookmarkStart w:id="142" w:name="100083"/>
      <w:bookmarkEnd w:id="141"/>
      <w:bookmarkEnd w:id="142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Порядок регламентации и оформления отношений государственной и </w:t>
      </w:r>
      <w:proofErr w:type="gramStart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муниципальной образовательной организации</w:t>
      </w:r>
      <w:proofErr w:type="gramEnd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&lt;13&gt;.</w:t>
      </w:r>
    </w:p>
    <w:p w:rsidR="00914B8E" w:rsidRPr="00914B8E" w:rsidRDefault="00914B8E" w:rsidP="00914B8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43" w:name="100084"/>
      <w:bookmarkStart w:id="144" w:name="000062"/>
      <w:bookmarkStart w:id="145" w:name="100085"/>
      <w:bookmarkEnd w:id="143"/>
      <w:bookmarkEnd w:id="144"/>
      <w:bookmarkEnd w:id="145"/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&lt;13&gt; </w:t>
      </w:r>
      <w:hyperlink r:id="rId19" w:anchor="100587" w:history="1">
        <w:r w:rsidRPr="00914B8E">
          <w:rPr>
            <w:rFonts w:ascii="Times New Roman" w:eastAsia="Times New Roman" w:hAnsi="Times New Roman" w:cs="Times New Roman"/>
            <w:color w:val="4272D7"/>
            <w:sz w:val="20"/>
            <w:szCs w:val="20"/>
            <w:u w:val="single"/>
            <w:lang w:eastAsia="ru-RU"/>
          </w:rPr>
          <w:t>Часть 6 статьи 41</w:t>
        </w:r>
      </w:hyperlink>
      <w:r w:rsidRPr="00914B8E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217404" w:rsidRPr="00914B8E" w:rsidRDefault="007E1CED">
      <w:pPr>
        <w:rPr>
          <w:rFonts w:ascii="Times New Roman" w:hAnsi="Times New Roman" w:cs="Times New Roman"/>
          <w:sz w:val="20"/>
          <w:szCs w:val="20"/>
        </w:rPr>
      </w:pPr>
    </w:p>
    <w:sectPr w:rsidR="00217404" w:rsidRPr="0091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59"/>
    <w:rsid w:val="006D3559"/>
    <w:rsid w:val="007E1CED"/>
    <w:rsid w:val="00914B8E"/>
    <w:rsid w:val="00B72DF1"/>
    <w:rsid w:val="00C0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A73D"/>
  <w15:chartTrackingRefBased/>
  <w15:docId w15:val="{D8D62CB9-3690-415A-B796-81507D2E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4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7/statja-63/" TargetMode="External"/><Relationship Id="rId13" Type="http://schemas.openxmlformats.org/officeDocument/2006/relationships/hyperlink" Target="https://legalacts.ru/doc/273_FZ-ob-obrazovanii/glava-7/statja-64/" TargetMode="External"/><Relationship Id="rId18" Type="http://schemas.openxmlformats.org/officeDocument/2006/relationships/hyperlink" Target="https://legalacts.ru/doc/273_FZ-ob-obrazovanii/glava-4/statja-41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egalacts.ru/doc/273_FZ-ob-obrazovanii/glava-7/statja-63/" TargetMode="External"/><Relationship Id="rId12" Type="http://schemas.openxmlformats.org/officeDocument/2006/relationships/hyperlink" Target="https://legalacts.ru/doc/273_FZ-ob-obrazovanii/glava-7/statja-64/" TargetMode="External"/><Relationship Id="rId17" Type="http://schemas.openxmlformats.org/officeDocument/2006/relationships/hyperlink" Target="https://legalacts.ru/doc/273_FZ-ob-obrazovanii/glava-11/statja-7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galacts.ru/doc/273_FZ-ob-obrazovanii/glava-11/statja-79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ru/doc/prikaz-minobrnauki-rossii-ot-30082013-n-1014/" TargetMode="External"/><Relationship Id="rId11" Type="http://schemas.openxmlformats.org/officeDocument/2006/relationships/hyperlink" Target="https://legalacts.ru/doc/273_FZ-ob-obrazovanii/glava-2/statja-14/" TargetMode="External"/><Relationship Id="rId5" Type="http://schemas.openxmlformats.org/officeDocument/2006/relationships/hyperlink" Target="https://legalacts.ru/doc/273_FZ-ob-obrazovanii/glava-2/statja-13/" TargetMode="External"/><Relationship Id="rId15" Type="http://schemas.openxmlformats.org/officeDocument/2006/relationships/hyperlink" Target="https://legalacts.ru/doc/273_FZ-ob-obrazovanii/glava-11/statja-79/" TargetMode="External"/><Relationship Id="rId10" Type="http://schemas.openxmlformats.org/officeDocument/2006/relationships/hyperlink" Target="https://legalacts.ru/doc/273_FZ-ob-obrazovanii/glava-2/statja-12/" TargetMode="External"/><Relationship Id="rId19" Type="http://schemas.openxmlformats.org/officeDocument/2006/relationships/hyperlink" Target="https://legalacts.ru/doc/273_FZ-ob-obrazovanii/glava-4/statja-4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273_FZ-ob-obrazovanii/glava-2/statja-15/" TargetMode="External"/><Relationship Id="rId14" Type="http://schemas.openxmlformats.org/officeDocument/2006/relationships/hyperlink" Target="https://legalacts.ru/doc/prikaz-minobrnauki-rossii-ot-20092013-n-10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AF9F4-C47D-4179-8A17-ACC8A62F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3486</Words>
  <Characters>19875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Ильзира</dc:creator>
  <cp:keywords/>
  <dc:description/>
  <cp:lastModifiedBy>Ильзира</cp:lastModifiedBy>
  <cp:revision>2</cp:revision>
  <cp:lastPrinted>2025-04-02T08:15:00Z</cp:lastPrinted>
  <dcterms:created xsi:type="dcterms:W3CDTF">2025-04-02T08:09:00Z</dcterms:created>
  <dcterms:modified xsi:type="dcterms:W3CDTF">2025-04-02T10:24:00Z</dcterms:modified>
</cp:coreProperties>
</file>