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CA" w:rsidRDefault="009204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 w:rsidRPr="0092046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486525" cy="2315915"/>
            <wp:effectExtent l="0" t="0" r="0" b="8255"/>
            <wp:docPr id="1" name="Рисунок 1" descr="C:\Users\User\Downloads\самообразование 1 лис сподписью и печать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мообразование 1 лис сподписью и печать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78" r="56" b="62857"/>
                    <a:stretch/>
                  </pic:blipFill>
                  <pic:spPr bwMode="auto">
                    <a:xfrm>
                      <a:off x="0" y="0"/>
                      <a:ext cx="6492698" cy="231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МБОУ «Са</w:t>
      </w:r>
      <w:r>
        <w:rPr>
          <w:rFonts w:ascii="Times New Roman" w:eastAsia="Times New Roman" w:hAnsi="Times New Roman" w:cs="Times New Roman"/>
          <w:sz w:val="32"/>
          <w:szCs w:val="32"/>
        </w:rPr>
        <w:t>бинская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СОШ»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за 202</w:t>
      </w:r>
      <w:r>
        <w:rPr>
          <w:rFonts w:ascii="Times New Roman" w:eastAsia="Times New Roman" w:hAnsi="Times New Roman" w:cs="Times New Roman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</w:t>
      </w:r>
    </w:p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I. Общие сведения об образовательной организации</w:t>
      </w:r>
    </w:p>
    <w:tbl>
      <w:tblPr>
        <w:tblStyle w:val="affd"/>
        <w:tblW w:w="101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9"/>
        <w:gridCol w:w="6538"/>
      </w:tblGrid>
      <w:tr w:rsidR="00EB35CA">
        <w:trPr>
          <w:trHeight w:val="415"/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«Са</w:t>
            </w:r>
            <w:r>
              <w:rPr>
                <w:rFonts w:ascii="Times New Roman" w:eastAsia="Times New Roman" w:hAnsi="Times New Roman" w:cs="Times New Roman"/>
              </w:rPr>
              <w:t>бинская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</w:tr>
      <w:tr w:rsidR="00EB35CA">
        <w:trPr>
          <w:trHeight w:val="415"/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Данис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Нурисламович</w:t>
            </w:r>
            <w:proofErr w:type="spellEnd"/>
          </w:p>
        </w:tc>
      </w:tr>
      <w:tr w:rsidR="00EB35CA">
        <w:trPr>
          <w:trHeight w:val="842"/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Адрес организации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4220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Республика Татарстан, Сабинский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п.г.т.Богатые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Сабы, ул.Объездная,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а</w:t>
            </w:r>
          </w:p>
        </w:tc>
      </w:tr>
      <w:tr w:rsidR="00EB35CA">
        <w:trPr>
          <w:trHeight w:val="317"/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Телефон, факс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EB3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35CA">
        <w:trPr>
          <w:trHeight w:val="274"/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Адрес электронной почты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saba.school@mail.ru</w:t>
            </w:r>
          </w:p>
        </w:tc>
      </w:tr>
      <w:tr w:rsidR="00EB35CA">
        <w:trPr>
          <w:trHeight w:val="274"/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Учредитель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Муниципальное образование «Сабинский муниципальный район Республики Татарстан»</w:t>
            </w:r>
          </w:p>
        </w:tc>
      </w:tr>
      <w:tr w:rsidR="00EB35CA">
        <w:trPr>
          <w:trHeight w:val="274"/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 создания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год</w:t>
            </w:r>
          </w:p>
        </w:tc>
      </w:tr>
      <w:tr w:rsidR="00EB35CA">
        <w:trPr>
          <w:trHeight w:val="274"/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Лицензия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0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.20</w:t>
            </w:r>
            <w:r>
              <w:rPr>
                <w:rFonts w:ascii="Times New Roman" w:eastAsia="Times New Roman" w:hAnsi="Times New Roman" w:cs="Times New Roman"/>
              </w:rPr>
              <w:t>23№ Л035-01272-16/00615706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B35CA">
        <w:trPr>
          <w:trHeight w:val="274"/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0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.20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3</w:t>
            </w:r>
            <w:r>
              <w:rPr>
                <w:rFonts w:ascii="Times New Roman" w:eastAsia="Times New Roman" w:hAnsi="Times New Roman" w:cs="Times New Roman"/>
              </w:rPr>
              <w:t>79/23-Д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серия 16 А 01 № </w:t>
            </w:r>
            <w:r>
              <w:rPr>
                <w:rFonts w:ascii="Times New Roman" w:eastAsia="Times New Roman" w:hAnsi="Times New Roman" w:cs="Times New Roman"/>
              </w:rPr>
              <w:t>0002080</w:t>
            </w:r>
          </w:p>
        </w:tc>
      </w:tr>
    </w:tbl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-144" w:hanging="2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-144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МБОУ «Са</w:t>
      </w:r>
      <w:r>
        <w:rPr>
          <w:rFonts w:ascii="Times New Roman" w:eastAsia="Times New Roman" w:hAnsi="Times New Roman" w:cs="Times New Roman"/>
          <w:highlight w:val="white"/>
        </w:rPr>
        <w:t>бинская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СОШ» расположено в </w:t>
      </w:r>
      <w:r>
        <w:rPr>
          <w:rFonts w:ascii="Times New Roman" w:eastAsia="Times New Roman" w:hAnsi="Times New Roman" w:cs="Times New Roman"/>
          <w:highlight w:val="white"/>
        </w:rPr>
        <w:t>поселке городского типа Богатые Сабы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Сабинского муниципального района Республики Татарстан.</w:t>
      </w:r>
      <w:r>
        <w:rPr>
          <w:rFonts w:ascii="Times New Roman" w:eastAsia="Times New Roman" w:hAnsi="Times New Roman" w:cs="Times New Roman"/>
          <w:color w:val="000000"/>
        </w:rPr>
        <w:t xml:space="preserve"> Большинство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семей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обучающихся проживают в </w:t>
      </w:r>
      <w:proofErr w:type="spellStart"/>
      <w:r>
        <w:rPr>
          <w:rFonts w:ascii="Times New Roman" w:eastAsia="Times New Roman" w:hAnsi="Times New Roman" w:cs="Times New Roman"/>
        </w:rPr>
        <w:t>п.г.т.Богатые</w:t>
      </w:r>
      <w:proofErr w:type="spellEnd"/>
      <w:r>
        <w:rPr>
          <w:rFonts w:ascii="Times New Roman" w:eastAsia="Times New Roman" w:hAnsi="Times New Roman" w:cs="Times New Roman"/>
        </w:rPr>
        <w:t xml:space="preserve"> Сабы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2,07</w:t>
      </w:r>
      <w:r>
        <w:rPr>
          <w:rFonts w:ascii="Times New Roman" w:eastAsia="Times New Roman" w:hAnsi="Times New Roman" w:cs="Times New Roman"/>
          <w:color w:val="000000"/>
        </w:rPr>
        <w:t xml:space="preserve"> % – в </w:t>
      </w:r>
      <w:proofErr w:type="spellStart"/>
      <w:r>
        <w:rPr>
          <w:rFonts w:ascii="Times New Roman" w:eastAsia="Times New Roman" w:hAnsi="Times New Roman" w:cs="Times New Roman"/>
        </w:rPr>
        <w:t>Сатышево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0,</w:t>
      </w:r>
      <w:sdt>
        <w:sdtPr>
          <w:tag w:val="goog_rdk_0"/>
          <w:id w:val="-41663356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 xml:space="preserve">34 % − в </w:t>
          </w:r>
        </w:sdtContent>
      </w:sdt>
      <w:proofErr w:type="spellStart"/>
      <w:r>
        <w:rPr>
          <w:rFonts w:ascii="Times New Roman" w:eastAsia="Times New Roman" w:hAnsi="Times New Roman" w:cs="Times New Roman"/>
        </w:rPr>
        <w:t>с.Сабабаш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п.Лесхоз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1,03</w:t>
      </w:r>
      <w:r>
        <w:rPr>
          <w:rFonts w:ascii="Times New Roman" w:eastAsia="Times New Roman" w:hAnsi="Times New Roman" w:cs="Times New Roman"/>
          <w:color w:val="000000"/>
        </w:rPr>
        <w:t xml:space="preserve"> % -  в </w:t>
      </w:r>
      <w:proofErr w:type="spellStart"/>
      <w:r>
        <w:rPr>
          <w:rFonts w:ascii="Times New Roman" w:eastAsia="Times New Roman" w:hAnsi="Times New Roman" w:cs="Times New Roman"/>
        </w:rPr>
        <w:t>с.Тимершик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с.Тюлячи</w:t>
      </w:r>
      <w:proofErr w:type="spellEnd"/>
      <w:r>
        <w:rPr>
          <w:rFonts w:ascii="Times New Roman" w:eastAsia="Times New Roman" w:hAnsi="Times New Roman" w:cs="Times New Roman"/>
        </w:rPr>
        <w:t xml:space="preserve">, 0,69 % - в с. </w:t>
      </w:r>
      <w:proofErr w:type="spellStart"/>
      <w:r>
        <w:rPr>
          <w:rFonts w:ascii="Times New Roman" w:eastAsia="Times New Roman" w:hAnsi="Times New Roman" w:cs="Times New Roman"/>
        </w:rPr>
        <w:t>Кильдебяк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Илебер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Тнекеево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Шикши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детей.</w:t>
      </w:r>
    </w:p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II. Система управления организацией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Управление осуществляется на принципах единоначалия и самоуправления.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Органы управления, действующие в Школе</w:t>
      </w:r>
    </w:p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tbl>
      <w:tblPr>
        <w:tblStyle w:val="affe"/>
        <w:tblW w:w="101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868"/>
        <w:gridCol w:w="7239"/>
      </w:tblGrid>
      <w:tr w:rsidR="00EB35CA">
        <w:trPr>
          <w:jc w:val="center"/>
        </w:trPr>
        <w:tc>
          <w:tcPr>
            <w:tcW w:w="286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органа</w:t>
            </w:r>
          </w:p>
        </w:tc>
        <w:tc>
          <w:tcPr>
            <w:tcW w:w="723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Функции</w:t>
            </w:r>
          </w:p>
        </w:tc>
      </w:tr>
      <w:tr w:rsidR="00EB35CA">
        <w:trPr>
          <w:jc w:val="center"/>
        </w:trPr>
        <w:tc>
          <w:tcPr>
            <w:tcW w:w="286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</w:tc>
        <w:tc>
          <w:tcPr>
            <w:tcW w:w="723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EB35CA">
        <w:trPr>
          <w:jc w:val="center"/>
        </w:trPr>
        <w:tc>
          <w:tcPr>
            <w:tcW w:w="2868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Педагогический совет</w:t>
            </w:r>
          </w:p>
        </w:tc>
        <w:tc>
          <w:tcPr>
            <w:tcW w:w="7239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"/>
                <w:id w:val="134914607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развития образовательных услуг;</w:t>
                </w:r>
              </w:sdtContent>
            </w:sdt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"/>
                <w:id w:val="51142128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регламентации образовательных отношений;</w:t>
                </w:r>
              </w:sdtContent>
            </w:sdt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3"/>
                <w:id w:val="60754972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разработки образовательных программ;</w:t>
                </w:r>
              </w:sdtContent>
            </w:sdt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4"/>
                <w:id w:val="57779657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выбора учебников, учебных п</w:t>
                </w:r>
                <w:r>
                  <w:rPr>
                    <w:rFonts w:ascii="Gungsuh" w:eastAsia="Gungsuh" w:hAnsi="Gungsuh" w:cs="Gungsuh"/>
                    <w:color w:val="000000"/>
                  </w:rPr>
                  <w:t>особий, средств обучения и воспитания;</w:t>
                </w:r>
              </w:sdtContent>
            </w:sdt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5"/>
                <w:id w:val="91266484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материально-технического обеспечения образовательного процесса;</w:t>
                </w:r>
              </w:sdtContent>
            </w:sdt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6"/>
                <w:id w:val="183563192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аттестации, повышения квалификации педагогических работников;</w:t>
                </w:r>
              </w:sdtContent>
            </w:sdt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7"/>
                <w:id w:val="129540844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координации деятельности методических объединений</w:t>
                </w:r>
              </w:sdtContent>
            </w:sdt>
          </w:p>
        </w:tc>
      </w:tr>
      <w:tr w:rsidR="00EB35CA">
        <w:trPr>
          <w:jc w:val="center"/>
        </w:trPr>
        <w:tc>
          <w:tcPr>
            <w:tcW w:w="2868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собрание работников</w:t>
            </w:r>
          </w:p>
        </w:tc>
        <w:tc>
          <w:tcPr>
            <w:tcW w:w="7239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8"/>
                <w:id w:val="40025730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участвовать в разработке и принятии коллективного договора, Правил трудового распорядка, изменений и дополнений к ним;</w:t>
                </w:r>
              </w:sdtContent>
            </w:sdt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9"/>
                <w:id w:val="158541500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</w:r>
              </w:sdtContent>
            </w:sdt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0"/>
                <w:id w:val="-68637092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разрешать конфликтные ситуации между работниками и администрацией образовательной организации;</w:t>
                </w:r>
              </w:sdtContent>
            </w:sdt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1"/>
                <w:id w:val="-50658944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вносить предл</w:t>
                </w:r>
                <w:r>
                  <w:rPr>
                    <w:rFonts w:ascii="Gungsuh" w:eastAsia="Gungsuh" w:hAnsi="Gungsuh" w:cs="Gungsuh"/>
                    <w:color w:val="000000"/>
                  </w:rPr>
                  <w:t>ожения по корректировке плана мероприятий организации, совершенствованию ее работы и развитию материальной базы</w:t>
                </w:r>
              </w:sdtContent>
            </w:sdt>
          </w:p>
        </w:tc>
      </w:tr>
    </w:tbl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Деятельность ОУ регламентируется локальными актами в виде приказов, распоряжений, решений, положений, инструкций и правил.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ОУ для обеспечения уставной деятельности принимает и издает следующие локальные акты: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регламентирующие вопросы организации учебного процесса (правила, положения, инструкции);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регламентирующие отношения с работниками и организацию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воспитательно</w:t>
      </w:r>
      <w:r>
        <w:rPr>
          <w:rFonts w:ascii="Times New Roman" w:eastAsia="Times New Roman" w:hAnsi="Times New Roman" w:cs="Times New Roman"/>
          <w:color w:val="000000"/>
        </w:rPr>
        <w:t>й и методической работы (правила, инструкции, положения, коллективный договор);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регламентирующие административную и финансово - хозяйственную деятельность (договоры, правила, положения);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организационно - распорядительного характера (приказы и распоряже</w:t>
      </w:r>
      <w:r>
        <w:rPr>
          <w:rFonts w:ascii="Times New Roman" w:eastAsia="Times New Roman" w:hAnsi="Times New Roman" w:cs="Times New Roman"/>
          <w:color w:val="000000"/>
        </w:rPr>
        <w:t>ния).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Локальные акты ОУ создаются в течение всей деятельности школы, исходя из потребностей, они не противоречат действующему федеральному и региональному законодательству.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Высшим органом самоуправления школы является Общее собрание работников. 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В целях </w:t>
      </w:r>
      <w:r>
        <w:rPr>
          <w:rFonts w:ascii="Times New Roman" w:eastAsia="Times New Roman" w:hAnsi="Times New Roman" w:cs="Times New Roman"/>
          <w:color w:val="000000"/>
        </w:rPr>
        <w:t>рассмотрения сложных педагогических и методических вопросов, вопросов организации учебно-воспитательного процесса, изучения и распространения   передового педагогического опыта в школе действует Педагогический совет.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Педагогический совет организуется в сос</w:t>
      </w:r>
      <w:r>
        <w:rPr>
          <w:rFonts w:ascii="Times New Roman" w:eastAsia="Times New Roman" w:hAnsi="Times New Roman" w:cs="Times New Roman"/>
          <w:color w:val="000000"/>
        </w:rPr>
        <w:t>таве директора, заместителей директора по учебно-воспитательной работе, библиотекаря школы и всех педагогических работников школы.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Педагогический совет является постоянно действующим органом самоуправления ОУ.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целях содействия в осуществлении воспитания </w:t>
      </w:r>
      <w:r>
        <w:rPr>
          <w:rFonts w:ascii="Times New Roman" w:eastAsia="Times New Roman" w:hAnsi="Times New Roman" w:cs="Times New Roman"/>
          <w:color w:val="000000"/>
        </w:rPr>
        <w:t>и обучения детей в школе создается Общешкольный родительский комитет. Задачами Общешкольного родительского комитета являются: укрепление связи между семьей и школой в целях установления единства воспитательного влияния на детей педагогического коллектива и</w:t>
      </w:r>
      <w:r>
        <w:rPr>
          <w:rFonts w:ascii="Times New Roman" w:eastAsia="Times New Roman" w:hAnsi="Times New Roman" w:cs="Times New Roman"/>
          <w:color w:val="000000"/>
        </w:rPr>
        <w:t xml:space="preserve"> семьи; привлечение родительской общественности к активному участию в жизни школы, к организации внеклассной и внешкольной работы; участие в организации широкой педагогической пропаганды.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-2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Административно-управленческую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деятельность  МБОУ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«Са</w:t>
      </w:r>
      <w:r>
        <w:rPr>
          <w:rFonts w:ascii="Times New Roman" w:eastAsia="Times New Roman" w:hAnsi="Times New Roman" w:cs="Times New Roman"/>
        </w:rPr>
        <w:t>бинская СОШ</w:t>
      </w:r>
      <w:r>
        <w:rPr>
          <w:rFonts w:ascii="Times New Roman" w:eastAsia="Times New Roman" w:hAnsi="Times New Roman" w:cs="Times New Roman"/>
          <w:color w:val="000000"/>
        </w:rPr>
        <w:t>» обеспечивает следующий кадровый состав: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-25" w:hanging="2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</w:rPr>
        <w:t>Директор: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</w:rPr>
        <w:t>Яруллин</w:t>
      </w:r>
      <w:proofErr w:type="spellEnd"/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Данис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Нурисламович</w:t>
      </w:r>
      <w:proofErr w:type="spellEnd"/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Заместители директора: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     по </w:t>
      </w:r>
      <w:proofErr w:type="gramStart"/>
      <w:r>
        <w:rPr>
          <w:rFonts w:ascii="Times New Roman" w:eastAsia="Times New Roman" w:hAnsi="Times New Roman" w:cs="Times New Roman"/>
          <w:i/>
          <w:color w:val="000000"/>
        </w:rPr>
        <w:t>учебной  работе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</w:rPr>
        <w:t>Галимзянова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Гульгена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Саматовна</w:t>
      </w:r>
      <w:proofErr w:type="spellEnd"/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i/>
        </w:rPr>
        <w:t xml:space="preserve">   по </w:t>
      </w:r>
      <w:proofErr w:type="gramStart"/>
      <w:r>
        <w:rPr>
          <w:rFonts w:ascii="Times New Roman" w:eastAsia="Times New Roman" w:hAnsi="Times New Roman" w:cs="Times New Roman"/>
          <w:i/>
        </w:rPr>
        <w:t>учебной  работе</w:t>
      </w:r>
      <w:proofErr w:type="gramEnd"/>
      <w:r>
        <w:rPr>
          <w:rFonts w:ascii="Times New Roman" w:eastAsia="Times New Roman" w:hAnsi="Times New Roman" w:cs="Times New Roman"/>
          <w:i/>
        </w:rPr>
        <w:t xml:space="preserve">: Шакирова Гульнара </w:t>
      </w:r>
      <w:proofErr w:type="spellStart"/>
      <w:r>
        <w:rPr>
          <w:rFonts w:ascii="Times New Roman" w:eastAsia="Times New Roman" w:hAnsi="Times New Roman" w:cs="Times New Roman"/>
          <w:i/>
        </w:rPr>
        <w:t>Ринатовна</w:t>
      </w:r>
      <w:proofErr w:type="spellEnd"/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по воспитательной работе: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Хуснутдинова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Гульчачак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Гайнановна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>Непосредственное управление учебной деятельностью в соответствии с рабочими учебными планами осуществляет заместител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директора по УР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Галимзянова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Г.С. и Шакирова Г.Р., обеспечивающ</w:t>
      </w:r>
      <w:r>
        <w:rPr>
          <w:rFonts w:ascii="Times New Roman" w:eastAsia="Times New Roman" w:hAnsi="Times New Roman" w:cs="Times New Roman"/>
        </w:rPr>
        <w:t>ие</w:t>
      </w:r>
      <w:r>
        <w:rPr>
          <w:rFonts w:ascii="Times New Roman" w:eastAsia="Times New Roman" w:hAnsi="Times New Roman" w:cs="Times New Roman"/>
          <w:color w:val="000000"/>
        </w:rPr>
        <w:t xml:space="preserve"> контроль над посещаемостью и успевае</w:t>
      </w:r>
      <w:r>
        <w:rPr>
          <w:rFonts w:ascii="Times New Roman" w:eastAsia="Times New Roman" w:hAnsi="Times New Roman" w:cs="Times New Roman"/>
          <w:color w:val="000000"/>
        </w:rPr>
        <w:t>мостью учащихся, проведение промежуточной аттестации, итоговой государственной аттестации, ведением учебной документации. Он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также контролиру</w:t>
      </w:r>
      <w:r>
        <w:rPr>
          <w:rFonts w:ascii="Times New Roman" w:eastAsia="Times New Roman" w:hAnsi="Times New Roman" w:cs="Times New Roman"/>
        </w:rPr>
        <w:t>ю</w:t>
      </w:r>
      <w:r>
        <w:rPr>
          <w:rFonts w:ascii="Times New Roman" w:eastAsia="Times New Roman" w:hAnsi="Times New Roman" w:cs="Times New Roman"/>
          <w:color w:val="000000"/>
        </w:rPr>
        <w:t>т выполнение нагрузки преподавателями, которая определяется приказом директора на учебный год. Расписание учебных</w:t>
      </w:r>
      <w:r>
        <w:rPr>
          <w:rFonts w:ascii="Times New Roman" w:eastAsia="Times New Roman" w:hAnsi="Times New Roman" w:cs="Times New Roman"/>
          <w:color w:val="000000"/>
        </w:rPr>
        <w:t xml:space="preserve"> занятий составляется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один  раз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в год, утверждается директором.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-2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Воспитательная работа в образовательном учреждении осуществляется под руководством заместителя директора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по  воспитательной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работе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Хусну</w:t>
      </w:r>
      <w:r>
        <w:rPr>
          <w:rFonts w:ascii="Times New Roman" w:eastAsia="Times New Roman" w:hAnsi="Times New Roman" w:cs="Times New Roman"/>
        </w:rPr>
        <w:t>тдиновой</w:t>
      </w:r>
      <w:proofErr w:type="spellEnd"/>
      <w:r>
        <w:rPr>
          <w:rFonts w:ascii="Times New Roman" w:eastAsia="Times New Roman" w:hAnsi="Times New Roman" w:cs="Times New Roman"/>
        </w:rPr>
        <w:t xml:space="preserve"> Г.Г., </w:t>
      </w:r>
      <w:r>
        <w:rPr>
          <w:rFonts w:ascii="Times New Roman" w:eastAsia="Times New Roman" w:hAnsi="Times New Roman" w:cs="Times New Roman"/>
          <w:color w:val="000000"/>
        </w:rPr>
        <w:t xml:space="preserve">на основе комплексного плана, в котором </w:t>
      </w:r>
      <w:r>
        <w:rPr>
          <w:rFonts w:ascii="Times New Roman" w:eastAsia="Times New Roman" w:hAnsi="Times New Roman" w:cs="Times New Roman"/>
          <w:color w:val="000000"/>
        </w:rPr>
        <w:t xml:space="preserve">нашли отражение все аспекты воспитательной деятельности: организационная работа, общие досуговые мероприятия, работа с родителями, военно-патриотическое воспитание,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работа, профилактика правонарушений и т.д. На основе комплексного плана </w:t>
      </w:r>
      <w:r>
        <w:rPr>
          <w:rFonts w:ascii="Times New Roman" w:eastAsia="Times New Roman" w:hAnsi="Times New Roman" w:cs="Times New Roman"/>
          <w:color w:val="000000"/>
        </w:rPr>
        <w:t xml:space="preserve">составляются планы работы дополнительного образования, планы воспитательной работы в классах. 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Успешность развития инновационных процессов в школе связана с научно-методической работой учителей. Повышение уровня профессиональной компетентности является о</w:t>
      </w:r>
      <w:r>
        <w:rPr>
          <w:rFonts w:ascii="Times New Roman" w:eastAsia="Times New Roman" w:hAnsi="Times New Roman" w:cs="Times New Roman"/>
          <w:color w:val="000000"/>
        </w:rPr>
        <w:t>сновным и важным условием повышения качества образовательного процесса.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tabs>
          <w:tab w:val="left" w:pos="1100"/>
        </w:tabs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 xml:space="preserve">В соответствии с Положениями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  методических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объединениях учителей - предметников организуется деятельность методических объединений учителей.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Методическая служба ставит своей целью глубокое изучение состояния обучения и воспитания учащихся, внедрение современных методик, осуществление действенного контроля компетенции обучающихся, непрерывное совершенствование профессионального и кул</w:t>
      </w:r>
      <w:r>
        <w:rPr>
          <w:rFonts w:ascii="Times New Roman" w:eastAsia="Times New Roman" w:hAnsi="Times New Roman" w:cs="Times New Roman"/>
          <w:color w:val="000000"/>
        </w:rPr>
        <w:t xml:space="preserve">ьтурного уровней педагогов, изучение и выявление передового опыта. Работу службы возглавляет заместитель директора по учебной работе.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  202</w:t>
      </w:r>
      <w:r>
        <w:rPr>
          <w:rFonts w:ascii="Times New Roman" w:eastAsia="Times New Roman" w:hAnsi="Times New Roman" w:cs="Times New Roman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году была организована работа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профессиональных объединений педагогов:</w:t>
      </w:r>
    </w:p>
    <w:p w:rsidR="00EB35CA" w:rsidRDefault="001414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 начальных классов;</w:t>
      </w:r>
    </w:p>
    <w:p w:rsidR="00EB35CA" w:rsidRDefault="001414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 естественно-мат</w:t>
      </w:r>
      <w:r>
        <w:rPr>
          <w:rFonts w:ascii="Times New Roman" w:eastAsia="Times New Roman" w:hAnsi="Times New Roman" w:cs="Times New Roman"/>
          <w:color w:val="000000"/>
        </w:rPr>
        <w:t>ематических предметов;</w:t>
      </w:r>
    </w:p>
    <w:p w:rsidR="00EB35CA" w:rsidRDefault="001414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 гуманитарных предметов;</w:t>
      </w:r>
    </w:p>
    <w:p w:rsidR="00EB35CA" w:rsidRDefault="001414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 спортивно-художественного цикла.</w:t>
      </w:r>
    </w:p>
    <w:p w:rsidR="00EB35CA" w:rsidRDefault="001414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 молодых педагогов;</w:t>
      </w:r>
    </w:p>
    <w:p w:rsidR="00EB35CA" w:rsidRDefault="001414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МО классных руководителей;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Основные направления методической работы: совершенствование урока как основной формы организации учебно-воспитательного процесса; работа с молодыми учителями (наставничество, консультации,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уроков); активная апробация новых программ, методик</w:t>
      </w:r>
      <w:r>
        <w:rPr>
          <w:rFonts w:ascii="Times New Roman" w:eastAsia="Times New Roman" w:hAnsi="Times New Roman" w:cs="Times New Roman"/>
          <w:color w:val="000000"/>
        </w:rPr>
        <w:t>, рекомендаций.  Применяются различные формы для повышения профессионального мастерства педагогов: семинары, методические недели, методические совещания, открытые уроки и внеурочные занятия, мастер-классы, обмен опытом работы, индивидуальные беседы по орга</w:t>
      </w:r>
      <w:r>
        <w:rPr>
          <w:rFonts w:ascii="Times New Roman" w:eastAsia="Times New Roman" w:hAnsi="Times New Roman" w:cs="Times New Roman"/>
          <w:color w:val="000000"/>
        </w:rPr>
        <w:t>низации и проведению уроков.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116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Для принятия оперативных решений и корректировки задач введены в практику совещания при директоре, на которых обсуждаются текущие вопросы, заслушиваются отчеты руководителей, ставятся задачи.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116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Общая линия деятельности образовате</w:t>
      </w:r>
      <w:r>
        <w:rPr>
          <w:rFonts w:ascii="Times New Roman" w:eastAsia="Times New Roman" w:hAnsi="Times New Roman" w:cs="Times New Roman"/>
          <w:color w:val="000000"/>
        </w:rPr>
        <w:t xml:space="preserve">льного учреждения представлена в учебно-воспитательном плане   работы на учебный год в соответствии с «Программой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развития  МБОУ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«Са</w:t>
      </w:r>
      <w:r>
        <w:rPr>
          <w:rFonts w:ascii="Times New Roman" w:eastAsia="Times New Roman" w:hAnsi="Times New Roman" w:cs="Times New Roman"/>
        </w:rPr>
        <w:t>бинская</w:t>
      </w:r>
      <w:r>
        <w:rPr>
          <w:rFonts w:ascii="Times New Roman" w:eastAsia="Times New Roman" w:hAnsi="Times New Roman" w:cs="Times New Roman"/>
          <w:color w:val="000000"/>
        </w:rPr>
        <w:t xml:space="preserve"> СОШ» на 20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  <w:color w:val="000000"/>
        </w:rPr>
        <w:t>-202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годы».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116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План работы на год рассматривается и утверждается на заседании Педагогического совета в августе месяце. Разделы плана по содержанию, срокам и исполнителям оптимально сбалансированы в соответствии с целями и задачами, отличаются конкретностью и реальностью </w:t>
      </w:r>
      <w:r>
        <w:rPr>
          <w:rFonts w:ascii="Times New Roman" w:eastAsia="Times New Roman" w:hAnsi="Times New Roman" w:cs="Times New Roman"/>
          <w:color w:val="000000"/>
        </w:rPr>
        <w:t xml:space="preserve">поставленных задач, единством целей на планируемый период и средств их достижения. Планирование осуществляется по направлениям: учебная работа, воспитательная внеурочная деятельность, учебно-методическая работа,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работа  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др.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116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Делопроизводство в образовательном учреждении ведется в соответствии с номенклатурой дел.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 (законных</w:t>
      </w:r>
      <w:r>
        <w:rPr>
          <w:rFonts w:ascii="Times New Roman" w:eastAsia="Times New Roman" w:hAnsi="Times New Roman" w:cs="Times New Roman"/>
          <w:color w:val="000000"/>
        </w:rPr>
        <w:t xml:space="preserve"> представителей).</w:t>
      </w:r>
    </w:p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30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III. Оценка образовательной деятельности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образования, ФК ГОС среднего общего образования, СанПиН 2.4.2.28</w:t>
      </w:r>
      <w:r>
        <w:rPr>
          <w:rFonts w:ascii="Times New Roman" w:eastAsia="Times New Roman" w:hAnsi="Times New Roman" w:cs="Times New Roman"/>
          <w:color w:val="000000"/>
        </w:rPr>
        <w:t>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Школа  функцион</w:t>
      </w:r>
      <w:r>
        <w:rPr>
          <w:rFonts w:ascii="Times New Roman" w:eastAsia="Times New Roman" w:hAnsi="Times New Roman" w:cs="Times New Roman"/>
          <w:color w:val="000000"/>
        </w:rPr>
        <w:t>ирует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на основании Устава,  утвержденного Постановлением руководителя  исполнительного комитета  Сабинского муниципального района  Республики Татарстан. Деятельность школы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регламентируется  Правилами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внутреннего трудового распорядка,   локальными актами в </w:t>
      </w:r>
      <w:r>
        <w:rPr>
          <w:rFonts w:ascii="Times New Roman" w:eastAsia="Times New Roman" w:hAnsi="Times New Roman" w:cs="Times New Roman"/>
          <w:color w:val="000000"/>
        </w:rPr>
        <w:t>виде приказов, договоров, должностных инструкций, положений.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</w:t>
      </w:r>
      <w:r>
        <w:rPr>
          <w:rFonts w:ascii="Times New Roman" w:eastAsia="Times New Roman" w:hAnsi="Times New Roman" w:cs="Times New Roman"/>
          <w:color w:val="000000"/>
        </w:rPr>
        <w:t>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(реализация ФГОС СОО).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режиме 5 – днев</w:t>
      </w:r>
      <w:r>
        <w:rPr>
          <w:rFonts w:ascii="Times New Roman" w:eastAsia="Times New Roman" w:hAnsi="Times New Roman" w:cs="Times New Roman"/>
          <w:color w:val="000000"/>
        </w:rPr>
        <w:t>ной недели обучаются (классы): 1;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режиме 6 – дневной недели обучаются (классы): 2-11.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Все классы обучаются в первую смену. Начало учебных занятий: 8.00 часов.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Продолжительность учебного года: 1 класс – 33 учебные недели, 2-4 классы не менее 3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учебных не</w:t>
      </w:r>
      <w:r>
        <w:rPr>
          <w:rFonts w:ascii="Times New Roman" w:eastAsia="Times New Roman" w:hAnsi="Times New Roman" w:cs="Times New Roman"/>
          <w:color w:val="000000"/>
        </w:rPr>
        <w:t>дель, 9,11 классы – 34 учебные недели, 5-8 и 10 классы – 3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учебных недель.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Продолжительность уроков: 1 класс – в сентябре, октябре – 3 урока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по  35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минут; в ноябре, декабре – 4 урока по 35 минут, с третьей четверти – 4 урока по  40 минут; 2-11 классы – 45</w:t>
      </w:r>
      <w:r>
        <w:rPr>
          <w:rFonts w:ascii="Times New Roman" w:eastAsia="Times New Roman" w:hAnsi="Times New Roman" w:cs="Times New Roman"/>
          <w:color w:val="000000"/>
        </w:rPr>
        <w:t xml:space="preserve"> минут.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Максимальная нагрузка учащихся составляет:</w:t>
      </w:r>
    </w:p>
    <w:tbl>
      <w:tblPr>
        <w:tblStyle w:val="afff"/>
        <w:tblW w:w="10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763"/>
        <w:gridCol w:w="763"/>
        <w:gridCol w:w="763"/>
        <w:gridCol w:w="762"/>
        <w:gridCol w:w="762"/>
        <w:gridCol w:w="762"/>
        <w:gridCol w:w="762"/>
        <w:gridCol w:w="762"/>
        <w:gridCol w:w="762"/>
        <w:gridCol w:w="759"/>
        <w:gridCol w:w="795"/>
      </w:tblGrid>
      <w:tr w:rsidR="00EB35CA">
        <w:tc>
          <w:tcPr>
            <w:tcW w:w="172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763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63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63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59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9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EB35CA">
        <w:tc>
          <w:tcPr>
            <w:tcW w:w="172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Максимальная нагрузка</w:t>
            </w:r>
          </w:p>
        </w:tc>
        <w:tc>
          <w:tcPr>
            <w:tcW w:w="763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63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63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762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759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79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</w:tr>
    </w:tbl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Язык обучения с 1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по  9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классы – татарский, с 10 по 11 классы -  русский.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Расписание учебных занятий</w:t>
      </w:r>
      <w:r>
        <w:rPr>
          <w:rFonts w:ascii="Times New Roman" w:eastAsia="Times New Roman" w:hAnsi="Times New Roman" w:cs="Times New Roman"/>
          <w:color w:val="000000"/>
        </w:rPr>
        <w:t xml:space="preserve"> было составлено с учетом целесообразности организации образовательной деятельности, создания необходимых условий для обучающихся разных возрастных групп, дневной и недельной динамики работоспособности.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 составлении расписания учитывались:</w:t>
      </w:r>
    </w:p>
    <w:p w:rsidR="00EB35CA" w:rsidRDefault="001414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работа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школы 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одну смену, внеурочная деятельность после учебного процесса;</w:t>
      </w:r>
    </w:p>
    <w:p w:rsidR="00EB35CA" w:rsidRDefault="001414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нагрузка учителей;</w:t>
      </w:r>
    </w:p>
    <w:p w:rsidR="00EB35CA" w:rsidRDefault="001414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совмещение учителями работы в начальном, среднем   звеньях;</w:t>
      </w:r>
    </w:p>
    <w:p w:rsidR="00EB35CA" w:rsidRDefault="001414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наличие спецкурсов, курсов по выбору.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Расписание учебных и других занятий в течение учебного года было достаточно</w:t>
      </w:r>
      <w:r>
        <w:rPr>
          <w:rFonts w:ascii="Times New Roman" w:eastAsia="Times New Roman" w:hAnsi="Times New Roman" w:cs="Times New Roman"/>
          <w:color w:val="000000"/>
        </w:rPr>
        <w:t xml:space="preserve"> сбалансированным, гибким, позволяющим оперативно реагировать на разные ситуации, возникающие с конкретным классом, преподавателем, кабинетом, вносить частные изменения, не меняя основного.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>3.2  Проведение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промежуточной аттестации во 1 -11-х классах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Промежуточная аттестация учащихся 1-11 классов регламентируется локальным нормативно-правовым актом «Положение о промежуточной аттестации обучающихся», утвержденным на заседании педагогического совета школы, по итогам учебного года в сроки, установленные к</w:t>
      </w:r>
      <w:r>
        <w:rPr>
          <w:rFonts w:ascii="Times New Roman" w:eastAsia="Times New Roman" w:hAnsi="Times New Roman" w:cs="Times New Roman"/>
          <w:color w:val="000000"/>
        </w:rPr>
        <w:t>алендарным учебным графиком школы.</w:t>
      </w:r>
    </w:p>
    <w:p w:rsidR="00EB35CA" w:rsidRDefault="0014143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Школа открылась в 2022 году </w:t>
      </w:r>
      <w:proofErr w:type="gramStart"/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  <w:color w:val="000000"/>
        </w:rPr>
        <w:t xml:space="preserve"> промежуточная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аттестация еще не была проведена</w:t>
      </w:r>
      <w:r>
        <w:rPr>
          <w:rFonts w:ascii="Times New Roman" w:eastAsia="Times New Roman" w:hAnsi="Times New Roman" w:cs="Times New Roman"/>
        </w:rPr>
        <w:t>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3.3. Проведение государственной итоговой аттестации в 9 и 11 классах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Освоение образовательных программ основного общего, среднего общего образования завершается обязательной итоговой аттестацией выпускников. Государственная (итоговая) аттестация выпускников 9-х и 11-х классов школы осуществляется в соответствии с Положением</w:t>
      </w:r>
      <w:r>
        <w:rPr>
          <w:rFonts w:ascii="Times New Roman" w:eastAsia="Times New Roman" w:hAnsi="Times New Roman" w:cs="Times New Roman"/>
          <w:color w:val="000000"/>
        </w:rPr>
        <w:t xml:space="preserve"> «О государственной (итоговой) аттестации выпускников общеобразовательных учреждений», утверждаемым Министерством образования и науки РФ и РТ.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>В 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/202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учебном году в 9 классе обуча</w:t>
      </w:r>
      <w:r>
        <w:rPr>
          <w:rFonts w:ascii="Times New Roman" w:eastAsia="Times New Roman" w:hAnsi="Times New Roman" w:cs="Times New Roman"/>
        </w:rPr>
        <w:t>ются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учащихся</w:t>
      </w:r>
      <w:r>
        <w:rPr>
          <w:rFonts w:ascii="Times New Roman" w:eastAsia="Times New Roman" w:hAnsi="Times New Roman" w:cs="Times New Roman"/>
        </w:rPr>
        <w:t>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IV. Внутренняя система оценки качества образования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Ито</w:t>
      </w:r>
      <w:r>
        <w:rPr>
          <w:rFonts w:ascii="Times New Roman" w:eastAsia="Times New Roman" w:hAnsi="Times New Roman" w:cs="Times New Roman"/>
          <w:b/>
          <w:i/>
          <w:color w:val="000000"/>
        </w:rPr>
        <w:t>ги успеваемости по классам.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7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  <w:color w:val="000000"/>
        </w:rPr>
        <w:t>ониторинг качества образовательной деятельности должен осуществляться по следующим показателям:</w:t>
      </w:r>
    </w:p>
    <w:p w:rsidR="00EB35CA" w:rsidRDefault="001414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Сравнительный анализ уровня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учащихся.</w:t>
      </w:r>
    </w:p>
    <w:p w:rsidR="00EB35CA" w:rsidRDefault="001414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Мониторинг уровня успеваемости и качества знаний (динамика от начала до конца года).</w:t>
      </w:r>
    </w:p>
    <w:p w:rsidR="00EB35CA" w:rsidRDefault="001414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Мониторинг успеваемости и качества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знаний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учащихся по результатам входных, промежуточных и итоговых контрольных работ.</w:t>
      </w:r>
    </w:p>
    <w:p w:rsidR="00EB35CA" w:rsidRDefault="001414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Мониторинг адаптации обучающихся к новым условиям обучения.</w:t>
      </w:r>
    </w:p>
    <w:p w:rsidR="00EB35CA" w:rsidRDefault="001414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Мониторинг итоговой аттестации учащихся.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Знания обучающихся 2 - 11 классов подверга</w:t>
      </w:r>
      <w:r>
        <w:rPr>
          <w:rFonts w:ascii="Times New Roman" w:eastAsia="Times New Roman" w:hAnsi="Times New Roman" w:cs="Times New Roman"/>
        </w:rPr>
        <w:t>ются</w:t>
      </w:r>
      <w:r>
        <w:rPr>
          <w:rFonts w:ascii="Times New Roman" w:eastAsia="Times New Roman" w:hAnsi="Times New Roman" w:cs="Times New Roman"/>
          <w:color w:val="000000"/>
        </w:rPr>
        <w:t xml:space="preserve"> всестороннему анализу и сравнению по предметам, темам, классам, с выходом на конкретного учителя. В течение </w:t>
      </w:r>
      <w:r>
        <w:rPr>
          <w:rFonts w:ascii="Times New Roman" w:eastAsia="Times New Roman" w:hAnsi="Times New Roman" w:cs="Times New Roman"/>
          <w:color w:val="000000"/>
        </w:rPr>
        <w:t>учебного года в школе осуществля</w:t>
      </w:r>
      <w:r>
        <w:rPr>
          <w:rFonts w:ascii="Times New Roman" w:eastAsia="Times New Roman" w:hAnsi="Times New Roman" w:cs="Times New Roman"/>
        </w:rPr>
        <w:t>ет</w:t>
      </w:r>
      <w:r>
        <w:rPr>
          <w:rFonts w:ascii="Times New Roman" w:eastAsia="Times New Roman" w:hAnsi="Times New Roman" w:cs="Times New Roman"/>
          <w:color w:val="000000"/>
        </w:rPr>
        <w:t>ся педагогический мониторинг, одним из основных этапов которого явля</w:t>
      </w:r>
      <w:r>
        <w:rPr>
          <w:rFonts w:ascii="Times New Roman" w:eastAsia="Times New Roman" w:hAnsi="Times New Roman" w:cs="Times New Roman"/>
        </w:rPr>
        <w:t>ет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отслеживание и анализ качества обучения и образования по уровням обучения, анализ уровня промежуточной и итоговой аттестации по предметам с целью выя</w:t>
      </w:r>
      <w:r>
        <w:rPr>
          <w:rFonts w:ascii="Times New Roman" w:eastAsia="Times New Roman" w:hAnsi="Times New Roman" w:cs="Times New Roman"/>
          <w:color w:val="000000"/>
        </w:rPr>
        <w:t xml:space="preserve">вления недостатков в работе педагогического коллектива по обучению учащихся и их причин. В течение учебного года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отслеживаются стабильно прогрессирующие и регрессирующие по уровню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классы. Результаты мониторинга обобщаются, представляются в анал</w:t>
      </w:r>
      <w:r>
        <w:rPr>
          <w:rFonts w:ascii="Times New Roman" w:eastAsia="Times New Roman" w:hAnsi="Times New Roman" w:cs="Times New Roman"/>
          <w:color w:val="000000"/>
        </w:rPr>
        <w:t>итических справках, графиках, являются предметом обсуждения педагогических советов, совещаний при директоре, МО школы.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Уровень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учеников 2-11 классов изуча</w:t>
      </w:r>
      <w:r>
        <w:rPr>
          <w:rFonts w:ascii="Times New Roman" w:eastAsia="Times New Roman" w:hAnsi="Times New Roman" w:cs="Times New Roman"/>
        </w:rPr>
        <w:t>ет</w:t>
      </w:r>
      <w:r>
        <w:rPr>
          <w:rFonts w:ascii="Times New Roman" w:eastAsia="Times New Roman" w:hAnsi="Times New Roman" w:cs="Times New Roman"/>
          <w:color w:val="000000"/>
        </w:rPr>
        <w:t>ся и анализир</w:t>
      </w:r>
      <w:r>
        <w:rPr>
          <w:rFonts w:ascii="Times New Roman" w:eastAsia="Times New Roman" w:hAnsi="Times New Roman" w:cs="Times New Roman"/>
        </w:rPr>
        <w:t>ует</w:t>
      </w:r>
      <w:r>
        <w:rPr>
          <w:rFonts w:ascii="Times New Roman" w:eastAsia="Times New Roman" w:hAnsi="Times New Roman" w:cs="Times New Roman"/>
          <w:color w:val="000000"/>
        </w:rPr>
        <w:t>ся систематически путем проведения контрольных работ (входных, четвертны</w:t>
      </w:r>
      <w:r>
        <w:rPr>
          <w:rFonts w:ascii="Times New Roman" w:eastAsia="Times New Roman" w:hAnsi="Times New Roman" w:cs="Times New Roman"/>
          <w:color w:val="000000"/>
        </w:rPr>
        <w:t>х, по итогам полугодий, года), проведенных в рамках контроля за качеством преподавания предметов, классно-обобщающего контроля.</w:t>
      </w:r>
    </w:p>
    <w:p w:rsidR="00EB35CA" w:rsidRDefault="00141436">
      <w:pPr>
        <w:spacing w:before="240" w:after="60"/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Воспитательная работа и дополнительное образование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Создание оптимальных условий для развития способностей учащихся является в</w:t>
      </w:r>
      <w:r>
        <w:rPr>
          <w:rFonts w:ascii="Times New Roman" w:eastAsia="Times New Roman" w:hAnsi="Times New Roman" w:cs="Times New Roman"/>
        </w:rPr>
        <w:t xml:space="preserve">ажным ориентиром в воспитательной </w:t>
      </w:r>
      <w:proofErr w:type="gramStart"/>
      <w:r>
        <w:rPr>
          <w:rFonts w:ascii="Times New Roman" w:eastAsia="Times New Roman" w:hAnsi="Times New Roman" w:cs="Times New Roman"/>
        </w:rPr>
        <w:t>деятельности  педагогического</w:t>
      </w:r>
      <w:proofErr w:type="gramEnd"/>
      <w:r>
        <w:rPr>
          <w:rFonts w:ascii="Times New Roman" w:eastAsia="Times New Roman" w:hAnsi="Times New Roman" w:cs="Times New Roman"/>
        </w:rPr>
        <w:t xml:space="preserve"> коллектива, обучающихся и родителей (законных представителей) несовершеннолетних обучающихся школы.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  <w:t>Цель воспитания учащихся - создание условий для выстраивания системы воспитания в ш</w:t>
      </w:r>
      <w:r>
        <w:rPr>
          <w:rFonts w:ascii="Times New Roman" w:eastAsia="Times New Roman" w:hAnsi="Times New Roman" w:cs="Times New Roman"/>
        </w:rPr>
        <w:t xml:space="preserve">коле на основе </w:t>
      </w:r>
      <w:proofErr w:type="spellStart"/>
      <w:r>
        <w:rPr>
          <w:rFonts w:ascii="Times New Roman" w:eastAsia="Times New Roman" w:hAnsi="Times New Roman" w:cs="Times New Roman"/>
        </w:rPr>
        <w:t>гуманизации</w:t>
      </w:r>
      <w:proofErr w:type="spellEnd"/>
      <w:r>
        <w:rPr>
          <w:rFonts w:ascii="Times New Roman" w:eastAsia="Times New Roman" w:hAnsi="Times New Roman" w:cs="Times New Roman"/>
        </w:rPr>
        <w:t xml:space="preserve"> и личностно-ориентированного подхода в обучении и воспитании школьников.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Задачи воспитания обучающихся: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1.Развитие самоуправления учащихся, предоставление им реальных возможностей в деятельности творческих и общественных идей.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2.Создание и поддержание условий для формирования личностных качеств, обеспечивающих высокий уровень развития личностного потенциала и его реализации в будущем.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Укрепление здоровья школьника средствами физической культуры и спорта.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Воспитание учащегося в духе демократии, свободы, личностного достоинства, уважения прав человека, гражданственности, патриотизма.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Вовлечение учащегося в систему дополнительного образования с целью обеспечения самореализации личности.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Создание усло</w:t>
      </w:r>
      <w:r>
        <w:rPr>
          <w:rFonts w:ascii="Times New Roman" w:eastAsia="Times New Roman" w:hAnsi="Times New Roman" w:cs="Times New Roman"/>
        </w:rPr>
        <w:t>вий для участия семей в воспитательном процессе, привлечение родителей к участию в самоуправлении школой.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Ключевые направления воспитательной работы школы: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нравственно-правовое;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гражданско-патриотическое;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духовно-нравственное;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духовно-эстетическ</w:t>
      </w:r>
      <w:r>
        <w:rPr>
          <w:rFonts w:ascii="Times New Roman" w:eastAsia="Times New Roman" w:hAnsi="Times New Roman" w:cs="Times New Roman"/>
        </w:rPr>
        <w:t xml:space="preserve">ое;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познавательное;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экологическое;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спортивно-оздоровительное;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общественно-полезный труд и профориентация;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семейное;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 самоуправление.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Материально-технические условия и педагогические </w:t>
      </w:r>
      <w:proofErr w:type="gramStart"/>
      <w:r>
        <w:rPr>
          <w:rFonts w:ascii="Times New Roman" w:eastAsia="Times New Roman" w:hAnsi="Times New Roman" w:cs="Times New Roman"/>
        </w:rPr>
        <w:t>кадры  позволяют</w:t>
      </w:r>
      <w:proofErr w:type="gramEnd"/>
      <w:r>
        <w:rPr>
          <w:rFonts w:ascii="Times New Roman" w:eastAsia="Times New Roman" w:hAnsi="Times New Roman" w:cs="Times New Roman"/>
        </w:rPr>
        <w:t xml:space="preserve">  вести в школе разностороннюю воспитател</w:t>
      </w:r>
      <w:r>
        <w:rPr>
          <w:rFonts w:ascii="Times New Roman" w:eastAsia="Times New Roman" w:hAnsi="Times New Roman" w:cs="Times New Roman"/>
        </w:rPr>
        <w:t>ьную деятельность. В школе - 20 класс-комплектов, в них воспитательную деятельность осуществляют: заместитель директора по воспитательной работе – 1, педагог-организатор – 1, педагог-психолог – 1, классных руководителей – 20.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Обучающиеся школы входят в организацию Союз наследников Татарстана и Детская Школьная Дума. Деятельность организаций регулируется нормативно-правовой базой, включающей в себя Федеральные законы: «О государственной поддержке молодёжных и детских общественны</w:t>
      </w:r>
      <w:r>
        <w:rPr>
          <w:rFonts w:ascii="Times New Roman" w:eastAsia="Times New Roman" w:hAnsi="Times New Roman" w:cs="Times New Roman"/>
        </w:rPr>
        <w:t>х организаций», «Об основных гарантиях прав ребёнка в РФ», «Об общественных объединениях», и Конвенцию о правах ребёнка.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заседаниях Советов дружины и Детской школьной Думы ребята обсуждают планы подготовки и проведения школьных мероприятий, делают анали</w:t>
      </w:r>
      <w:r>
        <w:rPr>
          <w:rFonts w:ascii="Times New Roman" w:eastAsia="Times New Roman" w:hAnsi="Times New Roman" w:cs="Times New Roman"/>
        </w:rPr>
        <w:t xml:space="preserve">з </w:t>
      </w:r>
      <w:proofErr w:type="gramStart"/>
      <w:r>
        <w:rPr>
          <w:rFonts w:ascii="Times New Roman" w:eastAsia="Times New Roman" w:hAnsi="Times New Roman" w:cs="Times New Roman"/>
        </w:rPr>
        <w:t>общешкольных  ключевых</w:t>
      </w:r>
      <w:proofErr w:type="gramEnd"/>
      <w:r>
        <w:rPr>
          <w:rFonts w:ascii="Times New Roman" w:eastAsia="Times New Roman" w:hAnsi="Times New Roman" w:cs="Times New Roman"/>
        </w:rPr>
        <w:t xml:space="preserve"> дел, подводят итоги активности классов по четвертям. Самоуправление способствует личностному росту школьников, развитию их ответственности и самостоятельности.  Классное самоуправление построено по тому же принципу что и школьное. </w:t>
      </w:r>
      <w:r>
        <w:rPr>
          <w:rFonts w:ascii="Times New Roman" w:eastAsia="Times New Roman" w:hAnsi="Times New Roman" w:cs="Times New Roman"/>
        </w:rPr>
        <w:t xml:space="preserve">Основной </w:t>
      </w:r>
      <w:proofErr w:type="gramStart"/>
      <w:r>
        <w:rPr>
          <w:rFonts w:ascii="Times New Roman" w:eastAsia="Times New Roman" w:hAnsi="Times New Roman" w:cs="Times New Roman"/>
        </w:rPr>
        <w:t>составляющей  работы</w:t>
      </w:r>
      <w:proofErr w:type="gramEnd"/>
      <w:r>
        <w:rPr>
          <w:rFonts w:ascii="Times New Roman" w:eastAsia="Times New Roman" w:hAnsi="Times New Roman" w:cs="Times New Roman"/>
        </w:rPr>
        <w:t xml:space="preserve"> в классе является участие класса во всех общешкольных  мероприятиях. Это позволяет определить место класса в общей системе УВП в школе.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  <w:t>Гражданско-патриотическое направление одно из самых актуальных и важных направлен</w:t>
      </w:r>
      <w:r>
        <w:rPr>
          <w:rFonts w:ascii="Times New Roman" w:eastAsia="Times New Roman" w:hAnsi="Times New Roman" w:cs="Times New Roman"/>
        </w:rPr>
        <w:t xml:space="preserve">ий деятельности школы. Это воспитание в детях гражданско-патриотического сознания, чувства долга перед старшим поколением, развитие чувства сопричастности к судьбе Отечества, гордости за свою страну. Реализуется через шефскую помощь и встречи с ветеранами </w:t>
      </w:r>
      <w:r>
        <w:rPr>
          <w:rFonts w:ascii="Times New Roman" w:eastAsia="Times New Roman" w:hAnsi="Times New Roman" w:cs="Times New Roman"/>
        </w:rPr>
        <w:t>тыла, детьми военных лет, ветеранами Великой Отечественной войны, участие на Уроках Мужества, военно-спортивная игра «Зарница», мероприятия, направленные на воспитание гражданской идентичности обучающихся.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Заинтересованные обучающиеся школы вступили в ряды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Юнармии</w:t>
      </w:r>
      <w:proofErr w:type="spellEnd"/>
      <w:r>
        <w:rPr>
          <w:rFonts w:ascii="Times New Roman" w:eastAsia="Times New Roman" w:hAnsi="Times New Roman" w:cs="Times New Roman"/>
        </w:rPr>
        <w:t xml:space="preserve"> и участвовали на слете «</w:t>
      </w:r>
      <w:proofErr w:type="spellStart"/>
      <w:r>
        <w:rPr>
          <w:rFonts w:ascii="Times New Roman" w:eastAsia="Times New Roman" w:hAnsi="Times New Roman" w:cs="Times New Roman"/>
        </w:rPr>
        <w:t>Юнармия</w:t>
      </w:r>
      <w:proofErr w:type="spellEnd"/>
      <w:r>
        <w:rPr>
          <w:rFonts w:ascii="Times New Roman" w:eastAsia="Times New Roman" w:hAnsi="Times New Roman" w:cs="Times New Roman"/>
        </w:rPr>
        <w:t>».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школе ведутся занятия по военно-патриотическому направлению в кружке «Юный патриот».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Обучающиеся 10 класса участвовали в военно-полевых сборах АУ РЦ Патриот в Казани.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Учащиеся школы принимают активное участие в </w:t>
      </w:r>
      <w:r>
        <w:rPr>
          <w:rFonts w:ascii="Times New Roman" w:eastAsia="Times New Roman" w:hAnsi="Times New Roman" w:cs="Times New Roman"/>
        </w:rPr>
        <w:t>конкурсах разного уровня по данному направлению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</w:rPr>
        <w:t xml:space="preserve"> направление реализуется оздоровительную деятельность через работу школьного спортивного клуба «Олимп», кружки «Олимпийцы», «Волейбол».</w:t>
      </w:r>
    </w:p>
    <w:p w:rsidR="00EB35CA" w:rsidRDefault="00EB35CA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EB35CA" w:rsidRDefault="00EB35CA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EB35CA" w:rsidRDefault="00EB35CA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Результаты работы школьного спортивного клуба:</w:t>
      </w:r>
    </w:p>
    <w:tbl>
      <w:tblPr>
        <w:tblStyle w:val="afff0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5175"/>
        <w:gridCol w:w="1350"/>
      </w:tblGrid>
      <w:tr w:rsidR="00EB35CA">
        <w:trPr>
          <w:trHeight w:val="485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  <w:tc>
          <w:tcPr>
            <w:tcW w:w="5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соревнования</w:t>
            </w:r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Результат 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Команда МБОУ «Сабинская СОШ»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Осенний кросс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Команда девушек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чемпионата ШБЛ «КЭС-БАСКЕТ»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Команда юношей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чемпионата ШБЛ «КЭС-БАСКЕТ»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Команда юношей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Первенство Сабинского муниципального района по волейболу, памяти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Шарафеева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Р.Р.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</w:tc>
      </w:tr>
      <w:tr w:rsidR="00EB35CA">
        <w:trPr>
          <w:trHeight w:val="102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Команда юношей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Первенство Сабинского муниципального района РТ по баскетболу среди юношей 2008 года и моложе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Команда юношей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районном соревновании по мини-футболу среди команд юношей 6-8 классов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</w:tbl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Также учащиеся школы посещают такие спортивные </w:t>
      </w:r>
      <w:proofErr w:type="gramStart"/>
      <w:r>
        <w:rPr>
          <w:rFonts w:ascii="Times New Roman" w:eastAsia="Times New Roman" w:hAnsi="Times New Roman" w:cs="Times New Roman"/>
        </w:rPr>
        <w:t>кружки ,</w:t>
      </w:r>
      <w:proofErr w:type="gramEnd"/>
      <w:r>
        <w:rPr>
          <w:rFonts w:ascii="Times New Roman" w:eastAsia="Times New Roman" w:hAnsi="Times New Roman" w:cs="Times New Roman"/>
        </w:rPr>
        <w:t xml:space="preserve"> как «Фехтование», «Настольный теннис», «Лыжные гонки», «Хоккей», «Плавание», «Футбол», «Баскетбол», «Конный спорт», «Стендовая стрельба» расположенные в </w:t>
      </w:r>
      <w:proofErr w:type="spellStart"/>
      <w:r>
        <w:rPr>
          <w:rFonts w:ascii="Times New Roman" w:eastAsia="Times New Roman" w:hAnsi="Times New Roman" w:cs="Times New Roman"/>
        </w:rPr>
        <w:t>п.г.т</w:t>
      </w:r>
      <w:proofErr w:type="spellEnd"/>
      <w:r>
        <w:rPr>
          <w:rFonts w:ascii="Times New Roman" w:eastAsia="Times New Roman" w:hAnsi="Times New Roman" w:cs="Times New Roman"/>
        </w:rPr>
        <w:t>. Богатые Сабы и поселка Лесхоз. Количеств</w:t>
      </w:r>
      <w:r>
        <w:rPr>
          <w:rFonts w:ascii="Times New Roman" w:eastAsia="Times New Roman" w:hAnsi="Times New Roman" w:cs="Times New Roman"/>
        </w:rPr>
        <w:t xml:space="preserve">о школьников, занимающихся в спортивных кружках и секциях составляет   43% при общем количестве учащихся – 289.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школе созданы все условия для оздоровления обучающихся. Прежде всего, это внедрение во все предметные области </w:t>
      </w:r>
      <w:proofErr w:type="spellStart"/>
      <w:r>
        <w:rPr>
          <w:rFonts w:ascii="Times New Roman" w:eastAsia="Times New Roman" w:hAnsi="Times New Roman" w:cs="Times New Roman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</w:rPr>
        <w:t xml:space="preserve"> технологий,</w:t>
      </w:r>
      <w:r>
        <w:rPr>
          <w:rFonts w:ascii="Times New Roman" w:eastAsia="Times New Roman" w:hAnsi="Times New Roman" w:cs="Times New Roman"/>
        </w:rPr>
        <w:t xml:space="preserve"> обеспечение двигательной активности обучающихся в течение учебного дня, сбалансированное горячее питание, которым охвачено 100</w:t>
      </w:r>
      <w:proofErr w:type="gramStart"/>
      <w:r>
        <w:rPr>
          <w:rFonts w:ascii="Times New Roman" w:eastAsia="Times New Roman" w:hAnsi="Times New Roman" w:cs="Times New Roman"/>
        </w:rPr>
        <w:t>%  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Анализируя работу по сохранению и укреплению здоровья детей и молодежи надо отметить, что учащиеся тесн</w:t>
      </w:r>
      <w:r>
        <w:rPr>
          <w:rFonts w:ascii="Times New Roman" w:eastAsia="Times New Roman" w:hAnsi="Times New Roman" w:cs="Times New Roman"/>
        </w:rPr>
        <w:t>о сотрудничает с Центральной районной больницей. В рамках реализации профилактической школьной программы «Здоровый образ жизни</w:t>
      </w:r>
      <w:proofErr w:type="gramStart"/>
      <w:r>
        <w:rPr>
          <w:rFonts w:ascii="Times New Roman" w:eastAsia="Times New Roman" w:hAnsi="Times New Roman" w:cs="Times New Roman"/>
        </w:rPr>
        <w:t>» ,</w:t>
      </w:r>
      <w:proofErr w:type="gramEnd"/>
      <w:r>
        <w:rPr>
          <w:rFonts w:ascii="Times New Roman" w:eastAsia="Times New Roman" w:hAnsi="Times New Roman" w:cs="Times New Roman"/>
        </w:rPr>
        <w:t xml:space="preserve"> республиканской программы «Разговор о правильном питании» медсестрой , педагогом-психологом школы, учителями, классными руково</w:t>
      </w:r>
      <w:r>
        <w:rPr>
          <w:rFonts w:ascii="Times New Roman" w:eastAsia="Times New Roman" w:hAnsi="Times New Roman" w:cs="Times New Roman"/>
        </w:rPr>
        <w:t xml:space="preserve">дителями   проводились беседы с обучающимися младших, средних и старших классов и их родителями по организации правильного питания, пропаганды ЗОЖ, профилактики наркомании, алкоголизма и </w:t>
      </w:r>
      <w:proofErr w:type="spellStart"/>
      <w:r>
        <w:rPr>
          <w:rFonts w:ascii="Times New Roman" w:eastAsia="Times New Roman" w:hAnsi="Times New Roman" w:cs="Times New Roman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</w:rPr>
        <w:t>, значении прививок, инфекционных заболеваниях и о много</w:t>
      </w:r>
      <w:r>
        <w:rPr>
          <w:rFonts w:ascii="Times New Roman" w:eastAsia="Times New Roman" w:hAnsi="Times New Roman" w:cs="Times New Roman"/>
        </w:rPr>
        <w:t xml:space="preserve">м другом.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Духовно-эстетическое направление направлено на создание условий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</w:t>
      </w:r>
      <w:r>
        <w:rPr>
          <w:rFonts w:ascii="Times New Roman" w:eastAsia="Times New Roman" w:hAnsi="Times New Roman" w:cs="Times New Roman"/>
        </w:rPr>
        <w:t xml:space="preserve">интереса к внеклассной деятельности на всех возрастных этапах. Этим видом деятельности охвачены все </w:t>
      </w:r>
      <w:r>
        <w:rPr>
          <w:rFonts w:ascii="Times New Roman" w:eastAsia="Times New Roman" w:hAnsi="Times New Roman" w:cs="Times New Roman"/>
        </w:rPr>
        <w:lastRenderedPageBreak/>
        <w:t xml:space="preserve">100% обучающихся школы. Это участие в работе кружков и участие в мероприятиях и конкурсах творческой направленности.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Значимые результаты творческих конкурс</w:t>
      </w:r>
      <w:r>
        <w:rPr>
          <w:rFonts w:ascii="Times New Roman" w:eastAsia="Times New Roman" w:hAnsi="Times New Roman" w:cs="Times New Roman"/>
        </w:rPr>
        <w:t>ов:</w:t>
      </w:r>
    </w:p>
    <w:tbl>
      <w:tblPr>
        <w:tblStyle w:val="afff1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3030"/>
        <w:gridCol w:w="1815"/>
        <w:gridCol w:w="1680"/>
      </w:tblGrid>
      <w:tr w:rsidR="00EB35CA">
        <w:trPr>
          <w:trHeight w:val="485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мероприятия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</w:p>
        </w:tc>
        <w:tc>
          <w:tcPr>
            <w:tcW w:w="16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Результат </w:t>
            </w:r>
          </w:p>
        </w:tc>
      </w:tr>
      <w:tr w:rsidR="00EB35CA">
        <w:trPr>
          <w:trHeight w:val="156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Галявин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Раян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республиканского конкурса «Читающая мама-читающая страна», номинация «Читает мама»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Хайртдинова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мама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Галявина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Раиля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156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Лиана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республиканского конкурса «Читающая мама-читающая страна», номинация «Читает мама»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Садыкова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Д.Р.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мама Лианы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Ландыш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183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Исмагилова Зарина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республиканского конкурса «Читающая мама-читающая страна», но</w:t>
            </w:r>
            <w:r>
              <w:rPr>
                <w:rFonts w:ascii="Times New Roman" w:eastAsia="Times New Roman" w:hAnsi="Times New Roman" w:cs="Times New Roman"/>
              </w:rPr>
              <w:t>минация «Читаем вместе с мамой»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Галихузина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Г.И.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мама Зарины Исмагилова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Эндже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156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Галявин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Раян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«Читающая мама-читающая страна», номинация «Читает мама»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Хайртдинова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Г.Р.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мама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Галявина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Раиля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183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Назмиев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Булат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конкурс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видеоэкскурсий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(видеороликов)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СабаМатур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номинация «Знаменитые люди Сабинского района»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Габдулхакова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183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Ислам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конкурс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видеоэкскурсий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(видеороликов)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СабаМатур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номинация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«Красивые места района, которые стоит увидеть»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3 место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Хореографический коллектив «Глория»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конкурс «Золотой каблучок»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М.Г.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2 место</w:t>
            </w:r>
          </w:p>
        </w:tc>
      </w:tr>
      <w:tr w:rsidR="00EB35CA">
        <w:trPr>
          <w:trHeight w:val="291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Галимзянова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Гузель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этап Всероссийского конкурса среди юнармейских отрядов на лучшее знание государственной символики России и Татарстана», Исследовательская работа по теме «Символика государства Российского»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</w:rPr>
              <w:t>.В.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2 место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Динара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конкурс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Күңел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түреннән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Фархиева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И.М.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Ярмиева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Азалия 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конкурс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Күңел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түреннән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Фархиева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И.М.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Исмагилова Зарина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конкурс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Күңел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түреннән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Галихузина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лауреат</w:t>
            </w:r>
          </w:p>
        </w:tc>
      </w:tr>
      <w:tr w:rsidR="00EB35CA">
        <w:trPr>
          <w:trHeight w:val="210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а класс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республиканского конкурса родительских комитетов «Секреты дружного класса»,» «Самый креативный класс»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Хайртдинова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Г.Р.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Победитель в номинации</w:t>
            </w:r>
          </w:p>
        </w:tc>
      </w:tr>
      <w:tr w:rsidR="00EB35CA">
        <w:trPr>
          <w:trHeight w:val="129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Фазылова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–выставка композиций и картин из сухоцветов «Отблески жаркого лета»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Галихузина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</w:tc>
      </w:tr>
      <w:tr w:rsidR="00EB35CA">
        <w:trPr>
          <w:trHeight w:val="129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Динара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Районный фестиваль детского творчества #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ТалантФест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номинация «Художественное слово»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Г.Г.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</w:tc>
      </w:tr>
      <w:tr w:rsidR="00EB35CA">
        <w:trPr>
          <w:trHeight w:val="129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Камолова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Районный фестиваль детского творчества #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ТалантФест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номинация «Художественное слово»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</w:tc>
      </w:tr>
      <w:tr w:rsidR="00EB35CA">
        <w:trPr>
          <w:trHeight w:val="156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Базарьева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Кристина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Районный фестиваль детского творчества #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ТалантФест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номинация «Изобразительное искусство»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</w:tc>
      </w:tr>
      <w:tr w:rsidR="00EB35CA">
        <w:trPr>
          <w:trHeight w:val="156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Каримов Ислам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Районный фестиваль детского творчества #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ТалантФест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номинация «Изобразительное искусство»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Юсупова Л.Ф.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129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Назмиев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Булат, Каримов Ислам,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Хузин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Ильзат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Даминов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Районный фестиваль детского творчества #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ТалантФест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номинация «Художеств</w:t>
            </w:r>
            <w:r>
              <w:rPr>
                <w:rFonts w:ascii="Times New Roman" w:eastAsia="Times New Roman" w:hAnsi="Times New Roman" w:cs="Times New Roman"/>
              </w:rPr>
              <w:t>енное слово»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Юсупова Л.Ф.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Специальный приз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Семья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Гимадиевых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Зональный этап конкурса «Без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бергә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Муратова М.А.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  <w:tr w:rsidR="00EB35CA">
        <w:trPr>
          <w:trHeight w:val="183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Абдуллин Ислам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республиканского конкурса антикоррупционной направленности, номинации “Плакат”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Елгушова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EB35CA">
        <w:trPr>
          <w:trHeight w:val="237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республиканского конкурса антикоррупционной направленности, номинации сочинений-эссе “Скажем коррупции “Нет!”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EB35CA">
        <w:trPr>
          <w:trHeight w:val="102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Галихузина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Ильсина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конкурс экологических рисунков «Мир воды»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Агълямзянова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Р.В.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Камолова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НПК «Тропой В.И. Вернадского»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Агълямзянова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Р.В.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участника</w:t>
            </w:r>
          </w:p>
        </w:tc>
      </w:tr>
      <w:tr w:rsidR="00EB35CA">
        <w:trPr>
          <w:trHeight w:val="48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Раяна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«Я и Красная книга»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Нагимова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А.Г.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102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Салахиева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Сафина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рисунков «Фенологические изменения в природе»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Нагимова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А.Г.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Динара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НПК «Шаг в будущее»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75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Гильмиев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Саид,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НПК «Шаг в будущее»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</w:tc>
      </w:tr>
      <w:tr w:rsidR="00EB35CA">
        <w:trPr>
          <w:trHeight w:val="156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Динара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Республиканский творческий конкурс рисунков и чтецов «Солдатами не рождаются»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  <w:tr w:rsidR="00EB35CA">
        <w:trPr>
          <w:trHeight w:val="132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Гильмиев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Саид,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Зайнутдинов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детских рисунков и фотографий «Каникулы, каникулы - Весёлая пора»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132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Гильмиев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Саид,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детских рисунков и фотографий «Каникулы, каникулы - Весёлая пора»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</w:tc>
      </w:tr>
      <w:tr w:rsidR="00EB35CA">
        <w:trPr>
          <w:trHeight w:val="132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Гильмиев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Саид,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на лучшую новогоднюю ёлочную игрушку, поделку, подарок и видеоролик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</w:tc>
      </w:tr>
      <w:tr w:rsidR="00EB35CA">
        <w:trPr>
          <w:trHeight w:val="186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Гильмиев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Саид,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Региональный конкурс-выставка работ «Мой белый город» в рамках регионального фестиваля «Творчество рядом с нами»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1040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Гильмиев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Саид,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Региональный творческий конкурс «Зимние фантазии»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EB35CA">
        <w:trPr>
          <w:trHeight w:val="132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Гарипова Дина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Республиканская открытая краеведческая конференция учащихся «Времен связующая нить»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Галимзянова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Г.С.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1 степени</w:t>
            </w:r>
          </w:p>
        </w:tc>
      </w:tr>
      <w:tr w:rsidR="00EB35CA">
        <w:trPr>
          <w:trHeight w:val="132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Галихузина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Ильсина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Республиканская открытая краеведческая конференция учащихся «Времен связующая нить»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Галихузина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2 степени</w:t>
            </w:r>
          </w:p>
        </w:tc>
      </w:tr>
      <w:tr w:rsidR="00EB35CA">
        <w:trPr>
          <w:trHeight w:val="770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Актив ДОО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«Актив года»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  <w:tr w:rsidR="00EB35CA">
        <w:trPr>
          <w:trHeight w:val="1595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Театральный коллектив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этап X республиканского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конкурса  детского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театрального искусства им.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Шауката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Биктимерова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  <w:tr w:rsidR="00EB35CA">
        <w:trPr>
          <w:trHeight w:val="1040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Театральный коллектив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фестиваль детских юношеских театров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  <w:tr w:rsidR="00EB35CA">
        <w:trPr>
          <w:trHeight w:val="770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Актив ДШД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конкурс «Лучшая школьная дума»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  <w:tr w:rsidR="00EB35CA">
        <w:trPr>
          <w:trHeight w:val="1040"/>
        </w:trPr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Кашапов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Ильузар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after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 отрядных вожатых «Замечательный вожатый»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35CA" w:rsidRDefault="00141436">
            <w:pPr>
              <w:spacing w:before="24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</w:t>
            </w:r>
          </w:p>
        </w:tc>
      </w:tr>
    </w:tbl>
    <w:p w:rsidR="00EB35CA" w:rsidRDefault="00141436">
      <w:pPr>
        <w:spacing w:before="24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ОБОБЩЕНИЕ И РАСПРОСТРАНЕНИЕ ПЕРЕДОВОГО ПЕДАГОГИЧЕСКОГО ОПЫТА</w:t>
      </w:r>
    </w:p>
    <w:p w:rsidR="00EB35CA" w:rsidRDefault="00141436">
      <w:pP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Результаты участия в профессиональных конкурсах</w:t>
      </w:r>
    </w:p>
    <w:tbl>
      <w:tblPr>
        <w:tblStyle w:val="afff2"/>
        <w:tblW w:w="10133" w:type="dxa"/>
        <w:tblInd w:w="-68" w:type="dxa"/>
        <w:tblLayout w:type="fixed"/>
        <w:tblLook w:val="0000" w:firstRow="0" w:lastRow="0" w:firstColumn="0" w:lastColumn="0" w:noHBand="0" w:noVBand="0"/>
      </w:tblPr>
      <w:tblGrid>
        <w:gridCol w:w="494"/>
        <w:gridCol w:w="2476"/>
        <w:gridCol w:w="3385"/>
        <w:gridCol w:w="2249"/>
        <w:gridCol w:w="1529"/>
      </w:tblGrid>
      <w:tr w:rsidR="00EB35CA">
        <w:trPr>
          <w:trHeight w:val="387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номинация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</w:tr>
      <w:tr w:rsidR="00EB35CA">
        <w:trPr>
          <w:trHeight w:val="773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Хайртдинова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профессионального мастерства работников в сфере воспитания и дополнительного образования детей. В номинации “Лучший классный руководитель”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EB35CA">
        <w:trPr>
          <w:trHeight w:val="8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Аманмамедовна</w:t>
            </w:r>
            <w:proofErr w:type="spellEnd"/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профессионального мастерства работников в сфере воспитания и дополнительного образования детей. В номинации “Лучший педагог-организатор”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EB35CA">
        <w:trPr>
          <w:trHeight w:val="8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Габдулхакова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профессионал</w:t>
            </w:r>
            <w:r>
              <w:rPr>
                <w:rFonts w:ascii="Times New Roman" w:eastAsia="Times New Roman" w:hAnsi="Times New Roman" w:cs="Times New Roman"/>
              </w:rPr>
              <w:t>ьного мастерства работников в сфере воспитания и дополнительного образования детей. В номинации “Лучший педагог дополнительного образования”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EB35CA" w:rsidRDefault="00141436">
      <w:pPr>
        <w:ind w:left="0" w:hanging="2"/>
        <w:jc w:val="both"/>
      </w:pPr>
      <w:r>
        <w:t xml:space="preserve">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Экологическое направление в школе организовано в целях формирование у школьников целостного экологического мировоззрения и этических ценностей по отношению к природе. Участие в акциях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Покорми птиц зимой», «Посади дерево», трудовые десанты, экологические</w:t>
      </w:r>
      <w:r>
        <w:rPr>
          <w:rFonts w:ascii="Times New Roman" w:eastAsia="Times New Roman" w:hAnsi="Times New Roman" w:cs="Times New Roman"/>
        </w:rPr>
        <w:t xml:space="preserve"> субботники,  проведение мероприятий по экологической тематике во время классных часов, благоустройство пришкольной территории способствуют развитию экологического воспитания учащихся. Школьники принимают участие в районных и республиканских экологических </w:t>
      </w:r>
      <w:r>
        <w:rPr>
          <w:rFonts w:ascii="Times New Roman" w:eastAsia="Times New Roman" w:hAnsi="Times New Roman" w:cs="Times New Roman"/>
        </w:rPr>
        <w:t>мероприятиях, конкурсах, слетах. В школе создан отряд школьного лесничества.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Работа органов самоуправления нацелена на усиление роли ученического самоуправления в воспитании детей и привлечение к организации учебно-воспитательного процесса в школе. Много п</w:t>
      </w:r>
      <w:r>
        <w:rPr>
          <w:rFonts w:ascii="Times New Roman" w:eastAsia="Times New Roman" w:hAnsi="Times New Roman" w:cs="Times New Roman"/>
        </w:rPr>
        <w:t>ознавательных, досуговых, развлекательных мероприятий проводится по инициативе органов самоуправления.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день самоуправления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«Стоп ВИЧ», в рамках Дня борьбы со СПИДом;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районный конкурс вожатского мастерства, участник.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Развитию у подрастающего поколения</w:t>
      </w:r>
      <w:r>
        <w:rPr>
          <w:rFonts w:ascii="Times New Roman" w:eastAsia="Times New Roman" w:hAnsi="Times New Roman" w:cs="Times New Roman"/>
        </w:rPr>
        <w:t xml:space="preserve"> интереса к разным видам труда в целях выявления способностей и наклонностей каждого для сознательного выбора профессии способствует направление общественно полезный труд и профориентация. Проводится комплекс мероприятий: серия классных часов по теме «О пр</w:t>
      </w:r>
      <w:r>
        <w:rPr>
          <w:rFonts w:ascii="Times New Roman" w:eastAsia="Times New Roman" w:hAnsi="Times New Roman" w:cs="Times New Roman"/>
        </w:rPr>
        <w:t>офессиях разных, нужных и важных», встречи с родителями - представителями разных профессий, участие во встречах с представителями вузов и техникумов, проведение компьютерного тестирования «Профориентация», индивидуальные беседы по профориентации с учащимис</w:t>
      </w:r>
      <w:r>
        <w:rPr>
          <w:rFonts w:ascii="Times New Roman" w:eastAsia="Times New Roman" w:hAnsi="Times New Roman" w:cs="Times New Roman"/>
        </w:rPr>
        <w:t xml:space="preserve">я 9-х и 10-х, 11-х </w:t>
      </w:r>
      <w:proofErr w:type="gramStart"/>
      <w:r>
        <w:rPr>
          <w:rFonts w:ascii="Times New Roman" w:eastAsia="Times New Roman" w:hAnsi="Times New Roman" w:cs="Times New Roman"/>
        </w:rPr>
        <w:t>классов ,</w:t>
      </w:r>
      <w:proofErr w:type="gramEnd"/>
      <w:r>
        <w:rPr>
          <w:rFonts w:ascii="Times New Roman" w:eastAsia="Times New Roman" w:hAnsi="Times New Roman" w:cs="Times New Roman"/>
        </w:rPr>
        <w:t xml:space="preserve"> проведение библиотечных уроков по профориентации, участие в днях открытых дверей в вузах, посещение предприятий района.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Школа – центр активного положительного воздействия на формирование личности ребенка, на развитие его</w:t>
      </w:r>
      <w:r>
        <w:rPr>
          <w:rFonts w:ascii="Times New Roman" w:eastAsia="Times New Roman" w:hAnsi="Times New Roman" w:cs="Times New Roman"/>
        </w:rPr>
        <w:t xml:space="preserve"> творческих и интеллектуальных способностей.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  <w:t xml:space="preserve">Большое место в воспитательной системе занимает дополнительное образование.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Учащиеся школы посещают кружки общекультурного направления «Шумовой оркестр», «Ансамбль </w:t>
      </w:r>
      <w:proofErr w:type="spellStart"/>
      <w:r>
        <w:rPr>
          <w:rFonts w:ascii="Times New Roman" w:eastAsia="Times New Roman" w:hAnsi="Times New Roman" w:cs="Times New Roman"/>
        </w:rPr>
        <w:t>кураистов</w:t>
      </w:r>
      <w:proofErr w:type="spellEnd"/>
      <w:r>
        <w:rPr>
          <w:rFonts w:ascii="Times New Roman" w:eastAsia="Times New Roman" w:hAnsi="Times New Roman" w:cs="Times New Roman"/>
        </w:rPr>
        <w:t>», кружок краеведения «Секр</w:t>
      </w:r>
      <w:r>
        <w:rPr>
          <w:rFonts w:ascii="Times New Roman" w:eastAsia="Times New Roman" w:hAnsi="Times New Roman" w:cs="Times New Roman"/>
        </w:rPr>
        <w:t xml:space="preserve">еты моего родного края», драмкружок «Алтын </w:t>
      </w:r>
      <w:proofErr w:type="spellStart"/>
      <w:r>
        <w:rPr>
          <w:rFonts w:ascii="Times New Roman" w:eastAsia="Times New Roman" w:hAnsi="Times New Roman" w:cs="Times New Roman"/>
        </w:rPr>
        <w:t>йолдызлар</w:t>
      </w:r>
      <w:proofErr w:type="spellEnd"/>
      <w:r>
        <w:rPr>
          <w:rFonts w:ascii="Times New Roman" w:eastAsia="Times New Roman" w:hAnsi="Times New Roman" w:cs="Times New Roman"/>
        </w:rPr>
        <w:t xml:space="preserve">», кружок военно-патриотического направления «Юный патриот», кружки физкультурно-оздоровительного </w:t>
      </w:r>
      <w:proofErr w:type="gramStart"/>
      <w:r>
        <w:rPr>
          <w:rFonts w:ascii="Times New Roman" w:eastAsia="Times New Roman" w:hAnsi="Times New Roman" w:cs="Times New Roman"/>
        </w:rPr>
        <w:t>направления  «</w:t>
      </w:r>
      <w:proofErr w:type="gramEnd"/>
      <w:r>
        <w:rPr>
          <w:rFonts w:ascii="Times New Roman" w:eastAsia="Times New Roman" w:hAnsi="Times New Roman" w:cs="Times New Roman"/>
        </w:rPr>
        <w:t xml:space="preserve">Волейбол», «Олимпийцы», кружки </w:t>
      </w:r>
      <w:proofErr w:type="spellStart"/>
      <w:r>
        <w:rPr>
          <w:rFonts w:ascii="Times New Roman" w:eastAsia="Times New Roman" w:hAnsi="Times New Roman" w:cs="Times New Roman"/>
        </w:rPr>
        <w:t>общеинтеллектуального</w:t>
      </w:r>
      <w:proofErr w:type="spellEnd"/>
      <w:r>
        <w:rPr>
          <w:rFonts w:ascii="Times New Roman" w:eastAsia="Times New Roman" w:hAnsi="Times New Roman" w:cs="Times New Roman"/>
        </w:rPr>
        <w:t xml:space="preserve"> направления «Занимательная математика»,</w:t>
      </w:r>
      <w:r>
        <w:rPr>
          <w:rFonts w:ascii="Times New Roman" w:eastAsia="Times New Roman" w:hAnsi="Times New Roman" w:cs="Times New Roman"/>
        </w:rPr>
        <w:t xml:space="preserve"> «Знатоки русского языка», «</w:t>
      </w:r>
      <w:proofErr w:type="spellStart"/>
      <w:r>
        <w:rPr>
          <w:rFonts w:ascii="Times New Roman" w:eastAsia="Times New Roman" w:hAnsi="Times New Roman" w:cs="Times New Roman"/>
        </w:rPr>
        <w:t>Скорочтение</w:t>
      </w:r>
      <w:proofErr w:type="spellEnd"/>
      <w:r>
        <w:rPr>
          <w:rFonts w:ascii="Times New Roman" w:eastAsia="Times New Roman" w:hAnsi="Times New Roman" w:cs="Times New Roman"/>
        </w:rPr>
        <w:t xml:space="preserve">», «Веселый английский».        </w:t>
      </w:r>
      <w:r>
        <w:rPr>
          <w:rFonts w:ascii="Times New Roman" w:eastAsia="Times New Roman" w:hAnsi="Times New Roman" w:cs="Times New Roman"/>
        </w:rPr>
        <w:tab/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Система дополнительного образования в нашей школе предоставляет возможность заниматься детям разных возрастных групп, начиная с первоклассников и до обучающихся старших классов. Работ</w:t>
      </w:r>
      <w:r>
        <w:rPr>
          <w:rFonts w:ascii="Times New Roman" w:eastAsia="Times New Roman" w:hAnsi="Times New Roman" w:cs="Times New Roman"/>
        </w:rPr>
        <w:t xml:space="preserve">а всех кружков способствует развитию творческих, познавательных, физических способностей детей. Она обеспечивает интерес и развитие трудолюбия.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Таким образом, условия, созданные в школе для внеурочной деятельности и организации дополнительного образования</w:t>
      </w:r>
      <w:r>
        <w:rPr>
          <w:rFonts w:ascii="Times New Roman" w:eastAsia="Times New Roman" w:hAnsi="Times New Roman" w:cs="Times New Roman"/>
        </w:rPr>
        <w:t xml:space="preserve">, способствуют развитию творческих способностей обучающихся, их личному развитию и социализации.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Повышение уровня самооценки, проявление инициативы – это тот результат, к которому стремится школа.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ab/>
        <w:t xml:space="preserve">Для популяризации воспитания семейных ценностей </w:t>
      </w:r>
      <w:r>
        <w:rPr>
          <w:rFonts w:ascii="Times New Roman" w:eastAsia="Times New Roman" w:hAnsi="Times New Roman" w:cs="Times New Roman"/>
        </w:rPr>
        <w:t>в школе действует общешкольное родительское собрание, общешкольный родительский комитет и Совет родителей.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родительских собраниях для родителей (законных представителей) проводятся всеобучи по республиканским программам «Путь к успеху», «Школа без насил</w:t>
      </w:r>
      <w:r>
        <w:rPr>
          <w:rFonts w:ascii="Times New Roman" w:eastAsia="Times New Roman" w:hAnsi="Times New Roman" w:cs="Times New Roman"/>
        </w:rPr>
        <w:t>ия», «Здоровье».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акция «Сдай батарейку»,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акция по сбору макулатуры «</w:t>
      </w:r>
      <w:proofErr w:type="spellStart"/>
      <w:r>
        <w:rPr>
          <w:rFonts w:ascii="Times New Roman" w:eastAsia="Times New Roman" w:hAnsi="Times New Roman" w:cs="Times New Roman"/>
        </w:rPr>
        <w:t>БумБатл</w:t>
      </w:r>
      <w:proofErr w:type="spellEnd"/>
      <w:r>
        <w:rPr>
          <w:rFonts w:ascii="Times New Roman" w:eastAsia="Times New Roman" w:hAnsi="Times New Roman" w:cs="Times New Roman"/>
        </w:rPr>
        <w:t xml:space="preserve">». Было сдано:1126 кг. 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Питание обучающихся осуществляется в 4 перемены. Посадочных мест в столовой - 250. В районе организовано дополнительное питание за счет родительской платы. Деньги перечисляются в банк для целевого использования - организация питания. Классные руководители </w:t>
      </w:r>
      <w:r>
        <w:rPr>
          <w:rFonts w:ascii="Times New Roman" w:eastAsia="Times New Roman" w:hAnsi="Times New Roman" w:cs="Times New Roman"/>
        </w:rPr>
        <w:t>ведут учет пропусков учебных занятий по уважительным причинам, чтобы контролировать посещение и организацию питания.</w:t>
      </w:r>
    </w:p>
    <w:p w:rsidR="00EB35CA" w:rsidRDefault="00141436">
      <w:pP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  <w:t>В работе с обучающимися, родителями (законными представителями) и педагогическим коллективом  используются муниципальные программы</w:t>
      </w:r>
      <w:r>
        <w:rPr>
          <w:rFonts w:ascii="Times New Roman" w:eastAsia="Times New Roman" w:hAnsi="Times New Roman" w:cs="Times New Roman"/>
        </w:rPr>
        <w:t xml:space="preserve"> Муниципальная программа “Развитие образования”, подпрограмма «развитие дополнительного образования на 2017-2022 годы», Муниципальная программа “Образование и здоровье школьников на 2017-2022 годы”, Муниципальная программа “Сохранение, изучение и развитие </w:t>
      </w:r>
      <w:r>
        <w:rPr>
          <w:rFonts w:ascii="Times New Roman" w:eastAsia="Times New Roman" w:hAnsi="Times New Roman" w:cs="Times New Roman"/>
        </w:rPr>
        <w:t>государственных языков РТ и других языков в Сабинском муниципальном районе на 2017-2022 годы”, “Муниципальный план по развитию национального образование в Сабинском муниципальном районе на 2017-2022 годы”, Муниципальная программа “Реализация Концепции госу</w:t>
      </w:r>
      <w:r>
        <w:rPr>
          <w:rFonts w:ascii="Times New Roman" w:eastAsia="Times New Roman" w:hAnsi="Times New Roman" w:cs="Times New Roman"/>
        </w:rPr>
        <w:t>дарственной Национальной политики в Сабинском муниципальном районе РТ на 2017-2022 годы”, Муниципальная программа “Патриотическое воспитание детей и молодежи в Сабинском муниципальном районе РТ на 2017-2022 годы”, Муниципальная программа “Обеспечение общес</w:t>
      </w:r>
      <w:r>
        <w:rPr>
          <w:rFonts w:ascii="Times New Roman" w:eastAsia="Times New Roman" w:hAnsi="Times New Roman" w:cs="Times New Roman"/>
        </w:rPr>
        <w:t>твенного порядка и противодействие преступности в Сабинском муниципальном районе РТ на 2017-2022 годы”, Муниципальная программа “Профилактика наркотизации населения в Сабинском муниципальном районе на 2017-2022 годы”, Муниципальная программа «Реализация ан</w:t>
      </w:r>
      <w:r>
        <w:rPr>
          <w:rFonts w:ascii="Times New Roman" w:eastAsia="Times New Roman" w:hAnsi="Times New Roman" w:cs="Times New Roman"/>
        </w:rPr>
        <w:t>тикоррупционной политики в Сабинском муниципальном районе Республики Татарстан на 2017-2022 годы”, “Комплексная программа по профилактике правонарушений в Сабинском муниципальном районе Республики Татарстан на 2017-2022 годы”</w:t>
      </w:r>
    </w:p>
    <w:p w:rsidR="00EB35CA" w:rsidRDefault="00141436">
      <w:pP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целью ознакомления и организ</w:t>
      </w:r>
      <w:r>
        <w:rPr>
          <w:rFonts w:ascii="Times New Roman" w:eastAsia="Times New Roman" w:hAnsi="Times New Roman" w:cs="Times New Roman"/>
        </w:rPr>
        <w:t>ации плодотворной работы в начале года составляется социальный паспорт школы, на основе информации классных руководителей. Проанализировав социальный паспорт школы, мы видим, что на 1.09.2022 в школе обучалось – 280 обучающихся, на сегодняшний день – обуча</w:t>
      </w:r>
      <w:r>
        <w:rPr>
          <w:rFonts w:ascii="Times New Roman" w:eastAsia="Times New Roman" w:hAnsi="Times New Roman" w:cs="Times New Roman"/>
        </w:rPr>
        <w:t xml:space="preserve">ется 289.  Из них мальчиков 143, девочек –146.  Количество обучающихся, состоящих на учете в инспекции по делам несовершеннолетних, составляет на 29 декабря 2022 года - 0 человек, на </w:t>
      </w:r>
      <w:proofErr w:type="spellStart"/>
      <w:r>
        <w:rPr>
          <w:rFonts w:ascii="Times New Roman" w:eastAsia="Times New Roman" w:hAnsi="Times New Roman" w:cs="Times New Roman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</w:rPr>
        <w:t xml:space="preserve"> учете – 6 человек. Большая работа проводится с родителями </w:t>
      </w:r>
      <w:r>
        <w:rPr>
          <w:rFonts w:ascii="Times New Roman" w:eastAsia="Times New Roman" w:hAnsi="Times New Roman" w:cs="Times New Roman"/>
        </w:rPr>
        <w:t>обучающихся, на которых нужно обратить внимание, по сдаче государственной итоговой аттестации и неуспевающих в учебе. Неоднократно проводились родительские собрания 9,11 классов, где учителя школы выступали с рекомендациями для родителей выпускных классов.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Администрацией школы осуществлялись выходы на классные родительские собрания в те классы, где возникали проблемы в учебе и поведении.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Для реализации плана по профилактике правонарушений среди несовершеннолетних проводятся основные мероприятия: встречи,</w:t>
      </w:r>
      <w:r>
        <w:rPr>
          <w:rFonts w:ascii="Times New Roman" w:eastAsia="Times New Roman" w:hAnsi="Times New Roman" w:cs="Times New Roman"/>
        </w:rPr>
        <w:t xml:space="preserve"> круглые столы с представителями ПДН, КДН; индивидуальные беседы с несовершеннолетними обучающимися; классными руководителями отслеживаются социальные и бытовые условия проживания </w:t>
      </w:r>
      <w:proofErr w:type="gramStart"/>
      <w:r>
        <w:rPr>
          <w:rFonts w:ascii="Times New Roman" w:eastAsia="Times New Roman" w:hAnsi="Times New Roman" w:cs="Times New Roman"/>
        </w:rPr>
        <w:t>обучающихся,  которые</w:t>
      </w:r>
      <w:proofErr w:type="gramEnd"/>
      <w:r>
        <w:rPr>
          <w:rFonts w:ascii="Times New Roman" w:eastAsia="Times New Roman" w:hAnsi="Times New Roman" w:cs="Times New Roman"/>
        </w:rPr>
        <w:t xml:space="preserve"> отражаются в социальном паспорте класса. 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Классными р</w:t>
      </w:r>
      <w:r>
        <w:rPr>
          <w:rFonts w:ascii="Times New Roman" w:eastAsia="Times New Roman" w:hAnsi="Times New Roman" w:cs="Times New Roman"/>
        </w:rPr>
        <w:t xml:space="preserve">уководителями совместно с заместителем директора по воспитательной работе </w:t>
      </w:r>
      <w:proofErr w:type="gramStart"/>
      <w:r>
        <w:rPr>
          <w:rFonts w:ascii="Times New Roman" w:eastAsia="Times New Roman" w:hAnsi="Times New Roman" w:cs="Times New Roman"/>
        </w:rPr>
        <w:t>школы  проводится</w:t>
      </w:r>
      <w:proofErr w:type="gramEnd"/>
      <w:r>
        <w:rPr>
          <w:rFonts w:ascii="Times New Roman" w:eastAsia="Times New Roman" w:hAnsi="Times New Roman" w:cs="Times New Roman"/>
        </w:rPr>
        <w:t xml:space="preserve"> работа по выявлению трудных подростков и семей, не выполняющих своих родительских обязанностей.  </w:t>
      </w:r>
    </w:p>
    <w:p w:rsidR="00EB35CA" w:rsidRDefault="00141436">
      <w:pPr>
        <w:spacing w:before="240"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организации успешной профилактической работы в школе создан Со</w:t>
      </w:r>
      <w:r>
        <w:rPr>
          <w:rFonts w:ascii="Times New Roman" w:eastAsia="Times New Roman" w:hAnsi="Times New Roman" w:cs="Times New Roman"/>
        </w:rPr>
        <w:t>вет профилактики несовершеннолетних и действует отряд профилактики «Школьный дозор». Совет профилактики и отряд профилактики действуют на основании Положений и приказа о создании. Персональные дела обучающихся, нарушающих дисциплину, родителей (законных пр</w:t>
      </w:r>
      <w:r>
        <w:rPr>
          <w:rFonts w:ascii="Times New Roman" w:eastAsia="Times New Roman" w:hAnsi="Times New Roman" w:cs="Times New Roman"/>
        </w:rPr>
        <w:t>едставителей) не выполняющих обязанности по воспитанию и обучению несовершеннолетних рассматриваются на заседаниях Совета профилактики.</w:t>
      </w:r>
    </w:p>
    <w:p w:rsidR="00EB35CA" w:rsidRDefault="00141436">
      <w:pPr>
        <w:spacing w:before="24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VI. Востребованность выпускников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tabs>
          <w:tab w:val="left" w:pos="1059"/>
        </w:tabs>
        <w:spacing w:after="60" w:line="240" w:lineRule="auto"/>
        <w:ind w:left="0" w:right="-22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школе созданы условия, при которых   обучающиеся могут раскрыть свои возможности, подготовиться к жизни в высокотехнологичном конкурентном мире. Ведется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работа, что помогает выпускникам самоопределиться в своем выборе.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VII. Оценка кадр</w:t>
      </w:r>
      <w:r>
        <w:rPr>
          <w:rFonts w:ascii="Times New Roman" w:eastAsia="Times New Roman" w:hAnsi="Times New Roman" w:cs="Times New Roman"/>
          <w:b/>
          <w:color w:val="000000"/>
        </w:rPr>
        <w:t>ового обеспечения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/>
        <w:ind w:left="0" w:right="119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школе  сложился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высокопрофессиональный коллектив педагогов, который постоянно находится в творческом поиске и работает над совершенствованием педагогического мастерства. На данный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период  в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школе работает   </w:t>
      </w:r>
      <w:r>
        <w:rPr>
          <w:rFonts w:ascii="Times New Roman" w:eastAsia="Times New Roman" w:hAnsi="Times New Roman" w:cs="Times New Roman"/>
        </w:rPr>
        <w:t>35</w:t>
      </w:r>
      <w:r>
        <w:rPr>
          <w:rFonts w:ascii="Times New Roman" w:eastAsia="Times New Roman" w:hAnsi="Times New Roman" w:cs="Times New Roman"/>
          <w:color w:val="000000"/>
        </w:rPr>
        <w:t xml:space="preserve"> педагогов (из них –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вне</w:t>
      </w:r>
      <w:r>
        <w:rPr>
          <w:rFonts w:ascii="Times New Roman" w:eastAsia="Times New Roman" w:hAnsi="Times New Roman" w:cs="Times New Roman"/>
          <w:color w:val="000000"/>
        </w:rPr>
        <w:t>шни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 совместител</w:t>
      </w:r>
      <w:r>
        <w:rPr>
          <w:rFonts w:ascii="Times New Roman" w:eastAsia="Times New Roman" w:hAnsi="Times New Roman" w:cs="Times New Roman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).  Все педагоги имеют базовое образование, соответствующее преподаваемым дисциплинам. Средний возрастной состав – </w:t>
      </w:r>
      <w:r>
        <w:rPr>
          <w:rFonts w:ascii="Times New Roman" w:eastAsia="Times New Roman" w:hAnsi="Times New Roman" w:cs="Times New Roman"/>
        </w:rPr>
        <w:t>32</w:t>
      </w:r>
      <w:r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639"/>
        </w:tabs>
        <w:spacing w:after="0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Стабильным остается образовательный ценз педагогов: высшее образование имеют </w:t>
      </w:r>
      <w:proofErr w:type="gramStart"/>
      <w:r>
        <w:rPr>
          <w:rFonts w:ascii="Times New Roman" w:eastAsia="Times New Roman" w:hAnsi="Times New Roman" w:cs="Times New Roman"/>
        </w:rPr>
        <w:t>32</w:t>
      </w:r>
      <w:r>
        <w:rPr>
          <w:rFonts w:ascii="Times New Roman" w:eastAsia="Times New Roman" w:hAnsi="Times New Roman" w:cs="Times New Roman"/>
          <w:color w:val="000000"/>
        </w:rPr>
        <w:t xml:space="preserve">  педагогов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639"/>
        </w:tabs>
        <w:spacing w:after="0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Педагогический стаж более 20 лет имеют 14 (54%) педагогов, от 10 до 20 лет 8 (31%) педагогов, до 10 лет – 4 (15 %) педагогов.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квалификационной категории: 4 (1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color w:val="000000"/>
        </w:rPr>
        <w:t>%) педагог имеет высшую квалификационную категорию; 16 (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  <w:color w:val="000000"/>
        </w:rPr>
        <w:t>%) педагогов имеют первую квалификац</w:t>
      </w:r>
      <w:r>
        <w:rPr>
          <w:rFonts w:ascii="Times New Roman" w:eastAsia="Times New Roman" w:hAnsi="Times New Roman" w:cs="Times New Roman"/>
          <w:color w:val="000000"/>
        </w:rPr>
        <w:t xml:space="preserve">ионную категорию;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</w:rPr>
        <w:t>42</w:t>
      </w:r>
      <w:r>
        <w:rPr>
          <w:rFonts w:ascii="Times New Roman" w:eastAsia="Times New Roman" w:hAnsi="Times New Roman" w:cs="Times New Roman"/>
          <w:color w:val="000000"/>
        </w:rPr>
        <w:t xml:space="preserve">%)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педагогов  аттестованы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на соответствие занимаемой должности.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D0D0D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D0D0D"/>
        </w:rPr>
        <w:t>школе  успешно</w:t>
      </w:r>
      <w:proofErr w:type="gramEnd"/>
      <w:r>
        <w:rPr>
          <w:rFonts w:ascii="Times New Roman" w:eastAsia="Times New Roman" w:hAnsi="Times New Roman" w:cs="Times New Roman"/>
          <w:color w:val="0D0D0D"/>
        </w:rPr>
        <w:t xml:space="preserve"> реализуется перспективный план по повышению квалификации педагогических кадров.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D0D0D"/>
        </w:rPr>
        <w:t>Педагоги  школы</w:t>
      </w:r>
      <w:proofErr w:type="gramEnd"/>
      <w:r>
        <w:rPr>
          <w:rFonts w:ascii="Times New Roman" w:eastAsia="Times New Roman" w:hAnsi="Times New Roman" w:cs="Times New Roman"/>
          <w:color w:val="0D0D0D"/>
        </w:rPr>
        <w:t xml:space="preserve"> повышают уровень профессионального образования  через участие в работе </w:t>
      </w:r>
      <w:proofErr w:type="spellStart"/>
      <w:r>
        <w:rPr>
          <w:rFonts w:ascii="Times New Roman" w:eastAsia="Times New Roman" w:hAnsi="Times New Roman" w:cs="Times New Roman"/>
          <w:color w:val="0D0D0D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D0D0D"/>
        </w:rPr>
        <w:t>, он-</w:t>
      </w:r>
      <w:proofErr w:type="spellStart"/>
      <w:r>
        <w:rPr>
          <w:rFonts w:ascii="Times New Roman" w:eastAsia="Times New Roman" w:hAnsi="Times New Roman" w:cs="Times New Roman"/>
          <w:color w:val="0D0D0D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0D0D0D"/>
        </w:rPr>
        <w:t xml:space="preserve"> курсов,  семинаров и конференций.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D0D0D"/>
        </w:rPr>
      </w:pPr>
      <w:r>
        <w:rPr>
          <w:rFonts w:ascii="Times New Roman" w:eastAsia="Times New Roman" w:hAnsi="Times New Roman" w:cs="Times New Roman"/>
          <w:color w:val="0D0D0D"/>
        </w:rPr>
        <w:t xml:space="preserve">Педагоги школы постоянно находятся в творческом поиске, делятся опытом работы с учителями образовательных </w:t>
      </w:r>
      <w:proofErr w:type="gramStart"/>
      <w:r>
        <w:rPr>
          <w:rFonts w:ascii="Times New Roman" w:eastAsia="Times New Roman" w:hAnsi="Times New Roman" w:cs="Times New Roman"/>
          <w:color w:val="0D0D0D"/>
        </w:rPr>
        <w:t>организаций  района</w:t>
      </w:r>
      <w:proofErr w:type="gramEnd"/>
      <w:r>
        <w:rPr>
          <w:rFonts w:ascii="Times New Roman" w:eastAsia="Times New Roman" w:hAnsi="Times New Roman" w:cs="Times New Roman"/>
          <w:color w:val="0D0D0D"/>
        </w:rPr>
        <w:t xml:space="preserve">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D0D0D"/>
        </w:rPr>
        <w:t xml:space="preserve"> </w:t>
      </w:r>
      <w:r>
        <w:rPr>
          <w:rFonts w:ascii="Times New Roman" w:eastAsia="Times New Roman" w:hAnsi="Times New Roman" w:cs="Times New Roman"/>
          <w:color w:val="0D0D0D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Аттестацию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  202</w:t>
      </w:r>
      <w:r>
        <w:rPr>
          <w:rFonts w:ascii="Times New Roman" w:eastAsia="Times New Roman" w:hAnsi="Times New Roman" w:cs="Times New Roman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году на первую категорию проходили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педагога (на первую квалификационную категорию)</w:t>
      </w:r>
      <w:r>
        <w:rPr>
          <w:rFonts w:ascii="Times New Roman" w:eastAsia="Times New Roman" w:hAnsi="Times New Roman" w:cs="Times New Roman"/>
          <w:color w:val="FF0000"/>
        </w:rPr>
        <w:t xml:space="preserve">. 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tabs>
          <w:tab w:val="left" w:pos="1124"/>
        </w:tabs>
        <w:spacing w:after="0"/>
        <w:ind w:left="0" w:right="320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В течение года</w:t>
      </w:r>
      <w:r>
        <w:rPr>
          <w:rFonts w:ascii="Times New Roman" w:eastAsia="Times New Roman" w:hAnsi="Times New Roman" w:cs="Times New Roman"/>
          <w:color w:val="000000"/>
        </w:rPr>
        <w:t xml:space="preserve"> в школе были организованы методические дни, когда учителя дали открытые уроки, каждый урок был проанализирован.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ind w:left="0" w:right="32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 xml:space="preserve">В работе НПК различных уровней приняли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участие  25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% учителей школы. Активность участия педагогов в профессиональных конкурсах, обучающих и пр</w:t>
      </w:r>
      <w:r>
        <w:rPr>
          <w:rFonts w:ascii="Times New Roman" w:eastAsia="Times New Roman" w:hAnsi="Times New Roman" w:cs="Times New Roman"/>
          <w:color w:val="000000"/>
        </w:rPr>
        <w:t>актических семинарах, научно-практических конференциях за последние годы значительно повысилась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ОБОБЩЕНИЕ И РАСПРОСТРАНЕНИЕ ПЕРЕДОВОГО ПЕДАГОГИЧЕСКОГО ОПЫТА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Результаты участия в профессиональных конкурсах</w:t>
      </w:r>
    </w:p>
    <w:tbl>
      <w:tblPr>
        <w:tblStyle w:val="afff3"/>
        <w:tblW w:w="10133" w:type="dxa"/>
        <w:tblInd w:w="-68" w:type="dxa"/>
        <w:tblLayout w:type="fixed"/>
        <w:tblLook w:val="0000" w:firstRow="0" w:lastRow="0" w:firstColumn="0" w:lastColumn="0" w:noHBand="0" w:noVBand="0"/>
      </w:tblPr>
      <w:tblGrid>
        <w:gridCol w:w="494"/>
        <w:gridCol w:w="2476"/>
        <w:gridCol w:w="3385"/>
        <w:gridCol w:w="2249"/>
        <w:gridCol w:w="1529"/>
      </w:tblGrid>
      <w:tr w:rsidR="00EB35CA">
        <w:trPr>
          <w:trHeight w:val="387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ФИО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номинация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EB35CA">
        <w:trPr>
          <w:trHeight w:val="773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Салават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Саматович</w:t>
            </w:r>
            <w:proofErr w:type="spellEnd"/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“Учитель года 2023”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зональный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EB35CA">
        <w:trPr>
          <w:trHeight w:val="8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Фархиева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Илюза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Мазитовна</w:t>
            </w:r>
            <w:proofErr w:type="spellEnd"/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“Молодой учитель начальных классов”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EB35CA">
        <w:trPr>
          <w:trHeight w:val="8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Хафизов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Назир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Фанилевич</w:t>
            </w:r>
            <w:proofErr w:type="spellEnd"/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«Молодой учитель года математики, информатики, физики»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EB35CA">
        <w:trPr>
          <w:trHeight w:val="8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Адиля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«Молодой учитель года </w:t>
            </w:r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естественнонаучного цикла»</w:t>
            </w:r>
          </w:p>
          <w:p w:rsidR="00EB35CA" w:rsidRDefault="00EB3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88" w:type="dxa"/>
              <w:bottom w:w="0" w:type="dxa"/>
              <w:right w:w="88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</w:tbl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ПЕРЕЧЕНЬ ПЕЧАТНЫХ РАБОТ ПЕДАГОГИЧЕСКИХ РАБОТНИКОВ</w:t>
      </w:r>
    </w:p>
    <w:p w:rsidR="00EB35CA" w:rsidRDefault="00EB35CA">
      <w:pPr>
        <w:ind w:left="0" w:hanging="2"/>
        <w:rPr>
          <w:sz w:val="22"/>
        </w:rPr>
      </w:pPr>
    </w:p>
    <w:tbl>
      <w:tblPr>
        <w:tblStyle w:val="afff4"/>
        <w:tblW w:w="11025" w:type="dxa"/>
        <w:tblInd w:w="-851" w:type="dxa"/>
        <w:tblLayout w:type="fixed"/>
        <w:tblLook w:val="0400" w:firstRow="0" w:lastRow="0" w:firstColumn="0" w:lastColumn="0" w:noHBand="0" w:noVBand="1"/>
      </w:tblPr>
      <w:tblGrid>
        <w:gridCol w:w="1065"/>
        <w:gridCol w:w="2475"/>
        <w:gridCol w:w="3660"/>
        <w:gridCol w:w="3825"/>
      </w:tblGrid>
      <w:tr w:rsidR="00EB35CA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right="-219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Где опубликовано</w:t>
            </w:r>
          </w:p>
        </w:tc>
      </w:tr>
      <w:tr w:rsidR="00EB35CA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Айзиля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Фаргатовна</w:t>
            </w:r>
            <w:proofErr w:type="spellEnd"/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Саннарның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җөмләдә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кулланылышы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Мультиурок</w:t>
            </w:r>
            <w:proofErr w:type="spellEnd"/>
          </w:p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https://multiurok.ru/files/sannarnyn-zhoml-d-kullanylyshy.html</w:t>
            </w:r>
          </w:p>
        </w:tc>
      </w:tr>
      <w:tr w:rsidR="00EB35CA">
        <w:trPr>
          <w:trHeight w:val="877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Чепурная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Алина Игоревна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Статья “История в шести словах как эффективный метод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компетентностно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-ориентированного обучения”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журнал РИНЦ “Обществознание и психология”</w:t>
            </w:r>
          </w:p>
        </w:tc>
      </w:tr>
      <w:tr w:rsidR="00EB35CA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Нагимова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Аниса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Габдулхаевна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Видеоматериалы на темы " Распространенные и нераспространенные предложения ", "Главные и второстепенные члены предложения "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https://nsportal.ru/node/5670162</w:t>
              </w:r>
            </w:hyperlink>
          </w:p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</w:t>
              </w:r>
            </w:hyperlink>
            <w:r>
              <w:rPr>
                <w:rFonts w:ascii="Times New Roman" w:eastAsia="Times New Roman" w:hAnsi="Times New Roman" w:cs="Times New Roman"/>
              </w:rPr>
              <w:t>/node/5670129</w:t>
            </w:r>
          </w:p>
        </w:tc>
      </w:tr>
      <w:tr w:rsidR="00EB35CA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Галихузина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Публикация  статьи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“Дружба и порядочность”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5CA" w:rsidRDefault="00141436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Электронный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журнале 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Магариф.РФ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№ 227 за 2023 г. раздел “Начальная школа” </w:t>
            </w: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http://xn--80aaivq1a3a.xn--p1ai/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issue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/N227-2023/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page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/2/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EB35CA" w:rsidRDefault="00EB35CA">
      <w:pPr>
        <w:ind w:left="0" w:hanging="2"/>
        <w:rPr>
          <w:rFonts w:ascii="Times New Roman" w:eastAsia="Times New Roman" w:hAnsi="Times New Roman" w:cs="Times New Roman"/>
        </w:rPr>
      </w:pPr>
    </w:p>
    <w:p w:rsidR="00EB35CA" w:rsidRDefault="00EB35CA">
      <w:pPr>
        <w:ind w:left="0" w:hanging="2"/>
        <w:rPr>
          <w:rFonts w:ascii="Times New Roman" w:eastAsia="Times New Roman" w:hAnsi="Times New Roman" w:cs="Times New Roman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VIII. Оценка учебно-методического и библиотечно-информационного обеспечения</w:t>
      </w:r>
    </w:p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Общая характеристика: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2"/>
          <w:id w:val="-712416912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−</w:t>
          </w:r>
          <w:r>
            <w:rPr>
              <w:rFonts w:ascii="Gungsuh" w:eastAsia="Gungsuh" w:hAnsi="Gungsuh" w:cs="Gungsuh"/>
              <w:color w:val="000000"/>
            </w:rPr>
            <w:t xml:space="preserve"> объем библиотечного фонда – 7075 единица;</w:t>
          </w:r>
        </w:sdtContent>
      </w:sdt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3"/>
          <w:id w:val="1558521141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−</w:t>
          </w:r>
          <w:r>
            <w:rPr>
              <w:rFonts w:ascii="Gungsuh" w:eastAsia="Gungsuh" w:hAnsi="Gungsuh" w:cs="Gungsuh"/>
              <w:color w:val="000000"/>
            </w:rPr>
            <w:t xml:space="preserve"> </w:t>
          </w:r>
          <w:proofErr w:type="spellStart"/>
          <w:r>
            <w:rPr>
              <w:rFonts w:ascii="Gungsuh" w:eastAsia="Gungsuh" w:hAnsi="Gungsuh" w:cs="Gungsuh"/>
              <w:color w:val="000000"/>
            </w:rPr>
            <w:t>книгообеспеченность</w:t>
          </w:r>
          <w:proofErr w:type="spellEnd"/>
          <w:r>
            <w:rPr>
              <w:rFonts w:ascii="Gungsuh" w:eastAsia="Gungsuh" w:hAnsi="Gungsuh" w:cs="Gungsuh"/>
              <w:color w:val="000000"/>
            </w:rPr>
            <w:t xml:space="preserve"> – 100 процентов;</w:t>
          </w:r>
        </w:sdtContent>
      </w:sdt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4"/>
          <w:id w:val="-162962210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−</w:t>
          </w:r>
          <w:r>
            <w:rPr>
              <w:rFonts w:ascii="Gungsuh" w:eastAsia="Gungsuh" w:hAnsi="Gungsuh" w:cs="Gungsuh"/>
              <w:color w:val="000000"/>
            </w:rPr>
            <w:t xml:space="preserve"> обращаемость – 5570 единиц в год;</w:t>
          </w:r>
        </w:sdtContent>
      </w:sdt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5"/>
          <w:id w:val="-197073038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−</w:t>
          </w:r>
          <w:r>
            <w:rPr>
              <w:rFonts w:ascii="Gungsuh" w:eastAsia="Gungsuh" w:hAnsi="Gungsuh" w:cs="Gungsuh"/>
              <w:color w:val="000000"/>
            </w:rPr>
            <w:t xml:space="preserve"> объем учебного фонда – 6867 единица.</w:t>
          </w:r>
        </w:sdtContent>
      </w:sdt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Состав фонда и его использование:</w:t>
      </w:r>
    </w:p>
    <w:tbl>
      <w:tblPr>
        <w:tblStyle w:val="afff5"/>
        <w:tblW w:w="895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68"/>
        <w:gridCol w:w="3170"/>
        <w:gridCol w:w="2488"/>
        <w:gridCol w:w="2628"/>
      </w:tblGrid>
      <w:tr w:rsidR="00EB35CA">
        <w:trPr>
          <w:jc w:val="center"/>
        </w:trPr>
        <w:tc>
          <w:tcPr>
            <w:tcW w:w="66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17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 литературы</w:t>
            </w:r>
          </w:p>
        </w:tc>
        <w:tc>
          <w:tcPr>
            <w:tcW w:w="24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единиц в фонде</w:t>
            </w:r>
          </w:p>
        </w:tc>
        <w:tc>
          <w:tcPr>
            <w:tcW w:w="262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Сколько экземпляров выдавалось за год</w:t>
            </w:r>
          </w:p>
        </w:tc>
      </w:tr>
      <w:tr w:rsidR="00EB35CA">
        <w:trPr>
          <w:jc w:val="center"/>
        </w:trPr>
        <w:tc>
          <w:tcPr>
            <w:tcW w:w="668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7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Учебная</w:t>
            </w:r>
          </w:p>
        </w:tc>
        <w:tc>
          <w:tcPr>
            <w:tcW w:w="2488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6867</w:t>
            </w:r>
          </w:p>
        </w:tc>
        <w:tc>
          <w:tcPr>
            <w:tcW w:w="2628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5055</w:t>
            </w:r>
          </w:p>
        </w:tc>
      </w:tr>
      <w:tr w:rsidR="00EB35CA">
        <w:trPr>
          <w:jc w:val="center"/>
        </w:trPr>
        <w:tc>
          <w:tcPr>
            <w:tcW w:w="668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17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Художественная</w:t>
            </w:r>
          </w:p>
        </w:tc>
        <w:tc>
          <w:tcPr>
            <w:tcW w:w="2488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2628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523</w:t>
            </w:r>
          </w:p>
        </w:tc>
      </w:tr>
      <w:tr w:rsidR="00EB35CA">
        <w:trPr>
          <w:jc w:val="center"/>
        </w:trPr>
        <w:tc>
          <w:tcPr>
            <w:tcW w:w="668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7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Справочная</w:t>
            </w:r>
          </w:p>
        </w:tc>
        <w:tc>
          <w:tcPr>
            <w:tcW w:w="2488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628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</w:tbl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Фонд библиотеки формируется за счет федерального, республиканского, местного бюджета.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России от 28.12.2018.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345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ред.от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08.05.2019) «О федеральном перечне учебников, рекомендуемых к использованию при реализаци</w:t>
      </w:r>
      <w:r>
        <w:rPr>
          <w:rFonts w:ascii="Times New Roman" w:eastAsia="Times New Roman" w:hAnsi="Times New Roman" w:cs="Times New Roman"/>
          <w:color w:val="000000"/>
        </w:rPr>
        <w:t>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>» .</w:t>
      </w:r>
      <w:proofErr w:type="gramEnd"/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библиотеке имеются электронные образовательные ресурсы – 60 дисков.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Средний уровень посещаемости библиотеки – 20 человек в</w:t>
      </w:r>
      <w:r>
        <w:rPr>
          <w:rFonts w:ascii="Times New Roman" w:eastAsia="Times New Roman" w:hAnsi="Times New Roman" w:cs="Times New Roman"/>
          <w:color w:val="000000"/>
        </w:rPr>
        <w:t xml:space="preserve"> день.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Оснащенность библиотеки учебными пособиями достаточная. Школа выписывает 12 печатных изданий, из них 8 журналов и 4 газет.</w:t>
      </w:r>
    </w:p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IX. Оц</w:t>
      </w:r>
      <w:r>
        <w:rPr>
          <w:rFonts w:ascii="Times New Roman" w:eastAsia="Times New Roman" w:hAnsi="Times New Roman" w:cs="Times New Roman"/>
          <w:b/>
          <w:color w:val="000000"/>
        </w:rPr>
        <w:t>енка материально-технической базы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Площадь земельного участка составляет </w:t>
      </w:r>
      <w:r>
        <w:rPr>
          <w:rFonts w:ascii="Times New Roman" w:eastAsia="Times New Roman" w:hAnsi="Times New Roman" w:cs="Times New Roman"/>
        </w:rPr>
        <w:t>26298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На территории школы имеется учебно-опытный участок - </w:t>
      </w:r>
      <w:r>
        <w:rPr>
          <w:rFonts w:ascii="Times New Roman" w:eastAsia="Times New Roman" w:hAnsi="Times New Roman" w:cs="Times New Roman"/>
        </w:rPr>
        <w:t>891,16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., физкультурно-спортивная площадка, полоса препятствий, географическая площадка. На территории школы разбиты цветники общей площадью </w:t>
      </w:r>
      <w:r>
        <w:rPr>
          <w:rFonts w:ascii="Times New Roman" w:eastAsia="Times New Roman" w:hAnsi="Times New Roman" w:cs="Times New Roman"/>
        </w:rPr>
        <w:t>517,8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         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МБОУ «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Сабинская  СОШ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» была введена в эксплуатацию в </w:t>
      </w:r>
      <w:r>
        <w:rPr>
          <w:rFonts w:ascii="Times New Roman" w:eastAsia="Times New Roman" w:hAnsi="Times New Roman" w:cs="Times New Roman"/>
        </w:rPr>
        <w:t>2022</w:t>
      </w:r>
      <w:r>
        <w:rPr>
          <w:rFonts w:ascii="Times New Roman" w:eastAsia="Times New Roman" w:hAnsi="Times New Roman" w:cs="Times New Roman"/>
          <w:color w:val="000000"/>
        </w:rPr>
        <w:t xml:space="preserve"> г. как средняя школа.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Общая площадь </w:t>
      </w:r>
      <w:r>
        <w:rPr>
          <w:rFonts w:ascii="Times New Roman" w:eastAsia="Times New Roman" w:hAnsi="Times New Roman" w:cs="Times New Roman"/>
          <w:color w:val="000000"/>
        </w:rPr>
        <w:t xml:space="preserve">здания школы – </w:t>
      </w:r>
      <w:r>
        <w:rPr>
          <w:rFonts w:ascii="Times New Roman" w:eastAsia="Times New Roman" w:hAnsi="Times New Roman" w:cs="Times New Roman"/>
        </w:rPr>
        <w:t>10597,1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Занятия ведутся в одну смену. В здании школы находятся: 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  <w:color w:val="000000"/>
        </w:rPr>
        <w:t xml:space="preserve"> учебных кабинетов, столовая, спортивный зал, библиотека, музей, актовый зал.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состав аудиторного фонда входят: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 кабинет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  <w:color w:val="000000"/>
        </w:rPr>
        <w:t xml:space="preserve"> начальных классов,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кабинета математики,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кабинета русского языка и литературы, 1 кабинет родного языка и литературы,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кабинета иностранного языка, 1 кабинет физики, 1 кабинет химии,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кабинета истории и обществознания, 2 кабинета технологии,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компьютерны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класса, 1 кабинет ОБЖ</w:t>
      </w:r>
      <w:r>
        <w:rPr>
          <w:rFonts w:ascii="Times New Roman" w:eastAsia="Times New Roman" w:hAnsi="Times New Roman" w:cs="Times New Roman"/>
        </w:rPr>
        <w:t>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920"/>
        </w:tabs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Кабинеты оснащены учебно-наглядными пособиями, мультимедийным оборудованием, интерактивными досками, спортивный зал - спортивным оборудованием, пищеблок – современным кухонным оборудованием.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920"/>
        </w:tabs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Компьютерный класс соответствует гигиеническим требованиям к сост</w:t>
      </w:r>
      <w:r>
        <w:rPr>
          <w:rFonts w:ascii="Times New Roman" w:eastAsia="Times New Roman" w:hAnsi="Times New Roman" w:cs="Times New Roman"/>
          <w:color w:val="000000"/>
        </w:rPr>
        <w:t>оянию помещения.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920"/>
        </w:tabs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здании школы соблюдены и полностью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выполняются  санитарно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-гигиенические нормы по освещенности, тепловому режиму и воздухообмену, качеству питьевого режима и другим параметрам, установлена пожарная сигнализация.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Уроки физкультуры ведутся</w:t>
      </w:r>
      <w:r>
        <w:rPr>
          <w:rFonts w:ascii="Times New Roman" w:eastAsia="Times New Roman" w:hAnsi="Times New Roman" w:cs="Times New Roman"/>
          <w:color w:val="000000"/>
        </w:rPr>
        <w:t xml:space="preserve"> в спортивном зале, его площадь составляет </w:t>
      </w:r>
      <w:r>
        <w:rPr>
          <w:rFonts w:ascii="Times New Roman" w:eastAsia="Times New Roman" w:hAnsi="Times New Roman" w:cs="Times New Roman"/>
        </w:rPr>
        <w:t>1081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., оснащение -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  <w:color w:val="000000"/>
        </w:rPr>
        <w:t>0%, что позволяет выполнению программы по физическому воспитанию.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Школьная столовая оснащена оборудованием на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  <w:color w:val="000000"/>
        </w:rPr>
        <w:t>0</w:t>
      </w:r>
      <w:proofErr w:type="gramStart"/>
      <w:r>
        <w:rPr>
          <w:rFonts w:ascii="Times New Roman" w:eastAsia="Times New Roman" w:hAnsi="Times New Roman" w:cs="Times New Roman"/>
          <w:color w:val="000000"/>
        </w:rPr>
        <w:t>%,  рассчитана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на </w:t>
      </w:r>
      <w:r>
        <w:rPr>
          <w:rFonts w:ascii="Times New Roman" w:eastAsia="Times New Roman" w:hAnsi="Times New Roman" w:cs="Times New Roman"/>
        </w:rPr>
        <w:t>250</w:t>
      </w:r>
      <w:r>
        <w:rPr>
          <w:rFonts w:ascii="Times New Roman" w:eastAsia="Times New Roman" w:hAnsi="Times New Roman" w:cs="Times New Roman"/>
          <w:color w:val="000000"/>
        </w:rPr>
        <w:t xml:space="preserve"> посадочных мест.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Материально-техническая база школы </w:t>
      </w:r>
      <w:r>
        <w:rPr>
          <w:rFonts w:ascii="Times New Roman" w:eastAsia="Times New Roman" w:hAnsi="Times New Roman" w:cs="Times New Roman"/>
        </w:rPr>
        <w:t>представлена 100% оснащенностью кабинетов. В школе имеются 35 интерактивных досок, 30 документ камер.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Вывод: условия для реализации образовательных программ (материально-техническое обеспечение, информационно–методическое обеспечение) достаточны. Уровень м</w:t>
      </w:r>
      <w:r>
        <w:rPr>
          <w:rFonts w:ascii="Times New Roman" w:eastAsia="Times New Roman" w:hAnsi="Times New Roman" w:cs="Times New Roman"/>
          <w:color w:val="000000"/>
        </w:rPr>
        <w:t xml:space="preserve">атериально-технической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оснащенности  школы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компьютерной и множительной техникой, научно-методической литературой, современными информационными средствами соответствует современным требованиям.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ТЕХНИЧЕСКОЕ ОБЕСПЕЧЕНИЕ</w:t>
      </w:r>
    </w:p>
    <w:tbl>
      <w:tblPr>
        <w:tblStyle w:val="afff6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6"/>
        <w:gridCol w:w="4085"/>
      </w:tblGrid>
      <w:tr w:rsidR="00EB35CA">
        <w:tc>
          <w:tcPr>
            <w:tcW w:w="5946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компьютерных классов</w:t>
            </w:r>
          </w:p>
        </w:tc>
        <w:tc>
          <w:tcPr>
            <w:tcW w:w="408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B35CA">
        <w:tc>
          <w:tcPr>
            <w:tcW w:w="5946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компьютеров</w:t>
            </w:r>
          </w:p>
        </w:tc>
        <w:tc>
          <w:tcPr>
            <w:tcW w:w="408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EB35CA">
        <w:tc>
          <w:tcPr>
            <w:tcW w:w="5946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 них используются в учебном процессе</w:t>
            </w:r>
          </w:p>
        </w:tc>
        <w:tc>
          <w:tcPr>
            <w:tcW w:w="408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EB35CA">
        <w:tc>
          <w:tcPr>
            <w:tcW w:w="5946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 них не ниже класса P IV</w:t>
            </w:r>
          </w:p>
        </w:tc>
        <w:tc>
          <w:tcPr>
            <w:tcW w:w="408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B35CA">
        <w:tc>
          <w:tcPr>
            <w:tcW w:w="5946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ноутбуков </w:t>
            </w:r>
          </w:p>
        </w:tc>
        <w:tc>
          <w:tcPr>
            <w:tcW w:w="408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</w:tr>
      <w:tr w:rsidR="00EB35CA">
        <w:tc>
          <w:tcPr>
            <w:tcW w:w="5946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Количество интерактивных досок</w:t>
            </w:r>
          </w:p>
        </w:tc>
        <w:tc>
          <w:tcPr>
            <w:tcW w:w="408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B35CA">
        <w:tc>
          <w:tcPr>
            <w:tcW w:w="5946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мультимедиа проекторов</w:t>
            </w:r>
          </w:p>
        </w:tc>
        <w:tc>
          <w:tcPr>
            <w:tcW w:w="408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5946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08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5946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сайта, адрес</w:t>
            </w:r>
          </w:p>
        </w:tc>
        <w:tc>
          <w:tcPr>
            <w:tcW w:w="4085" w:type="dxa"/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https://edu.tatar.ru/saby/org6943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35CA">
        <w:tc>
          <w:tcPr>
            <w:tcW w:w="5946" w:type="dxa"/>
            <w:tcBorders>
              <w:bottom w:val="single" w:sz="4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терминалов, с которых имеется доступ к сети Интернет</w:t>
            </w:r>
          </w:p>
        </w:tc>
        <w:tc>
          <w:tcPr>
            <w:tcW w:w="4085" w:type="dxa"/>
            <w:tcBorders>
              <w:bottom w:val="single" w:sz="4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EB35CA" w:rsidRDefault="00141436">
      <w:pP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</w:rPr>
      </w:pPr>
      <w:r>
        <w:br w:type="page"/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X. Результаты анализа показателей деятельности организации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Данные приведены по состоянию на 29 декабря 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f7"/>
        <w:tblW w:w="9996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142"/>
        <w:gridCol w:w="1631"/>
        <w:gridCol w:w="2223"/>
      </w:tblGrid>
      <w:tr w:rsidR="00EB35CA">
        <w:trPr>
          <w:trHeight w:val="533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Показатели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</w:tr>
      <w:tr w:rsidR="00EB35CA">
        <w:trPr>
          <w:trHeight w:val="376"/>
        </w:trPr>
        <w:tc>
          <w:tcPr>
            <w:tcW w:w="9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Образовательная деятельность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Общая численность учащихся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289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Средний балл ГИА выпускников 9 класса по русскому языку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балл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Средний балл ГИА выпускников 9 класса по математике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балл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Средний балл ЕГЭ выпускников 11 класса по русскому языку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балл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Средний балл ЕГЭ выпускников 11 класса по математике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балл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ind w:left="0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выпускников 11 класса, которые получили аттестаты с отличием, от общей численн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 выпускников 11 класса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 (59%)</w:t>
            </w:r>
          </w:p>
        </w:tc>
      </w:tr>
      <w:tr w:rsidR="00EB35CA">
        <w:trPr>
          <w:cantSplit/>
          <w:trHeight w:val="770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муниципального уровня </w:t>
            </w:r>
          </w:p>
        </w:tc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 (30%)</w:t>
            </w:r>
          </w:p>
          <w:p w:rsidR="00EB35CA" w:rsidRDefault="00EB3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35CA" w:rsidRDefault="00EB3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 (24%)</w:t>
            </w:r>
          </w:p>
        </w:tc>
      </w:tr>
      <w:tr w:rsidR="00EB35CA">
        <w:trPr>
          <w:cantSplit/>
          <w:trHeight w:val="337"/>
        </w:trPr>
        <w:tc>
          <w:tcPr>
            <w:tcW w:w="61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6"/>
                <w:id w:val="-209491693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регионального уровня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(2%)</w:t>
            </w:r>
          </w:p>
        </w:tc>
      </w:tr>
      <w:tr w:rsidR="00EB35CA">
        <w:trPr>
          <w:cantSplit/>
          <w:trHeight w:val="377"/>
        </w:trPr>
        <w:tc>
          <w:tcPr>
            <w:tcW w:w="61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7"/>
                <w:id w:val="-83769362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федерального уровня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(2%)</w:t>
            </w:r>
          </w:p>
        </w:tc>
      </w:tr>
      <w:tr w:rsidR="00EB35CA">
        <w:trPr>
          <w:cantSplit/>
          <w:trHeight w:val="378"/>
        </w:trPr>
        <w:tc>
          <w:tcPr>
            <w:tcW w:w="61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8"/>
                <w:id w:val="109115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международного уровня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(2%)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</w:tr>
      <w:tr w:rsidR="00EB35CA">
        <w:trPr>
          <w:cantSplit/>
          <w:trHeight w:val="546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Общая численность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в том числе 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B35CA">
        <w:trPr>
          <w:cantSplit/>
          <w:trHeight w:val="367"/>
        </w:trPr>
        <w:tc>
          <w:tcPr>
            <w:tcW w:w="6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19"/>
                <w:id w:val="-15020765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с высшим образованием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30(85,7%)</w:t>
            </w:r>
          </w:p>
        </w:tc>
      </w:tr>
      <w:tr w:rsidR="00EB35CA">
        <w:trPr>
          <w:cantSplit/>
          <w:trHeight w:val="328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0"/>
                <w:id w:val="-208251479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высшим педагогическим образованием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85,7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EB35CA">
        <w:trPr>
          <w:cantSplit/>
          <w:trHeight w:val="422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1"/>
                <w:id w:val="-180238191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средним профессиональным образованием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4(12%)</w:t>
            </w:r>
          </w:p>
        </w:tc>
      </w:tr>
      <w:tr w:rsidR="00EB35CA">
        <w:trPr>
          <w:cantSplit/>
          <w:trHeight w:val="529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2"/>
                <w:id w:val="1038468402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средним профессиональным педагогическим образованием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EB35CA">
        <w:trPr>
          <w:cantSplit/>
          <w:trHeight w:val="570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Численность (удельный вес)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48,5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EB35CA">
        <w:trPr>
          <w:cantSplit/>
          <w:trHeight w:val="329"/>
        </w:trPr>
        <w:tc>
          <w:tcPr>
            <w:tcW w:w="6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3"/>
                <w:id w:val="182832368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с высшей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(1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EB35CA">
        <w:trPr>
          <w:cantSplit/>
          <w:trHeight w:val="289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4"/>
                <w:id w:val="-1824768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первой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EB35CA">
        <w:trPr>
          <w:cantSplit/>
          <w:trHeight w:val="538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35CA" w:rsidRDefault="00EB3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35CA">
        <w:trPr>
          <w:cantSplit/>
          <w:trHeight w:val="314"/>
        </w:trPr>
        <w:tc>
          <w:tcPr>
            <w:tcW w:w="6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5"/>
                <w:id w:val="-208413325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до 5 лет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EB35CA">
        <w:trPr>
          <w:cantSplit/>
          <w:trHeight w:val="132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6"/>
                <w:id w:val="-126793087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больше 30 лет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EB35CA">
        <w:trPr>
          <w:cantSplit/>
          <w:trHeight w:val="495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общей численности таких работников в возрасте:</w:t>
            </w:r>
          </w:p>
        </w:tc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35CA" w:rsidRDefault="00EB3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35CA">
        <w:trPr>
          <w:cantSplit/>
          <w:trHeight w:val="306"/>
        </w:trPr>
        <w:tc>
          <w:tcPr>
            <w:tcW w:w="6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7"/>
                <w:id w:val="-1492865122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до 30 лет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EB35CA">
        <w:trPr>
          <w:cantSplit/>
          <w:trHeight w:val="271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8"/>
                <w:id w:val="-170747312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от 55 лет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97,1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(100%)</w:t>
            </w:r>
          </w:p>
        </w:tc>
      </w:tr>
      <w:tr w:rsidR="00EB35CA">
        <w:trPr>
          <w:trHeight w:val="291"/>
        </w:trPr>
        <w:tc>
          <w:tcPr>
            <w:tcW w:w="9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Инфраструктура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компьютеров в расчете на одного учащегося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в школе системы электронного документооборота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да/нет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EB35CA">
        <w:trPr>
          <w:cantSplit/>
          <w:trHeight w:val="686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да/нет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EB35CA">
        <w:trPr>
          <w:cantSplit/>
          <w:trHeight w:val="180"/>
        </w:trPr>
        <w:tc>
          <w:tcPr>
            <w:tcW w:w="6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9"/>
                <w:id w:val="-196280573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рабочих мест для работы на компьютере или ноутбуке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EB35CA">
        <w:trPr>
          <w:cantSplit/>
          <w:trHeight w:val="156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30"/>
                <w:id w:val="167962570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  <w:color w:val="000000"/>
                  </w:rPr>
                  <w:t>медиатеки</w:t>
                </w:r>
                <w:proofErr w:type="spellEnd"/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EB35CA">
        <w:trPr>
          <w:cantSplit/>
          <w:trHeight w:val="435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31"/>
                <w:id w:val="-1565172982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средств сканирования и распознавания текста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EB35CA">
        <w:trPr>
          <w:cantSplit/>
          <w:trHeight w:val="262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32"/>
                <w:id w:val="-47507247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выхода в интернет с библиотечных компьютеров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EB35CA">
        <w:trPr>
          <w:cantSplit/>
          <w:trHeight w:val="385"/>
        </w:trPr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33"/>
                <w:id w:val="180218734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−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системы контроля распечатки материалов</w:t>
                </w:r>
              </w:sdtContent>
            </w:sdt>
          </w:p>
        </w:tc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EB3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человек (процент)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289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(100%)</w:t>
            </w:r>
          </w:p>
        </w:tc>
      </w:tr>
      <w:tr w:rsidR="00EB35CA"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кв. м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5CA" w:rsidRDefault="0014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10,4%</w:t>
            </w:r>
          </w:p>
        </w:tc>
      </w:tr>
    </w:tbl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XI.Выводы</w:t>
      </w:r>
      <w:proofErr w:type="spellEnd"/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МБОУ «Са</w:t>
      </w:r>
      <w:r>
        <w:rPr>
          <w:rFonts w:ascii="Times New Roman" w:eastAsia="Times New Roman" w:hAnsi="Times New Roman" w:cs="Times New Roman"/>
        </w:rPr>
        <w:t>бинская</w:t>
      </w:r>
      <w:r>
        <w:rPr>
          <w:rFonts w:ascii="Times New Roman" w:eastAsia="Times New Roman" w:hAnsi="Times New Roman" w:cs="Times New Roman"/>
          <w:color w:val="000000"/>
        </w:rPr>
        <w:t xml:space="preserve"> СОШ» обеспечивает необходимые условия обучающимся для получения качественного образования. Реализация Образовательным учреждением требований санитарно-гигиенических норм и норм пожарной безопасности соответствует лицензионным требованиям. В </w:t>
      </w:r>
      <w:r>
        <w:rPr>
          <w:rFonts w:ascii="Times New Roman" w:eastAsia="Times New Roman" w:hAnsi="Times New Roman" w:cs="Times New Roman"/>
        </w:rPr>
        <w:t>МБОУ «Сабинска</w:t>
      </w:r>
      <w:r>
        <w:rPr>
          <w:rFonts w:ascii="Times New Roman" w:eastAsia="Times New Roman" w:hAnsi="Times New Roman" w:cs="Times New Roman"/>
        </w:rPr>
        <w:t>я СОШ»</w:t>
      </w:r>
      <w:r>
        <w:rPr>
          <w:rFonts w:ascii="Times New Roman" w:eastAsia="Times New Roman" w:hAnsi="Times New Roman" w:cs="Times New Roman"/>
          <w:color w:val="000000"/>
        </w:rPr>
        <w:t xml:space="preserve"> имеются все условия, гарантирующие охрану здоровья обучающихся и работников.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Материально-техническая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база  школы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соответствует задачам по обеспечению реализации основной образовательной программы образовательного учреждения, необходимого учебно-</w:t>
      </w:r>
      <w:r>
        <w:rPr>
          <w:rFonts w:ascii="Times New Roman" w:eastAsia="Times New Roman" w:hAnsi="Times New Roman" w:cs="Times New Roman"/>
          <w:color w:val="000000"/>
        </w:rPr>
        <w:t xml:space="preserve">материального оснащения образовательного процесса и созданию соответствующей образовательной и социальной среды.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Организационно-правовое обеспечение и нормативно-правовая документация, разработанная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в  </w:t>
      </w:r>
      <w:r>
        <w:rPr>
          <w:rFonts w:ascii="Times New Roman" w:eastAsia="Times New Roman" w:hAnsi="Times New Roman" w:cs="Times New Roman"/>
        </w:rPr>
        <w:t>МБОУ</w:t>
      </w:r>
      <w:proofErr w:type="gramEnd"/>
      <w:r>
        <w:rPr>
          <w:rFonts w:ascii="Times New Roman" w:eastAsia="Times New Roman" w:hAnsi="Times New Roman" w:cs="Times New Roman"/>
        </w:rPr>
        <w:t xml:space="preserve"> «Сабинская СОШ»</w:t>
      </w:r>
      <w:r>
        <w:rPr>
          <w:rFonts w:ascii="Times New Roman" w:eastAsia="Times New Roman" w:hAnsi="Times New Roman" w:cs="Times New Roman"/>
          <w:color w:val="000000"/>
        </w:rPr>
        <w:t xml:space="preserve"> отвечает направлениям деятель</w:t>
      </w:r>
      <w:r>
        <w:rPr>
          <w:rFonts w:ascii="Times New Roman" w:eastAsia="Times New Roman" w:hAnsi="Times New Roman" w:cs="Times New Roman"/>
          <w:color w:val="000000"/>
        </w:rPr>
        <w:t xml:space="preserve">ности и статусу образовательного учреждения и позволяет выполнять требования государственных образовательных стандартов.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Вся система управления организацией соответствует нормативной и организационно-распорядительной документации, действующему законода</w:t>
      </w:r>
      <w:r>
        <w:rPr>
          <w:rFonts w:ascii="Times New Roman" w:eastAsia="Times New Roman" w:hAnsi="Times New Roman" w:cs="Times New Roman"/>
          <w:color w:val="000000"/>
        </w:rPr>
        <w:t xml:space="preserve">тельству и Уставу Образовательного учреждения и обеспечивает эффективную реализацию образовательных программ.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 Образовательные программы по всем предметам учебного плана выполнены в полном объеме (100%). Выполнение практической части программ составляет 100%. Учебный план выполнен на 100%.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 Программно-методическое, кадровое и материально-техническое обеспечен</w:t>
      </w:r>
      <w:r>
        <w:rPr>
          <w:rFonts w:ascii="Times New Roman" w:eastAsia="Times New Roman" w:hAnsi="Times New Roman" w:cs="Times New Roman"/>
          <w:color w:val="000000"/>
        </w:rPr>
        <w:t>ие позволяет реализовать требования государственных образовательных стандартов. Государственный образовательный стандарт выполняется по всем предметам учебного плана.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 Осуществляется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контроль на основе планирования исходя из достигнутых ко</w:t>
      </w:r>
      <w:r>
        <w:rPr>
          <w:rFonts w:ascii="Times New Roman" w:eastAsia="Times New Roman" w:hAnsi="Times New Roman" w:cs="Times New Roman"/>
          <w:color w:val="000000"/>
        </w:rPr>
        <w:t xml:space="preserve">нечных результатов. Сочетаются различные виды и формы контроля.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  В школе создана и успешно действует система планирования сопровождения развития одаренных детей, способствующая максимальному раскрытию потенциальных возможностей ребенка, разрабатываются</w:t>
      </w:r>
      <w:r>
        <w:rPr>
          <w:rFonts w:ascii="Times New Roman" w:eastAsia="Times New Roman" w:hAnsi="Times New Roman" w:cs="Times New Roman"/>
          <w:color w:val="000000"/>
        </w:rPr>
        <w:t xml:space="preserve"> индивидуальные «образовательные маршруты» с учетом специфики творческой и интеллектуальной одаренности ученика, формирование его личностного и профессионального самоопределения.  </w:t>
      </w:r>
    </w:p>
    <w:p w:rsidR="00EB35CA" w:rsidRDefault="00EB35CA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МБОУ «Сабинская </w:t>
      </w:r>
      <w:proofErr w:type="gramStart"/>
      <w:r>
        <w:rPr>
          <w:rFonts w:ascii="Times New Roman" w:eastAsia="Times New Roman" w:hAnsi="Times New Roman" w:cs="Times New Roman"/>
        </w:rPr>
        <w:t>СОШ»</w:t>
      </w:r>
      <w:r>
        <w:rPr>
          <w:rFonts w:ascii="Times New Roman" w:eastAsia="Times New Roman" w:hAnsi="Times New Roman" w:cs="Times New Roman"/>
          <w:color w:val="000000"/>
        </w:rPr>
        <w:t xml:space="preserve">  продолжит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работу в 202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году по: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обеспечению функ</w:t>
      </w:r>
      <w:r>
        <w:rPr>
          <w:rFonts w:ascii="Times New Roman" w:eastAsia="Times New Roman" w:hAnsi="Times New Roman" w:cs="Times New Roman"/>
          <w:color w:val="000000"/>
        </w:rPr>
        <w:t>ционирования и развития общеобразовательного учреждения, реализации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</w:t>
      </w:r>
      <w:r>
        <w:rPr>
          <w:rFonts w:ascii="Times New Roman" w:eastAsia="Times New Roman" w:hAnsi="Times New Roman" w:cs="Times New Roman"/>
          <w:color w:val="000000"/>
        </w:rPr>
        <w:t xml:space="preserve"> Федеральным Законом «Об образовании в Российской Федерации»;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достижению современного качества общего образования: 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повышению профессионального мастерства педагогов;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обеспечению специальных условий для инклюзивного образования детей-инвалидов и детей с ОВЗ;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right="29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- использованию информационных технологий; 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созданию эффективного воспитательного пространства в образовательной организации;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сохранению и укреплению здоровь</w:t>
      </w:r>
      <w:r>
        <w:rPr>
          <w:rFonts w:ascii="Times New Roman" w:eastAsia="Times New Roman" w:hAnsi="Times New Roman" w:cs="Times New Roman"/>
          <w:color w:val="000000"/>
        </w:rPr>
        <w:t>я обучающихся, формированию стремления к здоровому образу жизни;</w:t>
      </w:r>
    </w:p>
    <w:p w:rsidR="00EB35CA" w:rsidRDefault="0014143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образования.</w:t>
      </w:r>
    </w:p>
    <w:sectPr w:rsidR="00EB35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1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436" w:rsidRDefault="00141436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141436" w:rsidRDefault="0014143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5CA" w:rsidRDefault="00EB35C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5CA" w:rsidRDefault="00EB35C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5CA" w:rsidRDefault="00EB35C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436" w:rsidRDefault="00141436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141436" w:rsidRDefault="0014143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5CA" w:rsidRDefault="00EB35C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5CA" w:rsidRDefault="00EB35C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5CA" w:rsidRDefault="00EB35C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63B83"/>
    <w:multiLevelType w:val="multilevel"/>
    <w:tmpl w:val="901A98AC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32983A3E"/>
    <w:multiLevelType w:val="multilevel"/>
    <w:tmpl w:val="493873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B2378E0"/>
    <w:multiLevelType w:val="multilevel"/>
    <w:tmpl w:val="FCCE0272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3F02667B"/>
    <w:multiLevelType w:val="multilevel"/>
    <w:tmpl w:val="A0FA43E0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4A1A7ECC"/>
    <w:multiLevelType w:val="multilevel"/>
    <w:tmpl w:val="6394C134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CA"/>
    <w:rsid w:val="00141436"/>
    <w:rsid w:val="00920460"/>
    <w:rsid w:val="00EB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FC8A7-026D-492F-9A1A-B58860F7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List Paragraph"/>
    <w:basedOn w:val="a"/>
    <w:pPr>
      <w:ind w:left="720"/>
      <w:contextualSpacing/>
    </w:pPr>
  </w:style>
  <w:style w:type="paragraph" w:styleId="a8">
    <w:name w:val="annotation text"/>
    <w:basedOn w:val="a"/>
    <w:qFormat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rPr>
      <w:rFonts w:ascii="Arial" w:hAnsi="Arial" w:cs="Arial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b">
    <w:name w:val="header"/>
    <w:basedOn w:val="a"/>
    <w:qFormat/>
    <w:pPr>
      <w:spacing w:after="0" w:line="240" w:lineRule="auto"/>
    </w:pPr>
  </w:style>
  <w:style w:type="character" w:customStyle="1" w:styleId="ac">
    <w:name w:val="Верхний колонтитул Знак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paragraph" w:styleId="ad">
    <w:name w:val="footer"/>
    <w:basedOn w:val="a"/>
    <w:qFormat/>
    <w:pPr>
      <w:spacing w:after="0" w:line="240" w:lineRule="auto"/>
    </w:pPr>
  </w:style>
  <w:style w:type="character" w:customStyle="1" w:styleId="ae">
    <w:name w:val="Нижний колонтитул Знак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paragraph" w:styleId="af">
    <w:name w:val="Normal (Web)"/>
    <w:basedOn w:val="a"/>
    <w:qFormat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f0">
    <w:name w:val="annotation subject"/>
    <w:basedOn w:val="a8"/>
    <w:next w:val="a8"/>
    <w:qFormat/>
    <w:rPr>
      <w:b/>
      <w:bCs/>
    </w:rPr>
  </w:style>
  <w:style w:type="character" w:customStyle="1" w:styleId="af1">
    <w:name w:val="Тема примечания Знак"/>
    <w:rPr>
      <w:rFonts w:ascii="Arial" w:hAnsi="Arial" w:cs="Arial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s110">
    <w:name w:val="s110"/>
    <w:rPr>
      <w:b/>
      <w:w w:val="100"/>
      <w:position w:val="-1"/>
      <w:effect w:val="none"/>
      <w:vertAlign w:val="baseline"/>
      <w:cs w:val="0"/>
      <w:em w:val="none"/>
    </w:rPr>
  </w:style>
  <w:style w:type="paragraph" w:styleId="af2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af3">
    <w:name w:val="Body Text Indent"/>
    <w:basedOn w:val="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table" w:styleId="af5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spacin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f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f7">
    <w:name w:val="footnote text"/>
    <w:basedOn w:val="a"/>
    <w:qFormat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8">
    <w:name w:val="Текст сноски Знак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styleId="af9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afa">
    <w:name w:val="Body Text"/>
    <w:basedOn w:val="a"/>
    <w:qFormat/>
    <w:pPr>
      <w:spacing w:after="120"/>
    </w:pPr>
  </w:style>
  <w:style w:type="character" w:customStyle="1" w:styleId="afb">
    <w:name w:val="Основной текст Знак"/>
    <w:rPr>
      <w:rFonts w:ascii="Arial" w:hAnsi="Arial" w:cs="Arial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character" w:customStyle="1" w:styleId="afc">
    <w:name w:val="Без интервала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afd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saby/org6943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xn--80aaivq1a3a.xn--p1ai/issue/N227-2023/page/2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nsportal.ru/node/5670162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CS70d2QIR61eczfksAEXKDegRA==">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7405</Words>
  <Characters>42215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User</cp:lastModifiedBy>
  <cp:revision>3</cp:revision>
  <dcterms:created xsi:type="dcterms:W3CDTF">2023-04-14T05:27:00Z</dcterms:created>
  <dcterms:modified xsi:type="dcterms:W3CDTF">2023-04-14T05:27:00Z</dcterms:modified>
</cp:coreProperties>
</file>