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D0E03" w14:textId="77777777" w:rsidR="00DE7C25" w:rsidRDefault="00DE7C25" w:rsidP="00DE7C25">
      <w:pPr>
        <w:pStyle w:val="20"/>
        <w:keepNext/>
        <w:keepLines/>
        <w:spacing w:after="280"/>
        <w:ind w:left="1400"/>
      </w:pPr>
      <w:bookmarkStart w:id="0" w:name="bookmark0"/>
      <w:r>
        <w:rPr>
          <w:lang w:eastAsia="ru-RU" w:bidi="ru-RU"/>
        </w:rPr>
        <w:t>Перечень основных нормативно-правовых документов, регламентирующих организацию обучения детей с ОВЗ</w:t>
      </w:r>
      <w:bookmarkEnd w:id="0"/>
    </w:p>
    <w:p w14:paraId="03DF4796" w14:textId="77777777" w:rsidR="00DE7C25" w:rsidRDefault="00DE7C25" w:rsidP="00DE7C25">
      <w:pPr>
        <w:pStyle w:val="20"/>
        <w:keepNext/>
        <w:keepLines/>
        <w:spacing w:after="280"/>
        <w:ind w:firstLine="160"/>
        <w:jc w:val="both"/>
      </w:pPr>
      <w:bookmarkStart w:id="1" w:name="bookmark2"/>
      <w:r>
        <w:rPr>
          <w:lang w:eastAsia="ru-RU" w:bidi="ru-RU"/>
        </w:rPr>
        <w:t>Федеральные документы</w:t>
      </w:r>
      <w:bookmarkEnd w:id="1"/>
    </w:p>
    <w:p w14:paraId="27C9E557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36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Закон Российской Федерации от 29 декабря 2012 г. № 273-ФЗ "Об образовании в Российской Федерации".</w:t>
      </w:r>
    </w:p>
    <w:p w14:paraId="076FF5A7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36"/>
          <w:tab w:val="left" w:pos="8683"/>
        </w:tabs>
        <w:jc w:val="both"/>
      </w:pPr>
      <w:r>
        <w:rPr>
          <w:sz w:val="24"/>
          <w:szCs w:val="24"/>
          <w:lang w:eastAsia="ru-RU" w:bidi="ru-RU"/>
        </w:rPr>
        <w:t>Указ Президента Российской Федерации от 4 февраля 2010 года №</w:t>
      </w:r>
      <w:r>
        <w:rPr>
          <w:sz w:val="24"/>
          <w:szCs w:val="24"/>
          <w:lang w:eastAsia="ru-RU" w:bidi="ru-RU"/>
        </w:rPr>
        <w:tab/>
        <w:t>Пр-271</w:t>
      </w:r>
    </w:p>
    <w:p w14:paraId="6D2FC03D" w14:textId="77777777" w:rsidR="00DE7C25" w:rsidRDefault="00DE7C25" w:rsidP="00DE7C25">
      <w:pPr>
        <w:pStyle w:val="1"/>
        <w:ind w:firstLine="440"/>
        <w:jc w:val="both"/>
      </w:pPr>
      <w:r>
        <w:rPr>
          <w:sz w:val="24"/>
          <w:szCs w:val="24"/>
          <w:lang w:eastAsia="ru-RU" w:bidi="ru-RU"/>
        </w:rPr>
        <w:t>«Национальная образовательная инициатива "Наша новая школа"».</w:t>
      </w:r>
    </w:p>
    <w:p w14:paraId="5BEEC351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36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Закон Российской Федерации от 24 июля 1998 г. № 124-ФЗ "Об основных гарантиях прав ребенка в Российской Федерации".</w:t>
      </w:r>
    </w:p>
    <w:p w14:paraId="71C7EEA3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36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Санитарно-эпидемиологические правила и нормативы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(утверждены постановлением Главного государственного санитарного врача Российской Федерации от 10 июля 2015 г. № 26).</w:t>
      </w:r>
    </w:p>
    <w:p w14:paraId="1E1AD8DB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36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Минобрнауки России от 30 августа 2013 г. № 1015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(в ред. от 17 июля 2015 г.).</w:t>
      </w:r>
    </w:p>
    <w:p w14:paraId="06FE03EE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36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Федеральный перечень учебников, рекомендованных Минобрнауки России к использованию в образовательном процессе в общеобразовательных учреждениях, на текущий учебный год.</w:t>
      </w:r>
    </w:p>
    <w:p w14:paraId="59E9880B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36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Минобрнауки России от 4 октября 2010 г. № 986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помещений".</w:t>
      </w:r>
    </w:p>
    <w:p w14:paraId="6F14EBE1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36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Министерства здравоохранения и социального развития Российской Федерации от 26 августа 2010 г. № 761н "Об утверждении Единого квалификационного справочника должностей руководителей, специалистов и служащих".</w:t>
      </w:r>
    </w:p>
    <w:p w14:paraId="10AA076F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36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Указ Президента Российской Федерации от 1 июня 2012 г. № 761 "О национальной стратегии действий в интересах детей на 2012-2017 годы".</w:t>
      </w:r>
    </w:p>
    <w:p w14:paraId="65EBE7FE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Минобрнауки России от 12 марта 2014 г. № 177 "Об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направленности".</w:t>
      </w:r>
    </w:p>
    <w:p w14:paraId="262FDDBB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Минобрнауки России от 22 января 2014 г. № 32 "Об утверждении порядка приема граждан на обучение по образовательным программам начального общего, основного общего и среднего общего образования".</w:t>
      </w:r>
    </w:p>
    <w:p w14:paraId="155A1C56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Положение о психолого-медико-педагогической комиссии (утверждено приказом Минобрнауки России 20 сентября 2013 г. № 1082).</w:t>
      </w:r>
    </w:p>
    <w:p w14:paraId="3CFDDB12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Порядок организации и осуществления образовательной деятельности по дополнительным образовательным программам (утвержден приказом Минобрнауки России 29 августа 2013 г. № 1008).</w:t>
      </w:r>
    </w:p>
    <w:p w14:paraId="71CA147B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  <w:tab w:val="left" w:pos="2544"/>
        </w:tabs>
        <w:jc w:val="both"/>
      </w:pPr>
      <w:r>
        <w:rPr>
          <w:sz w:val="24"/>
          <w:szCs w:val="24"/>
          <w:lang w:eastAsia="ru-RU" w:bidi="ru-RU"/>
        </w:rPr>
        <w:t>Приказ Минтруда</w:t>
      </w:r>
      <w:r>
        <w:rPr>
          <w:sz w:val="24"/>
          <w:szCs w:val="24"/>
          <w:lang w:eastAsia="ru-RU" w:bidi="ru-RU"/>
        </w:rPr>
        <w:tab/>
        <w:t>России от 18 октября 2013 г. № 544н "Об утверждении</w:t>
      </w:r>
    </w:p>
    <w:p w14:paraId="7080B5CE" w14:textId="77777777" w:rsidR="00DE7C25" w:rsidRDefault="00DE7C25" w:rsidP="00DE7C25">
      <w:pPr>
        <w:pStyle w:val="1"/>
        <w:ind w:left="440"/>
        <w:jc w:val="both"/>
      </w:pPr>
      <w:r>
        <w:rPr>
          <w:sz w:val="24"/>
          <w:szCs w:val="24"/>
          <w:lang w:eastAsia="ru-RU" w:bidi="ru-RU"/>
        </w:rPr>
        <w:t>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14:paraId="14CB9B3F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 xml:space="preserve">Приказ Минобрнауки России от 14 октября 2013 г. № 1145 "Об утверждении образца свидетельства об обучении и порядка его выдачи лицам с ограниченными возможностями </w:t>
      </w:r>
      <w:r>
        <w:rPr>
          <w:sz w:val="24"/>
          <w:szCs w:val="24"/>
          <w:lang w:eastAsia="ru-RU" w:bidi="ru-RU"/>
        </w:rPr>
        <w:lastRenderedPageBreak/>
        <w:t>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образовательным программам".</w:t>
      </w:r>
    </w:p>
    <w:p w14:paraId="620F79A8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Минобрнауки России от 19 декабря 2014 г. №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здоровья".</w:t>
      </w:r>
    </w:p>
    <w:p w14:paraId="06BAFD99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Минобрнауки России от 19 декабря 2014 г. №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нарушениями)".</w:t>
      </w:r>
    </w:p>
    <w:p w14:paraId="4E9F88B5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Минобрнауки России от 9 января 2014 года № 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14:paraId="594C7573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394"/>
          <w:tab w:val="left" w:pos="3480"/>
          <w:tab w:val="left" w:pos="4532"/>
          <w:tab w:val="left" w:pos="542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Минобрнауки России от 2 сентября 2013 г. № 1035 "О признании не действующим на территории Российской Федерации письма Министерства просвещения СССР от 5 мая 1978 г. № 28-М "Об улучшении организации индивидуального обучения больных детей на дому" и утратившим силу письма Министерства народного образования РСФСР от 14 ноября 1988 г. № 17-253-6 "Об индивидуальном обучении</w:t>
      </w:r>
      <w:r>
        <w:rPr>
          <w:sz w:val="24"/>
          <w:szCs w:val="24"/>
          <w:lang w:eastAsia="ru-RU" w:bidi="ru-RU"/>
        </w:rPr>
        <w:tab/>
        <w:t>больных</w:t>
      </w:r>
      <w:r>
        <w:rPr>
          <w:sz w:val="24"/>
          <w:szCs w:val="24"/>
          <w:lang w:eastAsia="ru-RU" w:bidi="ru-RU"/>
        </w:rPr>
        <w:tab/>
        <w:t>детей</w:t>
      </w:r>
      <w:r>
        <w:rPr>
          <w:sz w:val="24"/>
          <w:szCs w:val="24"/>
          <w:lang w:eastAsia="ru-RU" w:bidi="ru-RU"/>
        </w:rPr>
        <w:tab/>
        <w:t>на дому" (совместно с письмом</w:t>
      </w:r>
    </w:p>
    <w:p w14:paraId="6542939E" w14:textId="77777777" w:rsidR="00DE7C25" w:rsidRDefault="00DE7C25" w:rsidP="00DE7C25">
      <w:pPr>
        <w:pStyle w:val="1"/>
        <w:ind w:left="440"/>
        <w:jc w:val="both"/>
      </w:pPr>
      <w:r>
        <w:rPr>
          <w:sz w:val="24"/>
          <w:szCs w:val="24"/>
          <w:lang w:eastAsia="ru-RU" w:bidi="ru-RU"/>
        </w:rPr>
        <w:t>Министерства образования и науки РФ от 5 сентября 2013 г. № 07-1317 "Об индивидуальном обучении больных детей на дому).</w:t>
      </w:r>
    </w:p>
    <w:p w14:paraId="4626023E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414"/>
        </w:tabs>
        <w:ind w:left="440" w:hanging="440"/>
        <w:jc w:val="both"/>
      </w:pPr>
      <w:r>
        <w:rPr>
          <w:sz w:val="24"/>
          <w:szCs w:val="24"/>
          <w:lang w:eastAsia="ru-RU" w:bidi="ru-RU"/>
        </w:rPr>
        <w:t>Приказ Минобрнауки России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14:paraId="3B30E94D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78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Приказ Минобрнауки РФ от 2 декабря 2015 г. № 1399 "Об утверждении Плана мероприятий («дорожной карты»)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образования”.</w:t>
      </w:r>
    </w:p>
    <w:p w14:paraId="5E731493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78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Приказ Министерства образования и науки Российской Федерации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</w:t>
      </w:r>
    </w:p>
    <w:p w14:paraId="7FE930ED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78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</w:p>
    <w:p w14:paraId="3006F906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78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Приказ Министерства образования и науки Российской Федерации 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№413»</w:t>
      </w:r>
    </w:p>
    <w:p w14:paraId="168C17A6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78"/>
          <w:tab w:val="left" w:pos="2525"/>
          <w:tab w:val="left" w:pos="5961"/>
          <w:tab w:val="left" w:pos="7666"/>
        </w:tabs>
        <w:ind w:firstLine="160"/>
        <w:jc w:val="both"/>
      </w:pPr>
      <w:r>
        <w:rPr>
          <w:sz w:val="24"/>
          <w:szCs w:val="24"/>
          <w:lang w:eastAsia="ru-RU" w:bidi="ru-RU"/>
        </w:rPr>
        <w:t>План действий</w:t>
      </w:r>
      <w:r>
        <w:rPr>
          <w:sz w:val="24"/>
          <w:szCs w:val="24"/>
          <w:lang w:eastAsia="ru-RU" w:bidi="ru-RU"/>
        </w:rPr>
        <w:tab/>
        <w:t>по обеспечению введения</w:t>
      </w:r>
      <w:r>
        <w:rPr>
          <w:sz w:val="24"/>
          <w:szCs w:val="24"/>
          <w:lang w:eastAsia="ru-RU" w:bidi="ru-RU"/>
        </w:rPr>
        <w:tab/>
        <w:t>федерального</w:t>
      </w:r>
      <w:r>
        <w:rPr>
          <w:sz w:val="24"/>
          <w:szCs w:val="24"/>
          <w:lang w:eastAsia="ru-RU" w:bidi="ru-RU"/>
        </w:rPr>
        <w:tab/>
        <w:t>государственного</w:t>
      </w:r>
    </w:p>
    <w:p w14:paraId="17740530" w14:textId="77777777" w:rsidR="00DE7C25" w:rsidRDefault="00DE7C25" w:rsidP="00DE7C25">
      <w:pPr>
        <w:pStyle w:val="1"/>
        <w:tabs>
          <w:tab w:val="left" w:pos="2525"/>
          <w:tab w:val="left" w:pos="3798"/>
          <w:tab w:val="left" w:pos="5181"/>
          <w:tab w:val="left" w:pos="6174"/>
          <w:tab w:val="left" w:pos="7666"/>
          <w:tab w:val="left" w:pos="9371"/>
        </w:tabs>
        <w:ind w:firstLine="520"/>
        <w:jc w:val="both"/>
      </w:pPr>
      <w:r>
        <w:rPr>
          <w:sz w:val="24"/>
          <w:szCs w:val="24"/>
          <w:lang w:eastAsia="ru-RU" w:bidi="ru-RU"/>
        </w:rPr>
        <w:t>образовательного</w:t>
      </w:r>
      <w:r>
        <w:rPr>
          <w:sz w:val="24"/>
          <w:szCs w:val="24"/>
          <w:lang w:eastAsia="ru-RU" w:bidi="ru-RU"/>
        </w:rPr>
        <w:tab/>
        <w:t>стандарта</w:t>
      </w:r>
      <w:r>
        <w:rPr>
          <w:sz w:val="24"/>
          <w:szCs w:val="24"/>
          <w:lang w:eastAsia="ru-RU" w:bidi="ru-RU"/>
        </w:rPr>
        <w:tab/>
        <w:t>начального</w:t>
      </w:r>
      <w:r>
        <w:rPr>
          <w:sz w:val="24"/>
          <w:szCs w:val="24"/>
          <w:lang w:eastAsia="ru-RU" w:bidi="ru-RU"/>
        </w:rPr>
        <w:tab/>
        <w:t>общего</w:t>
      </w:r>
      <w:r>
        <w:rPr>
          <w:sz w:val="24"/>
          <w:szCs w:val="24"/>
          <w:lang w:eastAsia="ru-RU" w:bidi="ru-RU"/>
        </w:rPr>
        <w:tab/>
        <w:t>образования</w:t>
      </w:r>
      <w:r>
        <w:rPr>
          <w:sz w:val="24"/>
          <w:szCs w:val="24"/>
          <w:lang w:eastAsia="ru-RU" w:bidi="ru-RU"/>
        </w:rPr>
        <w:tab/>
        <w:t>обучающихся</w:t>
      </w:r>
      <w:r>
        <w:rPr>
          <w:sz w:val="24"/>
          <w:szCs w:val="24"/>
          <w:lang w:eastAsia="ru-RU" w:bidi="ru-RU"/>
        </w:rPr>
        <w:tab/>
        <w:t>с</w:t>
      </w:r>
    </w:p>
    <w:p w14:paraId="58F7B9A9" w14:textId="77777777" w:rsidR="00DE7C25" w:rsidRDefault="00DE7C25" w:rsidP="00DE7C25">
      <w:pPr>
        <w:pStyle w:val="1"/>
        <w:tabs>
          <w:tab w:val="left" w:pos="2525"/>
          <w:tab w:val="left" w:pos="5961"/>
          <w:tab w:val="left" w:pos="7666"/>
        </w:tabs>
        <w:ind w:firstLine="520"/>
        <w:jc w:val="both"/>
      </w:pPr>
      <w:r>
        <w:rPr>
          <w:sz w:val="24"/>
          <w:szCs w:val="24"/>
          <w:lang w:eastAsia="ru-RU" w:bidi="ru-RU"/>
        </w:rPr>
        <w:t>ограниченными</w:t>
      </w:r>
      <w:r>
        <w:rPr>
          <w:sz w:val="24"/>
          <w:szCs w:val="24"/>
          <w:lang w:eastAsia="ru-RU" w:bidi="ru-RU"/>
        </w:rPr>
        <w:tab/>
        <w:t>возможностями здоровья и</w:t>
      </w:r>
      <w:r>
        <w:rPr>
          <w:sz w:val="24"/>
          <w:szCs w:val="24"/>
          <w:lang w:eastAsia="ru-RU" w:bidi="ru-RU"/>
        </w:rPr>
        <w:tab/>
        <w:t>федерального</w:t>
      </w:r>
      <w:r>
        <w:rPr>
          <w:sz w:val="24"/>
          <w:szCs w:val="24"/>
          <w:lang w:eastAsia="ru-RU" w:bidi="ru-RU"/>
        </w:rPr>
        <w:tab/>
        <w:t>государственного</w:t>
      </w:r>
    </w:p>
    <w:p w14:paraId="329A5D37" w14:textId="77777777" w:rsidR="00DE7C25" w:rsidRDefault="00DE7C25" w:rsidP="00DE7C25">
      <w:pPr>
        <w:pStyle w:val="1"/>
        <w:tabs>
          <w:tab w:val="left" w:pos="2525"/>
          <w:tab w:val="left" w:pos="3798"/>
          <w:tab w:val="left" w:pos="5181"/>
          <w:tab w:val="left" w:pos="6174"/>
          <w:tab w:val="left" w:pos="7666"/>
          <w:tab w:val="left" w:pos="9371"/>
        </w:tabs>
        <w:ind w:firstLine="520"/>
        <w:jc w:val="both"/>
      </w:pPr>
      <w:r>
        <w:rPr>
          <w:sz w:val="24"/>
          <w:szCs w:val="24"/>
          <w:lang w:eastAsia="ru-RU" w:bidi="ru-RU"/>
        </w:rPr>
        <w:t>образовательного</w:t>
      </w:r>
      <w:r>
        <w:rPr>
          <w:sz w:val="24"/>
          <w:szCs w:val="24"/>
          <w:lang w:eastAsia="ru-RU" w:bidi="ru-RU"/>
        </w:rPr>
        <w:tab/>
        <w:t>стандарта</w:t>
      </w:r>
      <w:r>
        <w:rPr>
          <w:sz w:val="24"/>
          <w:szCs w:val="24"/>
          <w:lang w:eastAsia="ru-RU" w:bidi="ru-RU"/>
        </w:rPr>
        <w:tab/>
        <w:t>начального</w:t>
      </w:r>
      <w:r>
        <w:rPr>
          <w:sz w:val="24"/>
          <w:szCs w:val="24"/>
          <w:lang w:eastAsia="ru-RU" w:bidi="ru-RU"/>
        </w:rPr>
        <w:tab/>
        <w:t>общего</w:t>
      </w:r>
      <w:r>
        <w:rPr>
          <w:sz w:val="24"/>
          <w:szCs w:val="24"/>
          <w:lang w:eastAsia="ru-RU" w:bidi="ru-RU"/>
        </w:rPr>
        <w:tab/>
        <w:t>образования</w:t>
      </w:r>
      <w:r>
        <w:rPr>
          <w:sz w:val="24"/>
          <w:szCs w:val="24"/>
          <w:lang w:eastAsia="ru-RU" w:bidi="ru-RU"/>
        </w:rPr>
        <w:tab/>
        <w:t>обучающихся</w:t>
      </w:r>
      <w:r>
        <w:rPr>
          <w:sz w:val="24"/>
          <w:szCs w:val="24"/>
          <w:lang w:eastAsia="ru-RU" w:bidi="ru-RU"/>
        </w:rPr>
        <w:tab/>
        <w:t>с</w:t>
      </w:r>
    </w:p>
    <w:p w14:paraId="66F6D222" w14:textId="77777777" w:rsidR="00DE7C25" w:rsidRDefault="00DE7C25" w:rsidP="00DE7C25">
      <w:pPr>
        <w:pStyle w:val="1"/>
        <w:ind w:left="520"/>
        <w:jc w:val="both"/>
      </w:pPr>
      <w:r>
        <w:rPr>
          <w:sz w:val="24"/>
          <w:szCs w:val="24"/>
          <w:lang w:eastAsia="ru-RU" w:bidi="ru-RU"/>
        </w:rPr>
        <w:t xml:space="preserve">умственной отсталостью (интеллектуальными нарушениями), утвержденного Министром образования и науки Российской Федерации Д.В. Ливановым от 11.02.2015 </w:t>
      </w:r>
      <w:r>
        <w:rPr>
          <w:sz w:val="24"/>
          <w:szCs w:val="24"/>
          <w:lang w:val="en-US" w:bidi="en-US"/>
        </w:rPr>
        <w:t>N</w:t>
      </w:r>
      <w:r w:rsidRPr="00DE7C25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eastAsia="ru-RU" w:bidi="ru-RU"/>
        </w:rPr>
        <w:t>ДЛ-5/07вн</w:t>
      </w:r>
    </w:p>
    <w:p w14:paraId="25E84350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78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Письмо Министерства образования и науки РФ от 11 марта 2016 г. № ВК-452/07 "О введении ФГОС ОВЗ". 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нарушениями).</w:t>
      </w:r>
    </w:p>
    <w:p w14:paraId="5A6B092F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78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lastRenderedPageBreak/>
        <w:t>Письмо Министерства образования и науки РФ от 23 мая 2016 г. № ВК-1074/07 «О совершенствовании деятельности психолого-медико-педагогических комиссий». Методические рекомендации по организации деятельности психолого-медико</w:t>
      </w:r>
      <w:r>
        <w:rPr>
          <w:sz w:val="24"/>
          <w:szCs w:val="24"/>
          <w:lang w:eastAsia="ru-RU" w:bidi="ru-RU"/>
        </w:rPr>
        <w:softHyphen/>
        <w:t>педагогических комиссий в Российской Федерации.</w:t>
      </w:r>
    </w:p>
    <w:p w14:paraId="574C47F5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414"/>
          <w:tab w:val="left" w:pos="8146"/>
        </w:tabs>
        <w:ind w:left="520" w:hanging="520"/>
        <w:jc w:val="both"/>
      </w:pPr>
      <w:r>
        <w:rPr>
          <w:sz w:val="24"/>
          <w:szCs w:val="24"/>
          <w:lang w:eastAsia="ru-RU" w:bidi="ru-RU"/>
        </w:rPr>
        <w:t xml:space="preserve">Приказ Министерства образования и науки Российской Федерации (Минобрнауки России) от 17 октября 2013 г. </w:t>
      </w:r>
      <w:r>
        <w:rPr>
          <w:sz w:val="24"/>
          <w:szCs w:val="24"/>
          <w:lang w:val="en-US" w:bidi="en-US"/>
        </w:rPr>
        <w:t>N</w:t>
      </w:r>
      <w:r w:rsidRPr="00355245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eastAsia="ru-RU" w:bidi="ru-RU"/>
        </w:rPr>
        <w:t>1155 г. Москва "Об</w:t>
      </w:r>
      <w:r>
        <w:rPr>
          <w:sz w:val="24"/>
          <w:szCs w:val="24"/>
          <w:lang w:eastAsia="ru-RU" w:bidi="ru-RU"/>
        </w:rPr>
        <w:tab/>
        <w:t>утверждении</w:t>
      </w:r>
    </w:p>
    <w:p w14:paraId="247173D2" w14:textId="77777777" w:rsidR="00DE7C25" w:rsidRDefault="00DE7C25" w:rsidP="00DE7C25">
      <w:pPr>
        <w:pStyle w:val="1"/>
        <w:ind w:left="520"/>
        <w:jc w:val="both"/>
      </w:pPr>
      <w:r>
        <w:rPr>
          <w:sz w:val="24"/>
          <w:szCs w:val="24"/>
          <w:lang w:eastAsia="ru-RU" w:bidi="ru-RU"/>
        </w:rPr>
        <w:t xml:space="preserve">федерального государственного образовательного стандарта дошкольного образования" (Зарегистрирован в Минюсте РФ 14 ноября 2013 г. регистрационный </w:t>
      </w:r>
      <w:r>
        <w:rPr>
          <w:sz w:val="24"/>
          <w:szCs w:val="24"/>
          <w:lang w:val="en-US" w:bidi="en-US"/>
        </w:rPr>
        <w:t>N</w:t>
      </w:r>
      <w:r w:rsidRPr="00355245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eastAsia="ru-RU" w:bidi="ru-RU"/>
        </w:rPr>
        <w:t>30384).</w:t>
      </w:r>
    </w:p>
    <w:p w14:paraId="2F7515C2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74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Межведомственный комплексный план по вопросам организации инклюзивного дошкольного и общего образования и создания специальных условий для получения образования детьми-инвалидами и детьми с ограниченными возможностями здоровья на 2016-2017 годы. Приказ Минобрнауки России от 30.06.2016 № 4154</w:t>
      </w:r>
    </w:p>
    <w:p w14:paraId="39D07E7B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69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Письмо Министерства образования и науки РФ от20.02.2017 №07-818 «Методические рекомендации по организации обучения учащихся по ФГОС ОВЗ»</w:t>
      </w:r>
    </w:p>
    <w:p w14:paraId="0E9107B5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69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Письмо Министерства образования и науки РФ от 20.02.2017 № ВК-1788/07 «Об организации образования обучающихся с УО» Письмо Министерства образования и науки РФ от 19.08.2016 № 07-3517 «Об учебниках для обучающихся с ОВЗ».</w:t>
      </w:r>
    </w:p>
    <w:p w14:paraId="6CE1681E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69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Письмо Министерства образования и науки РФ от 23.05.2016 № ВК-1074/07 «О совершенствовании деятельности психолого-медико-педагогических комиссий»</w:t>
      </w:r>
    </w:p>
    <w:p w14:paraId="1E643E09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69"/>
        </w:tabs>
        <w:ind w:left="520" w:hanging="36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Приказ Минтруда России от 10.01.2017 </w:t>
      </w:r>
      <w:r>
        <w:rPr>
          <w:color w:val="000000"/>
          <w:sz w:val="24"/>
          <w:szCs w:val="24"/>
          <w:lang w:val="en-US" w:bidi="en-US"/>
        </w:rPr>
        <w:t>N</w:t>
      </w:r>
      <w:r w:rsidRPr="00355245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10н "Об утверждении профессионального стандарта "Специалист в области воспитания", в том числе профессиональный стандарт тьютора.</w:t>
      </w:r>
    </w:p>
    <w:p w14:paraId="06ACB1EB" w14:textId="77777777" w:rsidR="00DE7C25" w:rsidRDefault="00DE7C25" w:rsidP="00DE7C25">
      <w:pPr>
        <w:pStyle w:val="1"/>
        <w:numPr>
          <w:ilvl w:val="0"/>
          <w:numId w:val="1"/>
        </w:numPr>
        <w:tabs>
          <w:tab w:val="left" w:pos="569"/>
          <w:tab w:val="left" w:pos="1768"/>
          <w:tab w:val="left" w:pos="2186"/>
        </w:tabs>
        <w:ind w:left="520" w:hanging="360"/>
        <w:jc w:val="both"/>
      </w:pPr>
      <w:r>
        <w:rPr>
          <w:sz w:val="24"/>
          <w:szCs w:val="24"/>
          <w:lang w:eastAsia="ru-RU" w:bidi="ru-RU"/>
        </w:rPr>
        <w:t>Приказ Министерства труда и социальной защиты Российской Федерации от 12.04.2017</w:t>
      </w:r>
      <w:r>
        <w:rPr>
          <w:sz w:val="24"/>
          <w:szCs w:val="24"/>
          <w:lang w:eastAsia="ru-RU" w:bidi="ru-RU"/>
        </w:rPr>
        <w:tab/>
        <w:t>№</w:t>
      </w:r>
      <w:r>
        <w:rPr>
          <w:sz w:val="24"/>
          <w:szCs w:val="24"/>
          <w:lang w:eastAsia="ru-RU" w:bidi="ru-RU"/>
        </w:rPr>
        <w:tab/>
        <w:t>351н "Об утверждении профессионального стандарта "Ассистент</w:t>
      </w:r>
    </w:p>
    <w:p w14:paraId="2A324543" w14:textId="77777777" w:rsidR="00DE7C25" w:rsidRDefault="00DE7C25" w:rsidP="00DE7C25">
      <w:pPr>
        <w:pStyle w:val="1"/>
        <w:spacing w:after="560"/>
        <w:ind w:left="520"/>
        <w:jc w:val="both"/>
      </w:pPr>
      <w:r>
        <w:rPr>
          <w:sz w:val="24"/>
          <w:szCs w:val="24"/>
          <w:lang w:eastAsia="ru-RU" w:bidi="ru-RU"/>
        </w:rPr>
        <w:t>(помощник) по оказанию технической помощи инвалидам и лицам с ограниченными возможностями здоровья", вступил в силу с 16.05.2017.</w:t>
      </w:r>
    </w:p>
    <w:p w14:paraId="6597DA5A" w14:textId="77777777" w:rsidR="00DE7C25" w:rsidRDefault="00DE7C25" w:rsidP="00DE7C25">
      <w:pPr>
        <w:pStyle w:val="20"/>
        <w:keepNext/>
        <w:keepLines/>
        <w:spacing w:after="280"/>
        <w:ind w:firstLine="160"/>
        <w:jc w:val="both"/>
      </w:pPr>
      <w:r>
        <w:rPr>
          <w:lang w:eastAsia="ru-RU" w:bidi="ru-RU"/>
        </w:rPr>
        <w:t>Региональные  документы</w:t>
      </w:r>
    </w:p>
    <w:p w14:paraId="0DA0A5AF" w14:textId="77777777" w:rsidR="00F14C9C" w:rsidRPr="00DE7C25" w:rsidRDefault="00DE7C25" w:rsidP="00DE7C25">
      <w:pPr>
        <w:pStyle w:val="a4"/>
        <w:numPr>
          <w:ilvl w:val="0"/>
          <w:numId w:val="3"/>
        </w:numPr>
        <w:ind w:left="567" w:hanging="425"/>
        <w:jc w:val="both"/>
      </w:pPr>
      <w:r w:rsidRPr="00DE7C25">
        <w:rPr>
          <w:rFonts w:ascii="Times New Roman" w:eastAsia="Times New Roman" w:hAnsi="Times New Roman" w:cs="Times New Roman"/>
          <w:color w:val="00000A"/>
          <w:sz w:val="24"/>
          <w:szCs w:val="24"/>
          <w:lang w:eastAsia="ru-RU" w:bidi="ru-RU"/>
        </w:rPr>
        <w:t>Постановление Кабинета Министров Республики Татарстан от 14 ноября 2022 г. № 1208 утверждает концепцию комплексного сопровождения людей с расстройствами аутистического спектра и другими ментальными нарушениями в Республике Татарстан на 2022–2026 годы.</w:t>
      </w:r>
    </w:p>
    <w:p w14:paraId="6700EF22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5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>Межведомственный комплексный план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долгосрочный период (до 2030 года)</w:t>
        </w:r>
      </w:hyperlink>
    </w:p>
    <w:p w14:paraId="29E2CCE9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6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>Приказ Министерства образования и науки Республики Татарстан от 03.08.2020 № под-817/20 «Об итогах регионального этапа III Всероссийского конкурса профессионального мастерства «Учитель-дефектолог России-2020»</w:t>
        </w:r>
      </w:hyperlink>
    </w:p>
    <w:p w14:paraId="7CDBCD26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7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>Распоряжение Кабинета Министров Республики Татарстан от 05.08.2020 № 1484-р</w:t>
        </w:r>
      </w:hyperlink>
    </w:p>
    <w:p w14:paraId="175A2816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8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>Приказ Министерства образования и науки Республики Татарстан от 18.11.2019 № под-1670/19 "О внесении изменений в приказ Министерства образования и науки Республики Татарстан от 18.08.2016 № под-1600/16 "О внедрении федерального государственного образовательного стандарта начального общего образования обучающихся с ограниченными возможностям здоровья и федерального стандарта образования обучающихся с умственной отсталостью (интеллектуальными нарушениями)"</w:t>
        </w:r>
      </w:hyperlink>
    </w:p>
    <w:p w14:paraId="78C0A270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9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 xml:space="preserve">Приказ Министерства образования и науки Республики Татарстан от 05.10.2018 № под-1454/18 «О внесении изменений в приказ министерства образования и науки Республики Татарстан от 18.08.2016 № под-1600/18 «о внедрении федерального государственного образовательного стандарта начального общего образования обучающихся с </w:t>
        </w:r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lastRenderedPageBreak/>
          <w:t>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</w:r>
      </w:hyperlink>
    </w:p>
    <w:p w14:paraId="1124A9B6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10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>Приказ Министерства образования и науки Республики Татарстан от 29.09.2017 № под-1571/17 «Об утверждении республиканских стажировочных площадок по внедрению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 в 2017-2018 учебном году»</w:t>
        </w:r>
      </w:hyperlink>
    </w:p>
    <w:p w14:paraId="468F6AE2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11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>Приказ Министерства образования и науки Республики Татарстан от 25.08.2017 № под-1410/17 «Об утверждении пилотных площадок по внедрению модели «Ресурсный класс»</w:t>
        </w:r>
      </w:hyperlink>
    </w:p>
    <w:p w14:paraId="070429AF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12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>Приказ Министерства образования и науки Республики Татарстан от 18.08.2016 № под-1600/16 «О внедрении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</w:r>
      </w:hyperlink>
    </w:p>
    <w:p w14:paraId="45BFE049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13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>Постановление Кабинета Министров Республики Татарстан от 17.09.2015 № 688 «Об утверждении Концепции инклюзии в социальной политике Республики Татарстан на 2015 - 2018 годы»</w:t>
        </w:r>
      </w:hyperlink>
    </w:p>
    <w:p w14:paraId="6D0C35D2" w14:textId="77777777" w:rsidR="00DE7C25" w:rsidRPr="00DE7C25" w:rsidRDefault="00D22DB5" w:rsidP="00DE7C2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425"/>
        <w:jc w:val="both"/>
        <w:textAlignment w:val="top"/>
        <w:rPr>
          <w:rFonts w:ascii="Times New Roman" w:eastAsia="Times New Roman" w:hAnsi="Times New Roman" w:cs="Times New Roman"/>
          <w:bCs/>
          <w:color w:val="3C4052"/>
          <w:sz w:val="24"/>
          <w:szCs w:val="24"/>
          <w:lang w:eastAsia="ru-RU"/>
        </w:rPr>
      </w:pPr>
      <w:hyperlink r:id="rId14" w:history="1">
        <w:r w:rsidR="00DE7C25" w:rsidRPr="00DE7C25">
          <w:rPr>
            <w:rFonts w:ascii="Times New Roman" w:eastAsia="Times New Roman" w:hAnsi="Times New Roman" w:cs="Times New Roman"/>
            <w:bCs/>
            <w:color w:val="3C4052"/>
            <w:sz w:val="24"/>
            <w:szCs w:val="24"/>
            <w:lang w:eastAsia="ru-RU"/>
          </w:rPr>
          <w:t>Постановление Кабинета Министров Республики Татарстан от 04.03.2015 № 135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</w:t>
        </w:r>
      </w:hyperlink>
    </w:p>
    <w:p w14:paraId="0879A950" w14:textId="77777777" w:rsidR="00DE7C25" w:rsidRDefault="00DE7C25" w:rsidP="00DE7C25">
      <w:pPr>
        <w:pStyle w:val="a4"/>
        <w:ind w:left="567"/>
        <w:jc w:val="both"/>
      </w:pPr>
    </w:p>
    <w:sectPr w:rsidR="00DE7C25" w:rsidSect="00DE7C2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A3ECE"/>
    <w:multiLevelType w:val="multilevel"/>
    <w:tmpl w:val="D92E4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5C2AAD"/>
    <w:multiLevelType w:val="multilevel"/>
    <w:tmpl w:val="D92E4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765638"/>
    <w:multiLevelType w:val="multilevel"/>
    <w:tmpl w:val="D92E4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25"/>
    <w:rsid w:val="00D22DB5"/>
    <w:rsid w:val="00DE7C25"/>
    <w:rsid w:val="00F1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BE4B"/>
  <w15:docId w15:val="{3512A223-9BE6-42F3-8CB8-859E3894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DE7C25"/>
    <w:rPr>
      <w:rFonts w:ascii="Times New Roman" w:eastAsia="Times New Roman" w:hAnsi="Times New Roman" w:cs="Times New Roman"/>
      <w:b/>
      <w:bCs/>
      <w:color w:val="00000A"/>
      <w:sz w:val="26"/>
      <w:szCs w:val="26"/>
    </w:rPr>
  </w:style>
  <w:style w:type="character" w:customStyle="1" w:styleId="a3">
    <w:name w:val="Основной текст_"/>
    <w:basedOn w:val="a0"/>
    <w:link w:val="1"/>
    <w:rsid w:val="00DE7C25"/>
    <w:rPr>
      <w:rFonts w:ascii="Times New Roman" w:eastAsia="Times New Roman" w:hAnsi="Times New Roman" w:cs="Times New Roman"/>
      <w:color w:val="00000A"/>
    </w:rPr>
  </w:style>
  <w:style w:type="paragraph" w:customStyle="1" w:styleId="20">
    <w:name w:val="Заголовок №2"/>
    <w:basedOn w:val="a"/>
    <w:link w:val="2"/>
    <w:rsid w:val="00DE7C25"/>
    <w:pPr>
      <w:widowControl w:val="0"/>
      <w:spacing w:after="270" w:line="240" w:lineRule="auto"/>
      <w:ind w:firstLine="20"/>
      <w:outlineLvl w:val="1"/>
    </w:pPr>
    <w:rPr>
      <w:rFonts w:ascii="Times New Roman" w:eastAsia="Times New Roman" w:hAnsi="Times New Roman" w:cs="Times New Roman"/>
      <w:b/>
      <w:bCs/>
      <w:color w:val="00000A"/>
      <w:sz w:val="26"/>
      <w:szCs w:val="26"/>
    </w:rPr>
  </w:style>
  <w:style w:type="paragraph" w:customStyle="1" w:styleId="1">
    <w:name w:val="Основной текст1"/>
    <w:basedOn w:val="a"/>
    <w:link w:val="a3"/>
    <w:rsid w:val="00DE7C2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paragraph" w:styleId="a4">
    <w:name w:val="List Paragraph"/>
    <w:basedOn w:val="a"/>
    <w:uiPriority w:val="34"/>
    <w:qFormat/>
    <w:rsid w:val="00DE7C2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E7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0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27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862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465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8785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29810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69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9304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5127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982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6172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59312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38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9369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523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475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9742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3967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73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423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5854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31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461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2394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577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404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8969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17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3881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0698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file/pub/pub_2129598.pdf" TargetMode="External"/><Relationship Id="rId13" Type="http://schemas.openxmlformats.org/officeDocument/2006/relationships/hyperlink" Target="https://mon.tatarstan.ru/file/pub/pub_1303291.rt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file/pub/pub_2434943.pdf" TargetMode="External"/><Relationship Id="rId12" Type="http://schemas.openxmlformats.org/officeDocument/2006/relationships/hyperlink" Target="https://mon.tatarstan.ru/file/pub/pub_130329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on.tatarstan.ru/file/pub/pub_2434951.pdf" TargetMode="External"/><Relationship Id="rId11" Type="http://schemas.openxmlformats.org/officeDocument/2006/relationships/hyperlink" Target="https://mon.tatarstan.ru/file/pub/pub_1303299.pdf" TargetMode="External"/><Relationship Id="rId5" Type="http://schemas.openxmlformats.org/officeDocument/2006/relationships/hyperlink" Target="https://mon.tatarstan.ru/file/pub/pub_3689068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on.tatarstan.ru/file/pub/pub_130330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file/pub/pub_2450335.pdf" TargetMode="External"/><Relationship Id="rId14" Type="http://schemas.openxmlformats.org/officeDocument/2006/relationships/hyperlink" Target="https://mon.tatarstan.ru/file/pub/pub_1303287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224</dc:creator>
  <cp:lastModifiedBy>HomePC</cp:lastModifiedBy>
  <cp:revision>2</cp:revision>
  <dcterms:created xsi:type="dcterms:W3CDTF">2024-08-23T09:04:00Z</dcterms:created>
  <dcterms:modified xsi:type="dcterms:W3CDTF">2024-08-23T09:04:00Z</dcterms:modified>
</cp:coreProperties>
</file>