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vnd.openxmlformats-officedocument.wordprocessingml.document.main+xml"/>
  <Default Extension="bin" ContentType="application/vnd.openxmlformats-officedocument.oleObject"/>
  <Override PartName="/word/numbering.xml" ContentType="application/vnd.openxmlformats-officedocument.wordprocessingml.numbering+xml"/>
  <Default Extension="wmf" ContentType="image/x-wmf"/>
  <Override PartName="/word/styles.xml" ContentType="application/vnd.openxmlformats-officedocument.wordprocessingml.styles+xml"/>
</Types>
</file>

<file path=_rels/.rels><?xml version="1.0"?><Relationships xmlns="http://schemas.openxmlformats.org/package/2006/relationships"><Relationship Target="word/document.xml" Id="pkgRId0" Type="http://schemas.openxmlformats.org/officeDocument/2006/relationships/officeDocument"/></Relationships>
</file>

<file path=word/document.xml><?xml version="1.0" encoding="utf-8"?>
<w:document xmlns:w="http://schemas.openxmlformats.org/wordprocessingml/2006/main">
  <w:body>
    <w:p>
      <w:pPr>
        <w:spacing w:before="0" w:after="200" w:line="276"/>
        <w:ind w:right="0" w:left="0" w:firstLine="0"/>
        <w:jc w:val="left"/>
        <w:rPr>
          <w:rFonts w:ascii="Calibri" w:hAnsi="Calibri" w:cs="Calibri" w:eastAsia="Calibri"/>
          <w:color w:val="auto"/>
          <w:spacing w:val="0"/>
          <w:position w:val="0"/>
          <w:sz w:val="22"/>
          <w:shd w:fill="auto" w:val="clear"/>
        </w:rPr>
      </w:pPr>
    </w:p>
    <w:p>
      <w:pPr>
        <w:spacing w:before="0" w:after="200" w:line="276"/>
        <w:ind w:right="0" w:left="0" w:firstLine="0"/>
        <w:jc w:val="center"/>
        <w:rPr>
          <w:rFonts w:ascii="Comic Sans MS" w:hAnsi="Comic Sans MS" w:cs="Comic Sans MS" w:eastAsia="Comic Sans MS"/>
          <w:b/>
          <w:color w:val="FF0000"/>
          <w:spacing w:val="0"/>
          <w:position w:val="0"/>
          <w:sz w:val="52"/>
          <w:shd w:fill="auto" w:val="clear"/>
        </w:rPr>
      </w:pPr>
      <w:r>
        <w:rPr>
          <w:rFonts w:ascii="Comic Sans MS" w:hAnsi="Comic Sans MS" w:cs="Comic Sans MS" w:eastAsia="Comic Sans MS"/>
          <w:b/>
          <w:color w:val="FF0000"/>
          <w:spacing w:val="0"/>
          <w:position w:val="0"/>
          <w:sz w:val="52"/>
          <w:shd w:fill="auto" w:val="clear"/>
        </w:rPr>
        <w:t xml:space="preserve">Игры по дороге домой</w:t>
      </w:r>
    </w:p>
    <w:p>
      <w:pPr>
        <w:spacing w:before="0" w:after="200" w:line="276"/>
        <w:ind w:right="0" w:left="0" w:firstLine="0"/>
        <w:jc w:val="center"/>
        <w:rPr>
          <w:rFonts w:ascii="Monotype Corsiva" w:hAnsi="Monotype Corsiva" w:cs="Monotype Corsiva" w:eastAsia="Monotype Corsiva"/>
          <w:b/>
          <w:color w:val="FF0000"/>
          <w:spacing w:val="0"/>
          <w:position w:val="0"/>
          <w:sz w:val="66"/>
          <w:shd w:fill="auto" w:val="clear"/>
        </w:rPr>
      </w:pPr>
      <w:r>
        <w:object w:dxaOrig="6116" w:dyaOrig="4323">
          <v:rect xmlns:o="urn:schemas-microsoft-com:office:office" xmlns:v="urn:schemas-microsoft-com:vml" id="rectole0000000000" style="width:305.800000pt;height:216.150000pt" o:preferrelative="t" o:ole="">
            <o:lock v:ext="edit"/>
            <v:imagedata xmlns:r="http://schemas.openxmlformats.org/officeDocument/2006/relationships" r:id="docRId1" o:title=""/>
          </v:rect>
          <o:OLEObject xmlns:r="http://schemas.openxmlformats.org/officeDocument/2006/relationships" xmlns:o="urn:schemas-microsoft-com:office:office" Type="Embed" ProgID="StaticMetafile" DrawAspect="Content" ObjectID="0000000000" ShapeID="rectole0000000000" r:id="docRId0"/>
        </w:object>
      </w:r>
    </w:p>
    <w:p>
      <w:pPr>
        <w:spacing w:before="0" w:after="200" w:line="276"/>
        <w:ind w:right="0" w:left="0" w:firstLine="708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Прогулка – идеальное время для общения. Никто не отвлекает маму от ребенка разговорами, не надо бежать на кухню, к стиральной машине, к телефону. Ближайшие полчаса-час вы никуда не торопитесь. Поиграйте с малышом, вспомните свое детство, свои любимые игры. </w:t>
      </w:r>
    </w:p>
    <w:p>
      <w:pPr>
        <w:spacing w:before="0" w:after="200" w:line="276"/>
        <w:ind w:right="0" w:left="0" w:firstLine="708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Поиграйте с ребёнком в игры, которые не требуют никаких приспособлений. Они расширяют словарный запас ребенка, учат его думать, размышлять и запоминать.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Что бывает?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Начните игру словами: "Мягким может быть хлеб, а еще подушка, а еще мягким может быть…" и подождите, пока ребенок придумает свой вариант.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Или так: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круглым?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острым?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жидким?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длинным?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пушистым?</w:t>
      </w:r>
    </w:p>
    <w:p>
      <w:pPr>
        <w:numPr>
          <w:ilvl w:val="0"/>
          <w:numId w:val="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твердым?</w:t>
      </w:r>
    </w:p>
    <w:p>
      <w:pPr>
        <w:spacing w:before="0" w:after="160" w:line="259"/>
        <w:ind w:right="0" w:left="72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7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квадратным?</w:t>
      </w:r>
    </w:p>
    <w:p>
      <w:pPr>
        <w:numPr>
          <w:ilvl w:val="0"/>
          <w:numId w:val="7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бывает ароматным?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Кто кем был или что, чем было?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9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Кем или чем раньше был цыплёнок (яйцом), лошадь (жеребёнком), лягушка (головастиком), бабочка (гусеницей), ботинки (кожей), рубашка (тканью), рыба (икринкой), шкаф (доской), хлеб (мукой), велосипед (железом), свитер (шерстью) и т.д.?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Закончи предложение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Марина не пошла сегодня в школу, потому что... (заболела).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Я не хочу спать, потому что... (ещё рано).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Мы поедем завтра в лес, если... (будет хорошая погода).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Мама пошла в магазин, чтобы... (купить продукты).</w:t>
      </w:r>
    </w:p>
    <w:p>
      <w:pPr>
        <w:numPr>
          <w:ilvl w:val="0"/>
          <w:numId w:val="1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Кошка забралась на дерево, чтобы... (спастись то собаки).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Бывает – не бывает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Предложите ребенку подтвердить правильность высказывания словами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бывает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или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не бывает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Чашка жарится на сковороде.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Медведь спит в берлоге.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Человек выше собаки.</w:t>
      </w:r>
    </w:p>
    <w:p>
      <w:pPr>
        <w:numPr>
          <w:ilvl w:val="0"/>
          <w:numId w:val="13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Воробей – это не птица и т.п.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i/>
          <w:color w:val="auto"/>
          <w:spacing w:val="0"/>
          <w:position w:val="0"/>
          <w:sz w:val="28"/>
          <w:shd w:fill="auto" w:val="clear"/>
        </w:rPr>
        <w:t xml:space="preserve">Эта игра развивает слуховое внимание, которое необходимо каждому ребенку для успешного обучения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Отгадай, что я вижу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Предложите ребенку отгадать слово, которое вы задумали, пользуясь словами-подсказками:</w:t>
      </w:r>
    </w:p>
    <w:p>
      <w:pPr>
        <w:numPr>
          <w:ilvl w:val="0"/>
          <w:numId w:val="1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Высокий, кирпичный, многоэтажный (дом).</w:t>
      </w:r>
    </w:p>
    <w:p>
      <w:pPr>
        <w:spacing w:before="0" w:after="160" w:line="259"/>
        <w:ind w:right="0" w:left="36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0" w:after="160" w:line="259"/>
        <w:ind w:right="0" w:left="36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17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Маленький, серенький, умеет летать, чирикает (воробей).</w:t>
      </w:r>
    </w:p>
    <w:p>
      <w:pPr>
        <w:numPr>
          <w:ilvl w:val="0"/>
          <w:numId w:val="17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Едет по рельсам, возит пассажиров, звенит (трамвай).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Добавь словечко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Дети очень любят стихи – ритмичные тексты легче запоминаются, способствуют словотворчеству малышей, что в свою очередь помогает им освоить русский язык, его грамматику.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Попросите малыша подсказать вам подходящее по смыслу и по рифме слово:</w:t>
      </w:r>
    </w:p>
    <w:p>
      <w:pPr>
        <w:numPr>
          <w:ilvl w:val="0"/>
          <w:numId w:val="19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Ом-ом-ом - вот стоит высокий…(дом).</w:t>
      </w:r>
    </w:p>
    <w:p>
      <w:pPr>
        <w:numPr>
          <w:ilvl w:val="0"/>
          <w:numId w:val="19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Ома-ома-ома - мы сегодня… (дома).</w:t>
      </w:r>
    </w:p>
    <w:p>
      <w:pPr>
        <w:numPr>
          <w:ilvl w:val="0"/>
          <w:numId w:val="19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Ому-ому-ому - мы идем к …(дому).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Особенно нравится детям сочинять стихотворные небылицы:</w:t>
      </w:r>
    </w:p>
    <w:p>
      <w:pPr>
        <w:numPr>
          <w:ilvl w:val="0"/>
          <w:numId w:val="2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Ва-ва-ва - на столе растет… (трава).</w:t>
      </w:r>
    </w:p>
    <w:p>
      <w:pPr>
        <w:numPr>
          <w:ilvl w:val="0"/>
          <w:numId w:val="2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Ву-ву-ву - съели волки всю…(траву).</w:t>
      </w:r>
    </w:p>
    <w:p>
      <w:pPr>
        <w:numPr>
          <w:ilvl w:val="0"/>
          <w:numId w:val="21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Вы-вы-вы - суп сварили из…(травы).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В магазине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Вместе с ребенком Вы оказались в магазине, выбираете продукты и спрашиваете: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 </w:t>
      </w:r>
    </w:p>
    <w:p>
      <w:pPr>
        <w:numPr>
          <w:ilvl w:val="0"/>
          <w:numId w:val="23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Я хочу сварить щи. Что мне нужно купить?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Ребенку предлагается перечислить предметы.</w:t>
      </w:r>
    </w:p>
    <w:p>
      <w:pPr>
        <w:numPr>
          <w:ilvl w:val="0"/>
          <w:numId w:val="23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Мы купим масло. Куда же нам дома его положить? Я забыла, как называется посуда для масла?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Масленка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отвечает ребенок.</w:t>
      </w:r>
    </w:p>
    <w:p>
      <w:pPr>
        <w:numPr>
          <w:ilvl w:val="0"/>
          <w:numId w:val="23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А в этом отделе я купила груши, апельсины и лимон. Как это можно назвать, одним словом?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«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Фрукты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» - </w:t>
      </w: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говорит сын или дочка.</w:t>
      </w:r>
    </w:p>
    <w:p>
      <w:pPr>
        <w:spacing w:before="0" w:after="200" w:line="276"/>
        <w:ind w:right="0" w:left="0" w:firstLine="0"/>
        <w:jc w:val="left"/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«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Сравни</w:t>
      </w:r>
      <w:r>
        <w:rPr>
          <w:rFonts w:ascii="Comic Sans MS" w:hAnsi="Comic Sans MS" w:cs="Comic Sans MS" w:eastAsia="Comic Sans MS"/>
          <w:b/>
          <w:color w:val="auto"/>
          <w:spacing w:val="0"/>
          <w:position w:val="0"/>
          <w:sz w:val="28"/>
          <w:shd w:fill="auto" w:val="clear"/>
        </w:rPr>
        <w:t xml:space="preserve">»</w:t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В магазине сравни две чашки (по цвету, объему, материалу).</w:t>
      </w:r>
    </w:p>
    <w:p>
      <w:pPr>
        <w:numPr>
          <w:ilvl w:val="0"/>
          <w:numId w:val="25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На улице сравни две машины, два дома, два дерева.</w:t>
      </w:r>
    </w:p>
    <w:p>
      <w:pPr>
        <w:spacing w:before="0" w:after="160" w:line="259"/>
        <w:ind w:right="0" w:left="72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numPr>
          <w:ilvl w:val="0"/>
          <w:numId w:val="27"/>
        </w:numPr>
        <w:tabs>
          <w:tab w:val="left" w:pos="720" w:leader="none"/>
        </w:tabs>
        <w:spacing w:before="0" w:after="160" w:line="259"/>
        <w:ind w:right="0" w:left="720" w:hanging="36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Что нравится больше? Почему? Объясни.</w:t>
      </w:r>
    </w:p>
    <w:p>
      <w:pPr>
        <w:spacing w:before="0" w:after="160" w:line="259"/>
        <w:ind w:right="0" w:left="0" w:firstLine="0"/>
        <w:jc w:val="left"/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</w:pPr>
    </w:p>
    <w:p>
      <w:pPr>
        <w:spacing w:before="240" w:after="240" w:line="276"/>
        <w:ind w:right="0" w:left="0" w:firstLine="708"/>
        <w:jc w:val="left"/>
        <w:rPr>
          <w:rFonts w:ascii="Comic Sans MS" w:hAnsi="Comic Sans MS" w:cs="Comic Sans MS" w:eastAsia="Comic Sans MS"/>
          <w:color w:val="0000CC"/>
          <w:spacing w:val="0"/>
          <w:position w:val="0"/>
          <w:sz w:val="36"/>
          <w:shd w:fill="auto" w:val="clear"/>
        </w:rPr>
      </w:pPr>
      <w:r>
        <w:rPr>
          <w:rFonts w:ascii="Comic Sans MS" w:hAnsi="Comic Sans MS" w:cs="Comic Sans MS" w:eastAsia="Comic Sans MS"/>
          <w:color w:val="auto"/>
          <w:spacing w:val="0"/>
          <w:position w:val="0"/>
          <w:sz w:val="28"/>
          <w:shd w:fill="auto" w:val="clear"/>
        </w:rPr>
        <w:t xml:space="preserve">И помните: общение – залог понимания. А ведь так важно научиться понимать друг друга!</w:t>
      </w:r>
    </w:p>
  </w:body>
</w:document>
</file>

<file path=word/numbering.xml><?xml version="1.0" encoding="utf-8"?>
<w:numbering xmlns:w="http://schemas.openxmlformats.org/wordprocessingml/2006/main">
  <w:abstractNum w:abstractNumId="0">
    <w:lvl w:ilvl="0">
      <w:start w:val="1"/>
      <w:numFmt w:val="bullet"/>
      <w:lvlText w:val="•"/>
    </w:lvl>
  </w:abstractNum>
  <w:abstractNum w:abstractNumId="6">
    <w:lvl w:ilvl="0">
      <w:start w:val="1"/>
      <w:numFmt w:val="bullet"/>
      <w:lvlText w:val="•"/>
    </w:lvl>
  </w:abstractNum>
  <w:abstractNum w:abstractNumId="12">
    <w:lvl w:ilvl="0">
      <w:start w:val="1"/>
      <w:numFmt w:val="bullet"/>
      <w:lvlText w:val="•"/>
    </w:lvl>
  </w:abstractNum>
  <w:abstractNum w:abstractNumId="18">
    <w:lvl w:ilvl="0">
      <w:start w:val="1"/>
      <w:numFmt w:val="bullet"/>
      <w:lvlText w:val="•"/>
    </w:lvl>
  </w:abstractNum>
  <w:abstractNum w:abstractNumId="24">
    <w:lvl w:ilvl="0">
      <w:start w:val="1"/>
      <w:numFmt w:val="bullet"/>
      <w:lvlText w:val="•"/>
    </w:lvl>
  </w:abstractNum>
  <w:abstractNum w:abstractNumId="30">
    <w:lvl w:ilvl="0">
      <w:start w:val="1"/>
      <w:numFmt w:val="bullet"/>
      <w:lvlText w:val="•"/>
    </w:lvl>
  </w:abstractNum>
  <w:abstractNum w:abstractNumId="36">
    <w:lvl w:ilvl="0">
      <w:start w:val="1"/>
      <w:numFmt w:val="bullet"/>
      <w:lvlText w:val="•"/>
    </w:lvl>
  </w:abstractNum>
  <w:abstractNum w:abstractNumId="42">
    <w:lvl w:ilvl="0">
      <w:start w:val="1"/>
      <w:numFmt w:val="bullet"/>
      <w:lvlText w:val="•"/>
    </w:lvl>
  </w:abstractNum>
  <w:abstractNum w:abstractNumId="48">
    <w:lvl w:ilvl="0">
      <w:start w:val="1"/>
      <w:numFmt w:val="bullet"/>
      <w:lvlText w:val="•"/>
    </w:lvl>
  </w:abstractNum>
  <w:abstractNum w:abstractNumId="54">
    <w:lvl w:ilvl="0">
      <w:start w:val="1"/>
      <w:numFmt w:val="bullet"/>
      <w:lvlText w:val="•"/>
    </w:lvl>
  </w:abstractNum>
  <w:abstractNum w:abstractNumId="60">
    <w:lvl w:ilvl="0">
      <w:start w:val="1"/>
      <w:numFmt w:val="bullet"/>
      <w:lvlText w:val="•"/>
    </w:lvl>
  </w:abstractNum>
  <w:abstractNum w:abstractNumId="66">
    <w:lvl w:ilvl="0">
      <w:start w:val="1"/>
      <w:numFmt w:val="bullet"/>
      <w:lvlText w:val="•"/>
    </w:lvl>
  </w:abstractNum>
  <w:num w:numId="5">
    <w:abstractNumId w:val="66"/>
  </w:num>
  <w:num w:numId="7">
    <w:abstractNumId w:val="60"/>
  </w:num>
  <w:num w:numId="9">
    <w:abstractNumId w:val="54"/>
  </w:num>
  <w:num w:numId="11">
    <w:abstractNumId w:val="48"/>
  </w:num>
  <w:num w:numId="13">
    <w:abstractNumId w:val="42"/>
  </w:num>
  <w:num w:numId="15">
    <w:abstractNumId w:val="36"/>
  </w:num>
  <w:num w:numId="17">
    <w:abstractNumId w:val="30"/>
  </w:num>
  <w:num w:numId="19">
    <w:abstractNumId w:val="24"/>
  </w:num>
  <w:num w:numId="21">
    <w:abstractNumId w:val="18"/>
  </w:num>
  <w:num w:numId="23">
    <w:abstractNumId w:val="12"/>
  </w:num>
  <w:num w:numId="25">
    <w:abstractNumId w:val="6"/>
  </w:num>
  <w:num w:numId="27">
    <w:abstractNumId w:val="0"/>
  </w:num>
</w:numbering>
</file>

<file path=word/styles.xml><?xml version="1.0" encoding="utf-8"?>
<w:styles xmlns:w="http://schemas.openxmlformats.org/wordprocessingml/2006/main"/>
</file>

<file path=word/_rels/document.xml.rels><?xml version="1.0"?><Relationships xmlns="http://schemas.openxmlformats.org/package/2006/relationships"><Relationship Target="embeddings/oleObject0.bin" Id="docRId0" Type="http://schemas.openxmlformats.org/officeDocument/2006/relationships/oleObject"/><Relationship Target="media/image0.wmf" Id="docRId1" Type="http://schemas.openxmlformats.org/officeDocument/2006/relationships/image"/><Relationship Target="numbering.xml" Id="docRId2" Type="http://schemas.openxmlformats.org/officeDocument/2006/relationships/numbering"/><Relationship Target="styles.xml" Id="docRId3" Type="http://schemas.openxmlformats.org/officeDocument/2006/relationships/styles"/></Relationships>
</file>