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130" w:rsidRDefault="00321130" w:rsidP="00321130">
      <w:pPr>
        <w:rPr>
          <w:sz w:val="22"/>
          <w:szCs w:val="22"/>
          <w:lang w:val="tt-RU"/>
        </w:rPr>
      </w:pPr>
    </w:p>
    <w:p w:rsidR="00321130" w:rsidRDefault="00321130" w:rsidP="00321130">
      <w:pPr>
        <w:jc w:val="center"/>
        <w:rPr>
          <w:b/>
          <w:color w:val="365F91" w:themeColor="accent1" w:themeShade="BF"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 xml:space="preserve">Подача электронного заявления </w:t>
      </w:r>
    </w:p>
    <w:p w:rsidR="00321130" w:rsidRDefault="00321130" w:rsidP="00321130">
      <w:pPr>
        <w:jc w:val="center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bookmarkStart w:id="0" w:name="_GoBack"/>
      <w:r>
        <w:rPr>
          <w:color w:val="365F91" w:themeColor="accent1" w:themeShade="BF"/>
          <w:sz w:val="28"/>
          <w:szCs w:val="28"/>
        </w:rPr>
        <w:t>Для подачи электронного заявления Вам потребуется: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доступ к Интернету;</w:t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proofErr w:type="gramStart"/>
      <w:r>
        <w:rPr>
          <w:color w:val="365F91" w:themeColor="accent1" w:themeShade="BF"/>
          <w:sz w:val="28"/>
          <w:szCs w:val="28"/>
        </w:rPr>
        <w:t>регистрация</w:t>
      </w:r>
      <w:proofErr w:type="gramEnd"/>
      <w:r>
        <w:rPr>
          <w:color w:val="365F91" w:themeColor="accent1" w:themeShade="BF"/>
          <w:sz w:val="28"/>
          <w:szCs w:val="28"/>
        </w:rPr>
        <w:t xml:space="preserve"> </w:t>
      </w:r>
      <w:r>
        <w:rPr>
          <w:i/>
          <w:color w:val="365F91" w:themeColor="accent1" w:themeShade="BF"/>
          <w:sz w:val="28"/>
          <w:szCs w:val="28"/>
        </w:rPr>
        <w:t>стандартной</w:t>
      </w:r>
      <w:r>
        <w:rPr>
          <w:color w:val="365F91" w:themeColor="accent1" w:themeShade="BF"/>
          <w:sz w:val="28"/>
          <w:szCs w:val="28"/>
        </w:rPr>
        <w:t xml:space="preserve"> учетной записи в Единой системе идентификации и аутентификации (ЕСИА) по адресу </w:t>
      </w:r>
      <w:hyperlink r:id="rId4" w:history="1"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esia.gosuslugi.ru/</w:t>
        </w:r>
        <w:proofErr w:type="spellStart"/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registration</w:t>
        </w:r>
        <w:proofErr w:type="spellEnd"/>
      </w:hyperlink>
      <w:r>
        <w:rPr>
          <w:b/>
          <w:color w:val="365F91" w:themeColor="accent1" w:themeShade="BF"/>
          <w:sz w:val="28"/>
          <w:szCs w:val="28"/>
        </w:rPr>
        <w:t>;</w:t>
      </w:r>
    </w:p>
    <w:bookmarkEnd w:id="0"/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регистрация на Портале  -  «Личный кабинет».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color w:val="365F91" w:themeColor="accent1" w:themeShade="BF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uslugi</w:t>
      </w:r>
      <w:r>
        <w:rPr>
          <w:b/>
          <w:i/>
          <w:color w:val="365F91" w:themeColor="accent1" w:themeShade="BF"/>
          <w:sz w:val="32"/>
          <w:szCs w:val="32"/>
        </w:rPr>
        <w:t>.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tatarstan</w:t>
      </w:r>
      <w:r>
        <w:rPr>
          <w:b/>
          <w:i/>
          <w:color w:val="365F91" w:themeColor="accent1" w:themeShade="BF"/>
          <w:sz w:val="32"/>
          <w:szCs w:val="32"/>
        </w:rPr>
        <w:t>.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ru</w:t>
      </w:r>
      <w:r>
        <w:rPr>
          <w:b/>
          <w:color w:val="365F91" w:themeColor="accent1" w:themeShade="BF"/>
          <w:sz w:val="32"/>
          <w:szCs w:val="32"/>
        </w:rPr>
        <w:t>.</w:t>
      </w: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b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5940425" cy="2525438"/>
            <wp:effectExtent l="1905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center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Для подачи заявления необходимо выбрать вкладку </w:t>
      </w:r>
      <w:r>
        <w:rPr>
          <w:bCs/>
          <w:color w:val="365F91" w:themeColor="accent1" w:themeShade="BF"/>
          <w:sz w:val="28"/>
          <w:szCs w:val="28"/>
        </w:rPr>
        <w:t xml:space="preserve">"Социальная защита: пособия, выплаты, субсидии, компенсации, запись на прием".  </w:t>
      </w:r>
    </w:p>
    <w:p w:rsidR="00321130" w:rsidRDefault="00321130" w:rsidP="00321130">
      <w:pPr>
        <w:tabs>
          <w:tab w:val="center" w:pos="0"/>
        </w:tabs>
        <w:jc w:val="center"/>
        <w:rPr>
          <w:bCs/>
          <w:color w:val="365F91" w:themeColor="accent1" w:themeShade="BF"/>
          <w:sz w:val="28"/>
          <w:szCs w:val="28"/>
        </w:rPr>
      </w:pPr>
    </w:p>
    <w:p w:rsidR="00321130" w:rsidRDefault="000372E1" w:rsidP="00321130">
      <w:pPr>
        <w:tabs>
          <w:tab w:val="center" w:pos="0"/>
        </w:tabs>
        <w:rPr>
          <w:bCs/>
          <w:color w:val="365F91" w:themeColor="accent1" w:themeShade="BF"/>
          <w:sz w:val="28"/>
          <w:szCs w:val="28"/>
        </w:rPr>
      </w:pPr>
      <w:r>
        <w:rPr>
          <w:noProof/>
        </w:rPr>
        <w:lastRenderedPageBreak/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2" o:spid="_x0000_s1026" type="#_x0000_t34" style="position:absolute;margin-left:402.75pt;margin-top:156.25pt;width:56.05pt;height:14.9pt;rotation:180;flip:y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" adj="10790,308706,-209584" strokecolor="red" strokeweight="6pt">
            <v:stroke endarrow="block"/>
          </v:shape>
        </w:pict>
      </w:r>
      <w:r w:rsidR="00AF4F2B"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bCs/>
          <w:color w:val="365F91" w:themeColor="accent1" w:themeShade="BF"/>
          <w:sz w:val="28"/>
          <w:szCs w:val="28"/>
        </w:rPr>
        <w:tab/>
        <w:t>Далее выбрать вкладку → "Подача заявления на назначение пособий, субсидий,  компенсаций".</w:t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0372E1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</w:rPr>
        <w:pict>
          <v:shape id="Прямая со стрелкой 11" o:spid="_x0000_s1027" type="#_x0000_t34" style="position:absolute;left:0;text-align:left;margin-left:-3.1pt;margin-top:206.65pt;width:42.9pt;height:9.2pt;z-index:25166028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" adj=",-1492630,-41262" strokecolor="red" strokeweight="6pt">
            <v:stroke endarrow="block"/>
          </v:shape>
        </w:pict>
      </w:r>
      <w:r w:rsid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выбрать вкладку по услугам.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выбирать необходимую услугу. Для получения услуги необходимо последовательно пройти 3 шага.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lastRenderedPageBreak/>
        <w:tab/>
      </w: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22340" cy="39573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>
        <w:rPr>
          <w:b/>
          <w:color w:val="365F91" w:themeColor="accent1" w:themeShade="BF"/>
          <w:sz w:val="28"/>
          <w:szCs w:val="28"/>
        </w:rPr>
        <w:t>Результат</w:t>
      </w:r>
      <w:r w:rsidR="000372E1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 xml:space="preserve">Вашего обращения в органы социальной защиты – решение по Вашему </w:t>
      </w:r>
      <w:proofErr w:type="gramStart"/>
      <w:r>
        <w:rPr>
          <w:b/>
          <w:color w:val="365F91" w:themeColor="accent1" w:themeShade="BF"/>
          <w:sz w:val="28"/>
          <w:szCs w:val="28"/>
        </w:rPr>
        <w:t>заявлению  –</w:t>
      </w:r>
      <w:proofErr w:type="gramEnd"/>
      <w:r>
        <w:rPr>
          <w:b/>
          <w:color w:val="365F91" w:themeColor="accent1" w:themeShade="BF"/>
          <w:sz w:val="28"/>
          <w:szCs w:val="28"/>
        </w:rPr>
        <w:t xml:space="preserve">  размещается в Личном кабинете.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8"/>
          <w:szCs w:val="28"/>
        </w:rPr>
        <w:tab/>
      </w: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321130" w:rsidRDefault="00321130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  <w:r>
        <w:rPr>
          <w:color w:val="365F91" w:themeColor="accent1" w:themeShade="BF"/>
          <w:sz w:val="36"/>
          <w:szCs w:val="36"/>
        </w:rPr>
        <w:lastRenderedPageBreak/>
        <w:t xml:space="preserve">Электрон </w:t>
      </w:r>
      <w:proofErr w:type="spellStart"/>
      <w:r>
        <w:rPr>
          <w:color w:val="365F91" w:themeColor="accent1" w:themeShade="BF"/>
          <w:sz w:val="36"/>
          <w:szCs w:val="36"/>
        </w:rPr>
        <w:t>гариза</w:t>
      </w:r>
      <w:proofErr w:type="spellEnd"/>
      <w:r w:rsidR="000B5BCA">
        <w:rPr>
          <w:color w:val="365F91" w:themeColor="accent1" w:themeShade="BF"/>
          <w:sz w:val="36"/>
          <w:szCs w:val="36"/>
        </w:rPr>
        <w:t xml:space="preserve"> </w:t>
      </w:r>
      <w:proofErr w:type="spellStart"/>
      <w:r>
        <w:rPr>
          <w:color w:val="365F91" w:themeColor="accent1" w:themeShade="BF"/>
          <w:sz w:val="36"/>
          <w:szCs w:val="36"/>
        </w:rPr>
        <w:t>бирү</w:t>
      </w:r>
      <w:proofErr w:type="spellEnd"/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Электрон </w:t>
      </w:r>
      <w:proofErr w:type="spellStart"/>
      <w:r>
        <w:rPr>
          <w:color w:val="365F91" w:themeColor="accent1" w:themeShade="BF"/>
          <w:sz w:val="28"/>
          <w:szCs w:val="28"/>
        </w:rPr>
        <w:t>гариза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бирү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сезгә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булачак</w:t>
      </w:r>
      <w:proofErr w:type="spellEnd"/>
      <w:r>
        <w:rPr>
          <w:color w:val="365F91" w:themeColor="accent1" w:themeShade="BF"/>
          <w:sz w:val="28"/>
          <w:szCs w:val="28"/>
        </w:rPr>
        <w:t>: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proofErr w:type="spellStart"/>
      <w:r>
        <w:rPr>
          <w:color w:val="365F91" w:themeColor="accent1" w:themeShade="BF"/>
          <w:sz w:val="28"/>
          <w:szCs w:val="28"/>
        </w:rPr>
        <w:t>Интернетка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керү</w:t>
      </w:r>
      <w:proofErr w:type="spellEnd"/>
      <w:r>
        <w:rPr>
          <w:color w:val="365F91" w:themeColor="accent1" w:themeShade="BF"/>
          <w:sz w:val="28"/>
          <w:szCs w:val="28"/>
        </w:rPr>
        <w:t>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proofErr w:type="spellStart"/>
      <w:r>
        <w:rPr>
          <w:color w:val="365F91" w:themeColor="accent1" w:themeShade="BF"/>
          <w:sz w:val="28"/>
          <w:szCs w:val="28"/>
        </w:rPr>
        <w:t>Бердәм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идентификацияләү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һәм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аутентификацияләү</w:t>
      </w:r>
      <w:proofErr w:type="spell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proofErr w:type="gramStart"/>
      <w:r>
        <w:rPr>
          <w:color w:val="365F91" w:themeColor="accent1" w:themeShade="BF"/>
          <w:sz w:val="28"/>
          <w:szCs w:val="28"/>
        </w:rPr>
        <w:t>системасында</w:t>
      </w:r>
      <w:proofErr w:type="spellEnd"/>
      <w:r>
        <w:rPr>
          <w:color w:val="365F91" w:themeColor="accent1" w:themeShade="BF"/>
          <w:sz w:val="28"/>
          <w:szCs w:val="28"/>
        </w:rPr>
        <w:t xml:space="preserve"> 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(</w:t>
      </w:r>
      <w:proofErr w:type="gramEnd"/>
      <w:r>
        <w:rPr>
          <w:color w:val="365F91" w:themeColor="accent1" w:themeShade="BF"/>
          <w:sz w:val="28"/>
          <w:szCs w:val="28"/>
        </w:rPr>
        <w:t xml:space="preserve">ЕСИА) </w:t>
      </w:r>
      <w:proofErr w:type="spellStart"/>
      <w:r>
        <w:rPr>
          <w:color w:val="365F91" w:themeColor="accent1" w:themeShade="BF"/>
          <w:sz w:val="28"/>
          <w:szCs w:val="28"/>
        </w:rPr>
        <w:t>түбәндәге</w:t>
      </w:r>
      <w:proofErr w:type="spellEnd"/>
      <w:r>
        <w:rPr>
          <w:color w:val="365F91" w:themeColor="accent1" w:themeShade="BF"/>
          <w:sz w:val="28"/>
          <w:szCs w:val="28"/>
        </w:rPr>
        <w:t xml:space="preserve"> адрес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>
        <w:rPr>
          <w:color w:val="365F91" w:themeColor="accent1" w:themeShade="BF"/>
          <w:sz w:val="28"/>
          <w:szCs w:val="28"/>
        </w:rPr>
        <w:t xml:space="preserve"> стандарт </w:t>
      </w:r>
      <w:proofErr w:type="spellStart"/>
      <w:r>
        <w:rPr>
          <w:color w:val="365F91" w:themeColor="accent1" w:themeShade="BF"/>
          <w:sz w:val="28"/>
          <w:szCs w:val="28"/>
        </w:rPr>
        <w:t>хисап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язмагызны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теркәү</w:t>
      </w:r>
      <w:proofErr w:type="spellEnd"/>
      <w:r>
        <w:rPr>
          <w:color w:val="365F91" w:themeColor="accent1" w:themeShade="BF"/>
          <w:sz w:val="28"/>
          <w:szCs w:val="28"/>
        </w:rPr>
        <w:t xml:space="preserve"> esia.gosuslugi.ru/</w:t>
      </w:r>
      <w:proofErr w:type="spellStart"/>
      <w:r>
        <w:rPr>
          <w:color w:val="365F91" w:themeColor="accent1" w:themeShade="BF"/>
          <w:sz w:val="28"/>
          <w:szCs w:val="28"/>
        </w:rPr>
        <w:t>registration</w:t>
      </w:r>
      <w:proofErr w:type="spellEnd"/>
      <w:r>
        <w:rPr>
          <w:color w:val="365F91" w:themeColor="accent1" w:themeShade="BF"/>
          <w:sz w:val="28"/>
          <w:szCs w:val="28"/>
        </w:rPr>
        <w:t>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proofErr w:type="spellStart"/>
      <w:r w:rsidR="00B45198">
        <w:rPr>
          <w:color w:val="365F91" w:themeColor="accent1" w:themeShade="BF"/>
          <w:sz w:val="28"/>
          <w:szCs w:val="28"/>
        </w:rPr>
        <w:t>п</w:t>
      </w:r>
      <w:r>
        <w:rPr>
          <w:color w:val="365F91" w:themeColor="accent1" w:themeShade="BF"/>
          <w:sz w:val="28"/>
          <w:szCs w:val="28"/>
        </w:rPr>
        <w:t>орталда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теркәлү</w:t>
      </w:r>
      <w:proofErr w:type="spellEnd"/>
      <w:r>
        <w:rPr>
          <w:color w:val="365F91" w:themeColor="accent1" w:themeShade="BF"/>
          <w:sz w:val="28"/>
          <w:szCs w:val="28"/>
        </w:rPr>
        <w:t xml:space="preserve"> - " шәхси кабинет».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Татарстан </w:t>
      </w:r>
      <w:proofErr w:type="spellStart"/>
      <w:r>
        <w:rPr>
          <w:color w:val="365F91" w:themeColor="accent1" w:themeShade="BF"/>
          <w:sz w:val="28"/>
          <w:szCs w:val="28"/>
        </w:rPr>
        <w:t>Республикасы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дәүләт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һәм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муниципаль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хезмәтләр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порталына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керү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сылтама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күчәргә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</w:t>
      </w:r>
      <w:proofErr w:type="spellEnd"/>
      <w:r>
        <w:rPr>
          <w:color w:val="365F91" w:themeColor="accent1" w:themeShade="BF"/>
          <w:sz w:val="28"/>
          <w:szCs w:val="28"/>
        </w:rPr>
        <w:t xml:space="preserve"> uslugi.tatarstan.ru.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2525438"/>
            <wp:effectExtent l="19050" t="0" r="317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  <w:proofErr w:type="spellStart"/>
      <w:r>
        <w:rPr>
          <w:color w:val="365F91" w:themeColor="accent1" w:themeShade="BF"/>
          <w:sz w:val="28"/>
          <w:szCs w:val="28"/>
        </w:rPr>
        <w:t>Гариза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бирү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>
        <w:rPr>
          <w:color w:val="365F91" w:themeColor="accent1" w:themeShade="BF"/>
          <w:sz w:val="28"/>
          <w:szCs w:val="28"/>
        </w:rPr>
        <w:t xml:space="preserve"> "</w:t>
      </w:r>
      <w:proofErr w:type="spellStart"/>
      <w:r>
        <w:rPr>
          <w:color w:val="365F91" w:themeColor="accent1" w:themeShade="BF"/>
          <w:sz w:val="28"/>
          <w:szCs w:val="28"/>
        </w:rPr>
        <w:t>социаль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яклау</w:t>
      </w:r>
      <w:proofErr w:type="spellEnd"/>
      <w:r>
        <w:rPr>
          <w:color w:val="365F91" w:themeColor="accent1" w:themeShade="BF"/>
          <w:sz w:val="28"/>
          <w:szCs w:val="28"/>
        </w:rPr>
        <w:t xml:space="preserve">: </w:t>
      </w:r>
      <w:proofErr w:type="spellStart"/>
      <w:r>
        <w:rPr>
          <w:color w:val="365F91" w:themeColor="accent1" w:themeShade="BF"/>
          <w:sz w:val="28"/>
          <w:szCs w:val="28"/>
        </w:rPr>
        <w:t>пособиеләр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түләүләр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субсидияләр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кабул </w:t>
      </w:r>
      <w:proofErr w:type="spellStart"/>
      <w:r>
        <w:rPr>
          <w:color w:val="365F91" w:themeColor="accent1" w:themeShade="BF"/>
          <w:sz w:val="28"/>
          <w:szCs w:val="28"/>
        </w:rPr>
        <w:t>итүгәязылу"вкладкасын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</w:t>
      </w:r>
      <w:proofErr w:type="spell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</w:p>
    <w:p w:rsidR="00321130" w:rsidRDefault="000372E1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</w:rPr>
        <w:lastRenderedPageBreak/>
        <w:pict>
          <v:shape id="_x0000_s1029" type="#_x0000_t34" style="position:absolute;margin-left:416.3pt;margin-top:152.05pt;width:56.05pt;height:14.9pt;rotation:180;flip:y;z-index:25166131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" adj="10790,308706,-209584" strokecolor="red" strokeweight="6pt">
            <v:stroke endarrow="block"/>
          </v:shape>
        </w:pict>
      </w:r>
      <w:r w:rsidR="00AF4F2B"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>
        <w:rPr>
          <w:color w:val="365F91" w:themeColor="accent1" w:themeShade="BF"/>
          <w:sz w:val="28"/>
          <w:szCs w:val="28"/>
        </w:rPr>
        <w:t xml:space="preserve"> "</w:t>
      </w:r>
      <w:proofErr w:type="spellStart"/>
      <w:r>
        <w:rPr>
          <w:color w:val="365F91" w:themeColor="accent1" w:themeShade="BF"/>
          <w:sz w:val="28"/>
          <w:szCs w:val="28"/>
        </w:rPr>
        <w:t>пособиеләр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субсидияләр</w:t>
      </w:r>
      <w:proofErr w:type="spellEnd"/>
      <w:r>
        <w:rPr>
          <w:color w:val="365F91" w:themeColor="accent1" w:themeShade="BF"/>
          <w:sz w:val="28"/>
          <w:szCs w:val="28"/>
        </w:rPr>
        <w:t xml:space="preserve">, </w:t>
      </w:r>
      <w:proofErr w:type="spellStart"/>
      <w:r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билгеләү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гариза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бирү"вкладкасын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>
        <w:rPr>
          <w:color w:val="365F91" w:themeColor="accent1" w:themeShade="BF"/>
          <w:sz w:val="28"/>
          <w:szCs w:val="28"/>
        </w:rPr>
        <w:t>. →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0372E1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</w:rPr>
        <w:pict>
          <v:shape id="_x0000_s1030" type="#_x0000_t34" style="position:absolute;margin-left:-49.05pt;margin-top:207.6pt;width:42.9pt;height:9.2pt;z-index:25166233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" adj=",-1492630,-41262" strokecolor="red" strokeweight="6pt">
            <v:stroke endarrow="block"/>
          </v:shape>
        </w:pict>
      </w:r>
      <w:r w:rsidR="00AF4F2B"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хезмәтләр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буенча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вкладканы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>
        <w:rPr>
          <w:color w:val="365F91" w:themeColor="accent1" w:themeShade="BF"/>
          <w:sz w:val="28"/>
          <w:szCs w:val="28"/>
        </w:rPr>
        <w:t>таба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сайларга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кирәкле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хезмәт</w:t>
      </w:r>
      <w:proofErr w:type="spellEnd"/>
      <w:r>
        <w:rPr>
          <w:color w:val="365F91" w:themeColor="accent1" w:themeShade="BF"/>
          <w:sz w:val="28"/>
          <w:szCs w:val="28"/>
        </w:rPr>
        <w:t xml:space="preserve">. </w:t>
      </w:r>
      <w:proofErr w:type="spellStart"/>
      <w:r>
        <w:rPr>
          <w:color w:val="365F91" w:themeColor="accent1" w:themeShade="BF"/>
          <w:sz w:val="28"/>
          <w:szCs w:val="28"/>
        </w:rPr>
        <w:t>Хезмәт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күрсәтү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өчен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эзлекле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рәвештә</w:t>
      </w:r>
      <w:proofErr w:type="spellEnd"/>
      <w:r>
        <w:rPr>
          <w:color w:val="365F91" w:themeColor="accent1" w:themeShade="BF"/>
          <w:sz w:val="28"/>
          <w:szCs w:val="28"/>
        </w:rPr>
        <w:t xml:space="preserve"> 3 </w:t>
      </w:r>
      <w:proofErr w:type="spellStart"/>
      <w:proofErr w:type="gramStart"/>
      <w:r>
        <w:rPr>
          <w:color w:val="365F91" w:themeColor="accent1" w:themeShade="BF"/>
          <w:sz w:val="28"/>
          <w:szCs w:val="28"/>
        </w:rPr>
        <w:t>адым</w:t>
      </w:r>
      <w:proofErr w:type="spellEnd"/>
      <w:r w:rsidR="00B45198">
        <w:rPr>
          <w:color w:val="365F91" w:themeColor="accent1" w:themeShade="BF"/>
          <w:sz w:val="28"/>
          <w:szCs w:val="28"/>
        </w:rPr>
        <w:t xml:space="preserve"> 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узарга</w:t>
      </w:r>
      <w:proofErr w:type="spellEnd"/>
      <w:proofErr w:type="gramEnd"/>
      <w:r w:rsidR="00AF4F2B">
        <w:rPr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color w:val="365F91" w:themeColor="accent1" w:themeShade="BF"/>
          <w:sz w:val="28"/>
          <w:szCs w:val="28"/>
        </w:rPr>
        <w:t>кирәк</w:t>
      </w:r>
      <w:proofErr w:type="spellEnd"/>
      <w:r>
        <w:rPr>
          <w:color w:val="365F91" w:themeColor="accent1" w:themeShade="BF"/>
          <w:sz w:val="28"/>
          <w:szCs w:val="28"/>
        </w:rPr>
        <w:t>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6022340" cy="39573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proofErr w:type="spellStart"/>
      <w:r>
        <w:rPr>
          <w:b/>
          <w:color w:val="365F91" w:themeColor="accent1" w:themeShade="BF"/>
          <w:sz w:val="28"/>
          <w:szCs w:val="28"/>
        </w:rPr>
        <w:t>Социаль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яклау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органнарына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мөрәҗәгать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итүегезнең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нәтиҗәсе</w:t>
      </w:r>
      <w:proofErr w:type="spellEnd"/>
      <w:r>
        <w:rPr>
          <w:b/>
          <w:color w:val="365F91" w:themeColor="accent1" w:themeShade="BF"/>
          <w:sz w:val="28"/>
          <w:szCs w:val="28"/>
        </w:rPr>
        <w:t>-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сезнең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гариза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буенча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>
        <w:rPr>
          <w:b/>
          <w:color w:val="365F91" w:themeColor="accent1" w:themeShade="BF"/>
          <w:sz w:val="28"/>
          <w:szCs w:val="28"/>
        </w:rPr>
        <w:t>карар-шәхси</w:t>
      </w:r>
      <w:proofErr w:type="spellEnd"/>
      <w:r w:rsidR="00B45198">
        <w:rPr>
          <w:b/>
          <w:color w:val="365F91" w:themeColor="accent1" w:themeShade="BF"/>
          <w:sz w:val="28"/>
          <w:szCs w:val="28"/>
        </w:rPr>
        <w:t xml:space="preserve"> кабинета </w:t>
      </w:r>
      <w:proofErr w:type="spellStart"/>
      <w:r>
        <w:rPr>
          <w:b/>
          <w:color w:val="365F91" w:themeColor="accent1" w:themeShade="BF"/>
          <w:sz w:val="28"/>
          <w:szCs w:val="28"/>
        </w:rPr>
        <w:t>урнаштырыла</w:t>
      </w:r>
      <w:proofErr w:type="spellEnd"/>
      <w:r>
        <w:rPr>
          <w:b/>
          <w:color w:val="365F91" w:themeColor="accent1" w:themeShade="BF"/>
          <w:sz w:val="28"/>
          <w:szCs w:val="28"/>
        </w:rPr>
        <w:t>.</w:t>
      </w:r>
    </w:p>
    <w:p w:rsidR="00452212" w:rsidRDefault="000372E1"/>
    <w:sectPr w:rsidR="00452212" w:rsidSect="003D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5CC"/>
    <w:rsid w:val="000372E1"/>
    <w:rsid w:val="000B5BCA"/>
    <w:rsid w:val="002030F7"/>
    <w:rsid w:val="00321130"/>
    <w:rsid w:val="003258E7"/>
    <w:rsid w:val="003B75CC"/>
    <w:rsid w:val="003D73A7"/>
    <w:rsid w:val="00AF4F2B"/>
    <w:rsid w:val="00B4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9"/>
        <o:r id="V:Rule2" type="connector" idref="#Прямая со стрелкой 11"/>
        <o:r id="V:Rule3" type="connector" idref="#Прямая со стрелкой 12"/>
        <o:r id="V:Rule4" type="connector" idref="#_x0000_s1030"/>
      </o:rules>
    </o:shapelayout>
  </w:shapeDefaults>
  <w:decimalSymbol w:val=","/>
  <w:listSeparator w:val=";"/>
  <w15:docId w15:val="{F2FA330D-9E65-4257-8ECB-6A34ADE2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1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hyperlink" Target="http://esia.gosuslugi.ru/registratio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2022-08-24T11:04:00Z</cp:lastPrinted>
  <dcterms:created xsi:type="dcterms:W3CDTF">2019-03-14T07:47:00Z</dcterms:created>
  <dcterms:modified xsi:type="dcterms:W3CDTF">2022-08-29T07:01:00Z</dcterms:modified>
</cp:coreProperties>
</file>