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docProps/custom.xml" ContentType="application/vnd.openxmlformats-officedocument.custom-properties+xml"/>
  <Override PartName="/word/comments.xml" ContentType="application/vnd.openxmlformats-officedocument.wordprocessingml.comments+xml"/>
</Types>
</file>

<file path=_rels/.rels><?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xmlns:wps="http://schemas.microsoft.com/office/word/2010/wordprocessingShape">
  <w:body>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00" w:lineRule="exact"/>
        <w:rPr>
          <w:sz w:val="24"/>
          <w:szCs w:val="24"/>
          <w:color w:val="auto"/>
        </w:rPr>
      </w:pPr>
    </w:p>
    <w:p>
      <w:pPr>
        <w:spacing w:after="0" w:line="287" w:lineRule="exact"/>
        <w:rPr>
          <w:sz w:val="24"/>
          <w:szCs w:val="24"/>
          <w:color w:val="auto"/>
        </w:rPr>
      </w:pPr>
    </w:p>
    <w:p>
      <w:pPr>
        <w:jc w:val="center"/>
        <w:ind w:right="-873"/>
        <w:spacing w:after="0"/>
        <w:rPr>
          <w:sz w:val="20"/>
          <w:szCs w:val="20"/>
          <w:color w:val="auto"/>
        </w:rPr>
      </w:pPr>
      <w:r>
        <w:rPr>
          <w:rFonts w:ascii="Times New Roman" w:cs="Times New Roman" w:eastAsia="Times New Roman" w:hAnsi="Times New Roman"/>
          <w:sz w:val="28"/>
          <w:szCs w:val="28"/>
          <w:b w:val="1"/>
          <w:bCs w:val="1"/>
          <w:color w:val="auto"/>
        </w:rPr>
        <w:t>ПРЕДЛОЖЕНИЯ И РЕКОМЕНДАЦИИ ПО ВНЕДРЕНИЮ</w:t>
      </w:r>
    </w:p>
    <w:p>
      <w:pPr>
        <w:jc w:val="center"/>
        <w:ind w:right="-873"/>
        <w:spacing w:after="0"/>
        <w:rPr>
          <w:sz w:val="20"/>
          <w:szCs w:val="20"/>
          <w:color w:val="auto"/>
        </w:rPr>
      </w:pPr>
      <w:r>
        <w:rPr>
          <w:rFonts w:ascii="Times New Roman" w:cs="Times New Roman" w:eastAsia="Times New Roman" w:hAnsi="Times New Roman"/>
          <w:sz w:val="28"/>
          <w:szCs w:val="28"/>
          <w:b w:val="1"/>
          <w:bCs w:val="1"/>
          <w:color w:val="auto"/>
        </w:rPr>
        <w:t>СПЕЦИАЛЬНЫХ ФЕДЕРАЛЬНЫХ</w:t>
      </w:r>
    </w:p>
    <w:p>
      <w:pPr>
        <w:spacing w:after="0" w:line="2" w:lineRule="exact"/>
        <w:rPr>
          <w:sz w:val="24"/>
          <w:szCs w:val="24"/>
          <w:color w:val="auto"/>
        </w:rPr>
      </w:pPr>
    </w:p>
    <w:p>
      <w:pPr>
        <w:jc w:val="center"/>
        <w:ind w:right="-853"/>
        <w:spacing w:after="0"/>
        <w:rPr>
          <w:sz w:val="20"/>
          <w:szCs w:val="20"/>
          <w:color w:val="auto"/>
        </w:rPr>
      </w:pPr>
      <w:r>
        <w:rPr>
          <w:rFonts w:ascii="Times New Roman" w:cs="Times New Roman" w:eastAsia="Times New Roman" w:hAnsi="Times New Roman"/>
          <w:sz w:val="28"/>
          <w:szCs w:val="28"/>
          <w:b w:val="1"/>
          <w:bCs w:val="1"/>
          <w:color w:val="auto"/>
        </w:rPr>
        <w:t>ОБРАЗОВАТЕЛЬНЫХ СТАНДАРТОВ,</w:t>
      </w:r>
    </w:p>
    <w:p>
      <w:pPr>
        <w:spacing w:after="0" w:line="13" w:lineRule="exact"/>
        <w:rPr>
          <w:sz w:val="24"/>
          <w:szCs w:val="24"/>
          <w:color w:val="auto"/>
        </w:rPr>
      </w:pPr>
    </w:p>
    <w:p>
      <w:pPr>
        <w:jc w:val="both"/>
        <w:ind w:left="1880" w:right="986" w:hanging="44"/>
        <w:spacing w:after="0" w:line="246" w:lineRule="auto"/>
        <w:tabs>
          <w:tab w:leader="none" w:pos="2096" w:val="left"/>
        </w:tabs>
        <w:numPr>
          <w:ilvl w:val="0"/>
          <w:numId w:val="1"/>
        </w:numPr>
        <w:rPr>
          <w:rFonts w:ascii="Times New Roman" w:cs="Times New Roman" w:eastAsia="Times New Roman" w:hAnsi="Times New Roman"/>
          <w:sz w:val="27"/>
          <w:szCs w:val="27"/>
          <w:b w:val="1"/>
          <w:bCs w:val="1"/>
          <w:color w:val="auto"/>
        </w:rPr>
      </w:pPr>
      <w:r>
        <w:rPr>
          <w:rFonts w:ascii="Times New Roman" w:cs="Times New Roman" w:eastAsia="Times New Roman" w:hAnsi="Times New Roman"/>
          <w:sz w:val="27"/>
          <w:szCs w:val="27"/>
          <w:b w:val="1"/>
          <w:bCs w:val="1"/>
          <w:color w:val="auto"/>
        </w:rPr>
        <w:t>ТОМ ЧИСЛЕ ПО СОВЕРШЕНСТВОВАНИЮ НОРМАТИВНОЙ И МЕТОДИЧЕСКОЙ БАЗЫ,</w:t>
      </w:r>
    </w:p>
    <w:p>
      <w:pPr>
        <w:ind w:left="3020"/>
        <w:spacing w:after="0"/>
        <w:rPr>
          <w:rFonts w:ascii="Times New Roman" w:cs="Times New Roman" w:eastAsia="Times New Roman" w:hAnsi="Times New Roman"/>
          <w:sz w:val="27"/>
          <w:szCs w:val="27"/>
          <w:b w:val="1"/>
          <w:bCs w:val="1"/>
          <w:color w:val="auto"/>
        </w:rPr>
      </w:pPr>
      <w:r>
        <w:rPr>
          <w:rFonts w:ascii="Times New Roman" w:cs="Times New Roman" w:eastAsia="Times New Roman" w:hAnsi="Times New Roman"/>
          <w:sz w:val="28"/>
          <w:szCs w:val="28"/>
          <w:b w:val="1"/>
          <w:bCs w:val="1"/>
          <w:color w:val="auto"/>
        </w:rPr>
        <w:t>ОПИСАНИЕ МЕХАНИЗМОВ</w:t>
      </w:r>
    </w:p>
    <w:p>
      <w:pPr>
        <w:ind w:left="3500"/>
        <w:spacing w:after="0"/>
        <w:rPr>
          <w:rFonts w:ascii="Times New Roman" w:cs="Times New Roman" w:eastAsia="Times New Roman" w:hAnsi="Times New Roman"/>
          <w:sz w:val="27"/>
          <w:szCs w:val="27"/>
          <w:b w:val="1"/>
          <w:bCs w:val="1"/>
          <w:color w:val="auto"/>
        </w:rPr>
      </w:pPr>
      <w:r>
        <w:rPr>
          <w:rFonts w:ascii="Times New Roman" w:cs="Times New Roman" w:eastAsia="Times New Roman" w:hAnsi="Times New Roman"/>
          <w:sz w:val="28"/>
          <w:szCs w:val="28"/>
          <w:b w:val="1"/>
          <w:bCs w:val="1"/>
          <w:color w:val="auto"/>
        </w:rPr>
        <w:t>ВНЕДРЕНИЯ СФГОС</w:t>
      </w:r>
    </w:p>
    <w:p>
      <w:pPr>
        <w:sectPr>
          <w:pgSz w:w="11900" w:h="16838" w:orient="portrait"/>
          <w:cols w:equalWidth="0" w:num="1">
            <w:col w:w="9026"/>
          </w:cols>
          <w:pgMar w:left="1440" w:top="1440" w:right="1440" w:bottom="1440"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53" w:lineRule="exact"/>
        <w:rPr>
          <w:sz w:val="20"/>
          <w:szCs w:val="20"/>
          <w:color w:val="auto"/>
        </w:rPr>
      </w:pPr>
    </w:p>
    <w:p>
      <w:pPr>
        <w:jc w:val="center"/>
        <w:ind w:right="-259"/>
        <w:spacing w:after="0"/>
        <w:rPr>
          <w:sz w:val="20"/>
          <w:szCs w:val="20"/>
          <w:color w:val="auto"/>
        </w:rPr>
      </w:pPr>
      <w:r>
        <w:rPr>
          <w:rFonts w:ascii="Times New Roman" w:cs="Times New Roman" w:eastAsia="Times New Roman" w:hAnsi="Times New Roman"/>
          <w:sz w:val="28"/>
          <w:szCs w:val="28"/>
          <w:color w:val="auto"/>
        </w:rPr>
        <w:t>СОДЕРЖАНИЕ</w:t>
      </w:r>
    </w:p>
    <w:p>
      <w:pPr>
        <w:spacing w:after="0" w:line="165"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b w:val="1"/>
          <w:bCs w:val="1"/>
          <w:color w:val="auto"/>
        </w:rPr>
        <w:t>Введение</w:t>
      </w:r>
    </w:p>
    <w:p>
      <w:pPr>
        <w:spacing w:after="0" w:line="200" w:lineRule="exact"/>
        <w:rPr>
          <w:sz w:val="20"/>
          <w:szCs w:val="20"/>
          <w:color w:val="auto"/>
        </w:rPr>
      </w:pPr>
    </w:p>
    <w:p>
      <w:pPr>
        <w:spacing w:after="0" w:line="200" w:lineRule="exact"/>
        <w:rPr>
          <w:sz w:val="20"/>
          <w:szCs w:val="20"/>
          <w:color w:val="auto"/>
        </w:rPr>
      </w:pPr>
    </w:p>
    <w:p>
      <w:pPr>
        <w:spacing w:after="0" w:line="259" w:lineRule="exact"/>
        <w:rPr>
          <w:sz w:val="20"/>
          <w:szCs w:val="20"/>
          <w:color w:val="auto"/>
        </w:rPr>
      </w:pPr>
    </w:p>
    <w:p>
      <w:pPr>
        <w:jc w:val="both"/>
        <w:ind w:left="260"/>
        <w:spacing w:after="0" w:line="354" w:lineRule="auto"/>
        <w:rPr>
          <w:sz w:val="20"/>
          <w:szCs w:val="20"/>
          <w:color w:val="auto"/>
        </w:rPr>
      </w:pPr>
      <w:r>
        <w:rPr>
          <w:rFonts w:ascii="Times New Roman" w:cs="Times New Roman" w:eastAsia="Times New Roman" w:hAnsi="Times New Roman"/>
          <w:sz w:val="28"/>
          <w:szCs w:val="28"/>
          <w:b w:val="1"/>
          <w:bCs w:val="1"/>
          <w:color w:val="auto"/>
        </w:rPr>
        <w:t>ОСНОВНЫЕ ТЕРМИНЫ, ИСПОЛЬЗОВАННЫЕ В ФГОС ОБЩЕГО ОБРАЗОВАНИЯ ДЛЯ ОБУЧАЮЩИХСЯ С ОВЗ И МЕТОДИЧЕСКИХ РЕКОМЕНДАЦИЯХ</w:t>
      </w:r>
    </w:p>
    <w:p>
      <w:pPr>
        <w:spacing w:after="0" w:line="200" w:lineRule="exact"/>
        <w:rPr>
          <w:sz w:val="20"/>
          <w:szCs w:val="20"/>
          <w:color w:val="auto"/>
        </w:rPr>
      </w:pPr>
    </w:p>
    <w:p>
      <w:pPr>
        <w:spacing w:after="0" w:line="294" w:lineRule="exact"/>
        <w:rPr>
          <w:sz w:val="20"/>
          <w:szCs w:val="20"/>
          <w:color w:val="auto"/>
        </w:rPr>
      </w:pPr>
    </w:p>
    <w:p>
      <w:pPr>
        <w:ind w:left="260"/>
        <w:spacing w:after="0"/>
        <w:tabs>
          <w:tab w:leader="none" w:pos="3380" w:val="left"/>
          <w:tab w:leader="none" w:pos="6520" w:val="left"/>
          <w:tab w:leader="none" w:pos="7380" w:val="left"/>
        </w:tabs>
        <w:rPr>
          <w:sz w:val="20"/>
          <w:szCs w:val="20"/>
          <w:color w:val="auto"/>
        </w:rPr>
      </w:pPr>
      <w:r>
        <w:rPr>
          <w:rFonts w:ascii="Times New Roman" w:cs="Times New Roman" w:eastAsia="Times New Roman" w:hAnsi="Times New Roman"/>
          <w:sz w:val="28"/>
          <w:szCs w:val="28"/>
          <w:b w:val="1"/>
          <w:bCs w:val="1"/>
          <w:color w:val="auto"/>
        </w:rPr>
        <w:t>МЕТОДИЧЕСКИЕ</w:t>
      </w:r>
      <w:r>
        <w:rPr>
          <w:sz w:val="20"/>
          <w:szCs w:val="20"/>
          <w:color w:val="auto"/>
        </w:rPr>
        <w:tab/>
      </w:r>
      <w:r>
        <w:rPr>
          <w:rFonts w:ascii="Times New Roman" w:cs="Times New Roman" w:eastAsia="Times New Roman" w:hAnsi="Times New Roman"/>
          <w:sz w:val="28"/>
          <w:szCs w:val="28"/>
          <w:b w:val="1"/>
          <w:bCs w:val="1"/>
          <w:color w:val="auto"/>
        </w:rPr>
        <w:t>РЕКОМЕНДАЦИИ</w:t>
      </w:r>
      <w:r>
        <w:rPr>
          <w:sz w:val="20"/>
          <w:szCs w:val="20"/>
          <w:color w:val="auto"/>
        </w:rPr>
        <w:tab/>
      </w:r>
      <w:r>
        <w:rPr>
          <w:rFonts w:ascii="Times New Roman" w:cs="Times New Roman" w:eastAsia="Times New Roman" w:hAnsi="Times New Roman"/>
          <w:sz w:val="28"/>
          <w:szCs w:val="28"/>
          <w:b w:val="1"/>
          <w:bCs w:val="1"/>
          <w:color w:val="auto"/>
        </w:rPr>
        <w:t>К</w:t>
      </w:r>
      <w:r>
        <w:rPr>
          <w:sz w:val="20"/>
          <w:szCs w:val="20"/>
          <w:color w:val="auto"/>
        </w:rPr>
        <w:tab/>
      </w:r>
      <w:r>
        <w:rPr>
          <w:rFonts w:ascii="Times New Roman" w:cs="Times New Roman" w:eastAsia="Times New Roman" w:hAnsi="Times New Roman"/>
          <w:sz w:val="28"/>
          <w:szCs w:val="28"/>
          <w:b w:val="1"/>
          <w:bCs w:val="1"/>
          <w:color w:val="auto"/>
        </w:rPr>
        <w:t>ОРГАНИЗАЦИИ</w:t>
      </w:r>
    </w:p>
    <w:p>
      <w:pPr>
        <w:spacing w:after="0" w:line="174" w:lineRule="exact"/>
        <w:rPr>
          <w:sz w:val="20"/>
          <w:szCs w:val="20"/>
          <w:color w:val="auto"/>
        </w:rPr>
      </w:pPr>
    </w:p>
    <w:p>
      <w:pPr>
        <w:jc w:val="both"/>
        <w:ind w:left="260"/>
        <w:spacing w:after="0" w:line="357" w:lineRule="auto"/>
        <w:rPr>
          <w:sz w:val="20"/>
          <w:szCs w:val="20"/>
          <w:color w:val="auto"/>
        </w:rPr>
      </w:pPr>
      <w:r>
        <w:rPr>
          <w:rFonts w:ascii="Times New Roman" w:cs="Times New Roman" w:eastAsia="Times New Roman" w:hAnsi="Times New Roman"/>
          <w:sz w:val="28"/>
          <w:szCs w:val="28"/>
          <w:b w:val="1"/>
          <w:bCs w:val="1"/>
          <w:color w:val="auto"/>
        </w:rPr>
        <w:t>ДЕЯТЕЛЬНОСТИ ОБРАЗОВАТЕЛЬНОЙ ОРГАНИЗАЦИИ ПО ПОДГОТОВКЕ К РЕАЛИЗАЦИИ ОПРЕДЕЛЕННОГО ВИДА ФГОС ДЛЯ ОБУЧАЮЩИХСЯ С ОВЗ И ОПРЕДЕЛЕННОГО ВАРИАНТА АДАПТИРОВАННЫХ ОСНОВНЫХ ОБЩЕОБРАЗОВАТЕЛЬНЫХ ПРОГРАММ В ПОДГОТОВИТЕЛЬНЫЙ ПЕРИОД</w:t>
      </w:r>
    </w:p>
    <w:p>
      <w:pPr>
        <w:spacing w:after="0" w:line="2" w:lineRule="exact"/>
        <w:rPr>
          <w:sz w:val="20"/>
          <w:szCs w:val="20"/>
          <w:color w:val="auto"/>
        </w:rPr>
      </w:pPr>
    </w:p>
    <w:tbl>
      <w:tblPr>
        <w:tblLayout w:type="fixed"/>
        <w:tblInd w:w="400" w:type="dxa"/>
        <w:tblCellMar>
          <w:top w:w="0" w:type="dxa"/>
          <w:left w:w="0" w:type="dxa"/>
          <w:bottom w:w="0" w:type="dxa"/>
          <w:right w:w="0" w:type="dxa"/>
        </w:tblCellMar>
      </w:tblPr>
      <w:tr>
        <w:trPr>
          <w:trHeight w:val="322"/>
        </w:trPr>
        <w:tc>
          <w:tcPr>
            <w:tcW w:w="520" w:type="dxa"/>
            <w:vAlign w:val="bottom"/>
          </w:tcPr>
          <w:p>
            <w:pPr>
              <w:spacing w:after="0"/>
              <w:rPr>
                <w:sz w:val="20"/>
                <w:szCs w:val="20"/>
                <w:color w:val="auto"/>
              </w:rPr>
            </w:pPr>
            <w:r>
              <w:rPr>
                <w:rFonts w:ascii="Times New Roman" w:cs="Times New Roman" w:eastAsia="Times New Roman" w:hAnsi="Times New Roman"/>
                <w:sz w:val="28"/>
                <w:szCs w:val="28"/>
                <w:color w:val="auto"/>
              </w:rPr>
              <w:t>1.1.</w:t>
            </w:r>
          </w:p>
        </w:tc>
        <w:tc>
          <w:tcPr>
            <w:tcW w:w="200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Рекомендации</w:t>
            </w:r>
          </w:p>
        </w:tc>
        <w:tc>
          <w:tcPr>
            <w:tcW w:w="480" w:type="dxa"/>
            <w:vAlign w:val="bottom"/>
          </w:tcPr>
          <w:p>
            <w:pPr>
              <w:spacing w:after="0"/>
              <w:rPr>
                <w:sz w:val="20"/>
                <w:szCs w:val="20"/>
                <w:color w:val="auto"/>
              </w:rPr>
            </w:pPr>
            <w:r>
              <w:rPr>
                <w:rFonts w:ascii="Times New Roman" w:cs="Times New Roman" w:eastAsia="Times New Roman" w:hAnsi="Times New Roman"/>
                <w:sz w:val="28"/>
                <w:szCs w:val="28"/>
                <w:color w:val="auto"/>
              </w:rPr>
              <w:t>по</w:t>
            </w:r>
          </w:p>
        </w:tc>
        <w:tc>
          <w:tcPr>
            <w:tcW w:w="2760" w:type="dxa"/>
            <w:vAlign w:val="bottom"/>
            <w:gridSpan w:val="3"/>
          </w:tcPr>
          <w:p>
            <w:pPr>
              <w:ind w:left="20"/>
              <w:spacing w:after="0"/>
              <w:rPr>
                <w:sz w:val="20"/>
                <w:szCs w:val="20"/>
                <w:color w:val="auto"/>
              </w:rPr>
            </w:pPr>
            <w:r>
              <w:rPr>
                <w:rFonts w:ascii="Times New Roman" w:cs="Times New Roman" w:eastAsia="Times New Roman" w:hAnsi="Times New Roman"/>
                <w:sz w:val="28"/>
                <w:szCs w:val="28"/>
                <w:color w:val="auto"/>
              </w:rPr>
              <w:t>совершенствованию</w:t>
            </w:r>
          </w:p>
        </w:tc>
        <w:tc>
          <w:tcPr>
            <w:tcW w:w="2860" w:type="dxa"/>
            <w:vAlign w:val="bottom"/>
            <w:gridSpan w:val="2"/>
          </w:tcPr>
          <w:p>
            <w:pPr>
              <w:ind w:left="60"/>
              <w:spacing w:after="0"/>
              <w:rPr>
                <w:sz w:val="20"/>
                <w:szCs w:val="20"/>
                <w:color w:val="auto"/>
              </w:rPr>
            </w:pPr>
            <w:r>
              <w:rPr>
                <w:rFonts w:ascii="Times New Roman" w:cs="Times New Roman" w:eastAsia="Times New Roman" w:hAnsi="Times New Roman"/>
                <w:sz w:val="28"/>
                <w:szCs w:val="28"/>
                <w:color w:val="auto"/>
              </w:rPr>
              <w:t>нормативно-правовой</w:t>
            </w:r>
          </w:p>
        </w:tc>
        <w:tc>
          <w:tcPr>
            <w:tcW w:w="600" w:type="dxa"/>
            <w:vAlign w:val="bottom"/>
          </w:tcPr>
          <w:p>
            <w:pPr>
              <w:jc w:val="right"/>
              <w:spacing w:after="0"/>
              <w:rPr>
                <w:sz w:val="20"/>
                <w:szCs w:val="20"/>
                <w:color w:val="auto"/>
              </w:rPr>
            </w:pPr>
            <w:r>
              <w:rPr>
                <w:rFonts w:ascii="Times New Roman" w:cs="Times New Roman" w:eastAsia="Times New Roman" w:hAnsi="Times New Roman"/>
                <w:sz w:val="28"/>
                <w:szCs w:val="28"/>
                <w:color w:val="auto"/>
              </w:rPr>
              <w:t>базы</w:t>
            </w:r>
          </w:p>
        </w:tc>
      </w:tr>
      <w:tr>
        <w:trPr>
          <w:trHeight w:val="482"/>
        </w:trPr>
        <w:tc>
          <w:tcPr>
            <w:tcW w:w="5760" w:type="dxa"/>
            <w:vAlign w:val="bottom"/>
            <w:gridSpan w:val="6"/>
          </w:tcPr>
          <w:p>
            <w:pPr>
              <w:spacing w:after="0"/>
              <w:rPr>
                <w:sz w:val="20"/>
                <w:szCs w:val="20"/>
                <w:color w:val="auto"/>
              </w:rPr>
            </w:pPr>
            <w:r>
              <w:rPr>
                <w:rFonts w:ascii="Times New Roman" w:cs="Times New Roman" w:eastAsia="Times New Roman" w:hAnsi="Times New Roman"/>
                <w:sz w:val="28"/>
                <w:szCs w:val="28"/>
                <w:color w:val="auto"/>
              </w:rPr>
              <w:t>внедрения ФГОС ОО для обучающихся с ОВЗ.</w:t>
            </w:r>
          </w:p>
        </w:tc>
        <w:tc>
          <w:tcPr>
            <w:tcW w:w="1820" w:type="dxa"/>
            <w:vAlign w:val="bottom"/>
          </w:tcPr>
          <w:p>
            <w:pPr>
              <w:spacing w:after="0"/>
              <w:rPr>
                <w:sz w:val="24"/>
                <w:szCs w:val="24"/>
                <w:color w:val="auto"/>
              </w:rPr>
            </w:pPr>
          </w:p>
        </w:tc>
        <w:tc>
          <w:tcPr>
            <w:tcW w:w="1040" w:type="dxa"/>
            <w:vAlign w:val="bottom"/>
          </w:tcPr>
          <w:p>
            <w:pPr>
              <w:spacing w:after="0"/>
              <w:rPr>
                <w:sz w:val="24"/>
                <w:szCs w:val="24"/>
                <w:color w:val="auto"/>
              </w:rPr>
            </w:pPr>
          </w:p>
        </w:tc>
        <w:tc>
          <w:tcPr>
            <w:tcW w:w="600" w:type="dxa"/>
            <w:vAlign w:val="bottom"/>
          </w:tcPr>
          <w:p>
            <w:pPr>
              <w:spacing w:after="0"/>
              <w:rPr>
                <w:sz w:val="24"/>
                <w:szCs w:val="24"/>
                <w:color w:val="auto"/>
              </w:rPr>
            </w:pPr>
          </w:p>
        </w:tc>
      </w:tr>
      <w:tr>
        <w:trPr>
          <w:trHeight w:val="482"/>
        </w:trPr>
        <w:tc>
          <w:tcPr>
            <w:tcW w:w="520" w:type="dxa"/>
            <w:vAlign w:val="bottom"/>
          </w:tcPr>
          <w:p>
            <w:pPr>
              <w:spacing w:after="0"/>
              <w:rPr>
                <w:sz w:val="20"/>
                <w:szCs w:val="20"/>
                <w:color w:val="auto"/>
              </w:rPr>
            </w:pPr>
            <w:r>
              <w:rPr>
                <w:rFonts w:ascii="Times New Roman" w:cs="Times New Roman" w:eastAsia="Times New Roman" w:hAnsi="Times New Roman"/>
                <w:sz w:val="28"/>
                <w:szCs w:val="28"/>
                <w:color w:val="auto"/>
              </w:rPr>
              <w:t>1.2.</w:t>
            </w:r>
          </w:p>
        </w:tc>
        <w:tc>
          <w:tcPr>
            <w:tcW w:w="3280" w:type="dxa"/>
            <w:vAlign w:val="bottom"/>
            <w:gridSpan w:val="3"/>
          </w:tcPr>
          <w:p>
            <w:pPr>
              <w:ind w:left="1100"/>
              <w:spacing w:after="0"/>
              <w:rPr>
                <w:sz w:val="20"/>
                <w:szCs w:val="20"/>
                <w:color w:val="auto"/>
              </w:rPr>
            </w:pPr>
            <w:r>
              <w:rPr>
                <w:rFonts w:ascii="Times New Roman" w:cs="Times New Roman" w:eastAsia="Times New Roman" w:hAnsi="Times New Roman"/>
                <w:sz w:val="28"/>
                <w:szCs w:val="28"/>
                <w:color w:val="auto"/>
              </w:rPr>
              <w:t>Особенности</w:t>
            </w:r>
          </w:p>
        </w:tc>
        <w:tc>
          <w:tcPr>
            <w:tcW w:w="3780" w:type="dxa"/>
            <w:vAlign w:val="bottom"/>
            <w:gridSpan w:val="3"/>
          </w:tcPr>
          <w:p>
            <w:pPr>
              <w:spacing w:after="0"/>
              <w:rPr>
                <w:sz w:val="20"/>
                <w:szCs w:val="20"/>
                <w:color w:val="auto"/>
              </w:rPr>
            </w:pPr>
            <w:r>
              <w:rPr>
                <w:rFonts w:ascii="Times New Roman" w:cs="Times New Roman" w:eastAsia="Times New Roman" w:hAnsi="Times New Roman"/>
                <w:sz w:val="28"/>
                <w:szCs w:val="28"/>
                <w:color w:val="auto"/>
              </w:rPr>
              <w:t>финансово-экономического</w:t>
            </w:r>
          </w:p>
        </w:tc>
        <w:tc>
          <w:tcPr>
            <w:tcW w:w="1640" w:type="dxa"/>
            <w:vAlign w:val="bottom"/>
            <w:gridSpan w:val="2"/>
          </w:tcPr>
          <w:p>
            <w:pPr>
              <w:jc w:val="right"/>
              <w:spacing w:after="0"/>
              <w:rPr>
                <w:sz w:val="20"/>
                <w:szCs w:val="20"/>
                <w:color w:val="auto"/>
              </w:rPr>
            </w:pPr>
            <w:r>
              <w:rPr>
                <w:rFonts w:ascii="Times New Roman" w:cs="Times New Roman" w:eastAsia="Times New Roman" w:hAnsi="Times New Roman"/>
                <w:sz w:val="28"/>
                <w:szCs w:val="28"/>
                <w:color w:val="auto"/>
              </w:rPr>
              <w:t>обеспечения</w:t>
            </w:r>
          </w:p>
        </w:tc>
      </w:tr>
      <w:tr>
        <w:trPr>
          <w:trHeight w:val="485"/>
        </w:trPr>
        <w:tc>
          <w:tcPr>
            <w:tcW w:w="3800" w:type="dxa"/>
            <w:vAlign w:val="bottom"/>
            <w:gridSpan w:val="4"/>
          </w:tcPr>
          <w:p>
            <w:pPr>
              <w:spacing w:after="0"/>
              <w:rPr>
                <w:sz w:val="20"/>
                <w:szCs w:val="20"/>
                <w:color w:val="auto"/>
              </w:rPr>
            </w:pPr>
            <w:r>
              <w:rPr>
                <w:rFonts w:ascii="Times New Roman" w:cs="Times New Roman" w:eastAsia="Times New Roman" w:hAnsi="Times New Roman"/>
                <w:sz w:val="28"/>
                <w:szCs w:val="28"/>
                <w:color w:val="auto"/>
              </w:rPr>
              <w:t>образовательных  организаций</w:t>
            </w:r>
          </w:p>
        </w:tc>
        <w:tc>
          <w:tcPr>
            <w:tcW w:w="700" w:type="dxa"/>
            <w:vAlign w:val="bottom"/>
          </w:tcPr>
          <w:p>
            <w:pPr>
              <w:jc w:val="right"/>
              <w:spacing w:after="0"/>
              <w:rPr>
                <w:sz w:val="20"/>
                <w:szCs w:val="20"/>
                <w:color w:val="auto"/>
              </w:rPr>
            </w:pPr>
            <w:r>
              <w:rPr>
                <w:rFonts w:ascii="Times New Roman" w:cs="Times New Roman" w:eastAsia="Times New Roman" w:hAnsi="Times New Roman"/>
                <w:sz w:val="28"/>
                <w:szCs w:val="28"/>
                <w:color w:val="auto"/>
              </w:rPr>
              <w:t>в</w:t>
            </w:r>
          </w:p>
        </w:tc>
        <w:tc>
          <w:tcPr>
            <w:tcW w:w="4120" w:type="dxa"/>
            <w:vAlign w:val="bottom"/>
            <w:gridSpan w:val="3"/>
          </w:tcPr>
          <w:p>
            <w:pPr>
              <w:ind w:left="120"/>
              <w:spacing w:after="0"/>
              <w:rPr>
                <w:sz w:val="20"/>
                <w:szCs w:val="20"/>
                <w:color w:val="auto"/>
              </w:rPr>
            </w:pPr>
            <w:r>
              <w:rPr>
                <w:rFonts w:ascii="Times New Roman" w:cs="Times New Roman" w:eastAsia="Times New Roman" w:hAnsi="Times New Roman"/>
                <w:sz w:val="28"/>
                <w:szCs w:val="28"/>
                <w:color w:val="auto"/>
              </w:rPr>
              <w:t>рамках  внедрения  ФГОС  ОО</w:t>
            </w:r>
          </w:p>
        </w:tc>
        <w:tc>
          <w:tcPr>
            <w:tcW w:w="600" w:type="dxa"/>
            <w:vAlign w:val="bottom"/>
          </w:tcPr>
          <w:p>
            <w:pPr>
              <w:jc w:val="right"/>
              <w:spacing w:after="0"/>
              <w:rPr>
                <w:sz w:val="20"/>
                <w:szCs w:val="20"/>
                <w:color w:val="auto"/>
              </w:rPr>
            </w:pPr>
            <w:r>
              <w:rPr>
                <w:rFonts w:ascii="Times New Roman" w:cs="Times New Roman" w:eastAsia="Times New Roman" w:hAnsi="Times New Roman"/>
                <w:sz w:val="28"/>
                <w:szCs w:val="28"/>
                <w:color w:val="auto"/>
              </w:rPr>
              <w:t>для</w:t>
            </w:r>
          </w:p>
        </w:tc>
      </w:tr>
      <w:tr>
        <w:trPr>
          <w:trHeight w:val="482"/>
        </w:trPr>
        <w:tc>
          <w:tcPr>
            <w:tcW w:w="2520" w:type="dxa"/>
            <w:vAlign w:val="bottom"/>
            <w:gridSpan w:val="2"/>
          </w:tcPr>
          <w:p>
            <w:pPr>
              <w:spacing w:after="0"/>
              <w:rPr>
                <w:sz w:val="20"/>
                <w:szCs w:val="20"/>
                <w:color w:val="auto"/>
              </w:rPr>
            </w:pPr>
            <w:r>
              <w:rPr>
                <w:rFonts w:ascii="Times New Roman" w:cs="Times New Roman" w:eastAsia="Times New Roman" w:hAnsi="Times New Roman"/>
                <w:sz w:val="28"/>
                <w:szCs w:val="28"/>
                <w:color w:val="auto"/>
                <w:w w:val="99"/>
              </w:rPr>
              <w:t>обучающихся с ОВЗ.</w:t>
            </w:r>
          </w:p>
        </w:tc>
        <w:tc>
          <w:tcPr>
            <w:tcW w:w="480" w:type="dxa"/>
            <w:vAlign w:val="bottom"/>
          </w:tcPr>
          <w:p>
            <w:pPr>
              <w:spacing w:after="0"/>
              <w:rPr>
                <w:sz w:val="24"/>
                <w:szCs w:val="24"/>
                <w:color w:val="auto"/>
              </w:rPr>
            </w:pPr>
          </w:p>
        </w:tc>
        <w:tc>
          <w:tcPr>
            <w:tcW w:w="800" w:type="dxa"/>
            <w:vAlign w:val="bottom"/>
          </w:tcPr>
          <w:p>
            <w:pPr>
              <w:spacing w:after="0"/>
              <w:rPr>
                <w:sz w:val="24"/>
                <w:szCs w:val="24"/>
                <w:color w:val="auto"/>
              </w:rPr>
            </w:pPr>
          </w:p>
        </w:tc>
        <w:tc>
          <w:tcPr>
            <w:tcW w:w="700" w:type="dxa"/>
            <w:vAlign w:val="bottom"/>
          </w:tcPr>
          <w:p>
            <w:pPr>
              <w:spacing w:after="0"/>
              <w:rPr>
                <w:sz w:val="24"/>
                <w:szCs w:val="24"/>
                <w:color w:val="auto"/>
              </w:rPr>
            </w:pPr>
          </w:p>
        </w:tc>
        <w:tc>
          <w:tcPr>
            <w:tcW w:w="1260" w:type="dxa"/>
            <w:vAlign w:val="bottom"/>
          </w:tcPr>
          <w:p>
            <w:pPr>
              <w:spacing w:after="0"/>
              <w:rPr>
                <w:sz w:val="24"/>
                <w:szCs w:val="24"/>
                <w:color w:val="auto"/>
              </w:rPr>
            </w:pPr>
          </w:p>
        </w:tc>
        <w:tc>
          <w:tcPr>
            <w:tcW w:w="1820" w:type="dxa"/>
            <w:vAlign w:val="bottom"/>
          </w:tcPr>
          <w:p>
            <w:pPr>
              <w:spacing w:after="0"/>
              <w:rPr>
                <w:sz w:val="24"/>
                <w:szCs w:val="24"/>
                <w:color w:val="auto"/>
              </w:rPr>
            </w:pPr>
          </w:p>
        </w:tc>
        <w:tc>
          <w:tcPr>
            <w:tcW w:w="1040" w:type="dxa"/>
            <w:vAlign w:val="bottom"/>
          </w:tcPr>
          <w:p>
            <w:pPr>
              <w:spacing w:after="0"/>
              <w:rPr>
                <w:sz w:val="24"/>
                <w:szCs w:val="24"/>
                <w:color w:val="auto"/>
              </w:rPr>
            </w:pPr>
          </w:p>
        </w:tc>
        <w:tc>
          <w:tcPr>
            <w:tcW w:w="600" w:type="dxa"/>
            <w:vAlign w:val="bottom"/>
          </w:tcPr>
          <w:p>
            <w:pPr>
              <w:spacing w:after="0"/>
              <w:rPr>
                <w:sz w:val="24"/>
                <w:szCs w:val="24"/>
                <w:color w:val="auto"/>
              </w:rPr>
            </w:pPr>
          </w:p>
        </w:tc>
      </w:tr>
      <w:tr>
        <w:trPr>
          <w:trHeight w:val="483"/>
        </w:trPr>
        <w:tc>
          <w:tcPr>
            <w:tcW w:w="520" w:type="dxa"/>
            <w:vAlign w:val="bottom"/>
          </w:tcPr>
          <w:p>
            <w:pPr>
              <w:spacing w:after="0"/>
              <w:rPr>
                <w:sz w:val="20"/>
                <w:szCs w:val="20"/>
                <w:color w:val="auto"/>
              </w:rPr>
            </w:pPr>
            <w:r>
              <w:rPr>
                <w:rFonts w:ascii="Times New Roman" w:cs="Times New Roman" w:eastAsia="Times New Roman" w:hAnsi="Times New Roman"/>
                <w:sz w:val="28"/>
                <w:szCs w:val="28"/>
                <w:color w:val="auto"/>
              </w:rPr>
              <w:t>1.3.</w:t>
            </w:r>
          </w:p>
        </w:tc>
        <w:tc>
          <w:tcPr>
            <w:tcW w:w="2000" w:type="dxa"/>
            <w:vAlign w:val="bottom"/>
          </w:tcPr>
          <w:p>
            <w:pPr>
              <w:ind w:left="180"/>
              <w:spacing w:after="0"/>
              <w:rPr>
                <w:sz w:val="20"/>
                <w:szCs w:val="20"/>
                <w:color w:val="auto"/>
              </w:rPr>
            </w:pPr>
            <w:r>
              <w:rPr>
                <w:rFonts w:ascii="Times New Roman" w:cs="Times New Roman" w:eastAsia="Times New Roman" w:hAnsi="Times New Roman"/>
                <w:sz w:val="28"/>
                <w:szCs w:val="28"/>
                <w:color w:val="auto"/>
              </w:rPr>
              <w:t>Рекомендации</w:t>
            </w:r>
          </w:p>
        </w:tc>
        <w:tc>
          <w:tcPr>
            <w:tcW w:w="480" w:type="dxa"/>
            <w:vAlign w:val="bottom"/>
          </w:tcPr>
          <w:p>
            <w:pPr>
              <w:ind w:left="160"/>
              <w:spacing w:after="0"/>
              <w:rPr>
                <w:sz w:val="20"/>
                <w:szCs w:val="20"/>
                <w:color w:val="auto"/>
              </w:rPr>
            </w:pPr>
            <w:r>
              <w:rPr>
                <w:rFonts w:ascii="Times New Roman" w:cs="Times New Roman" w:eastAsia="Times New Roman" w:hAnsi="Times New Roman"/>
                <w:sz w:val="28"/>
                <w:szCs w:val="28"/>
                <w:color w:val="auto"/>
              </w:rPr>
              <w:t>по</w:t>
            </w:r>
          </w:p>
        </w:tc>
        <w:tc>
          <w:tcPr>
            <w:tcW w:w="1500" w:type="dxa"/>
            <w:vAlign w:val="bottom"/>
            <w:gridSpan w:val="2"/>
          </w:tcPr>
          <w:p>
            <w:pPr>
              <w:jc w:val="right"/>
              <w:ind w:right="20"/>
              <w:spacing w:after="0"/>
              <w:rPr>
                <w:sz w:val="20"/>
                <w:szCs w:val="20"/>
                <w:color w:val="auto"/>
              </w:rPr>
            </w:pPr>
            <w:r>
              <w:rPr>
                <w:rFonts w:ascii="Times New Roman" w:cs="Times New Roman" w:eastAsia="Times New Roman" w:hAnsi="Times New Roman"/>
                <w:sz w:val="28"/>
                <w:szCs w:val="28"/>
                <w:color w:val="auto"/>
              </w:rPr>
              <w:t>решению</w:t>
            </w:r>
          </w:p>
        </w:tc>
        <w:tc>
          <w:tcPr>
            <w:tcW w:w="1260" w:type="dxa"/>
            <w:vAlign w:val="bottom"/>
          </w:tcPr>
          <w:p>
            <w:pPr>
              <w:ind w:left="120"/>
              <w:spacing w:after="0"/>
              <w:rPr>
                <w:sz w:val="20"/>
                <w:szCs w:val="20"/>
                <w:color w:val="auto"/>
              </w:rPr>
            </w:pPr>
            <w:r>
              <w:rPr>
                <w:rFonts w:ascii="Times New Roman" w:cs="Times New Roman" w:eastAsia="Times New Roman" w:hAnsi="Times New Roman"/>
                <w:sz w:val="28"/>
                <w:szCs w:val="28"/>
                <w:color w:val="auto"/>
              </w:rPr>
              <w:t>вопросов</w:t>
            </w:r>
          </w:p>
        </w:tc>
        <w:tc>
          <w:tcPr>
            <w:tcW w:w="1820" w:type="dxa"/>
            <w:vAlign w:val="bottom"/>
          </w:tcPr>
          <w:p>
            <w:pPr>
              <w:ind w:left="480"/>
              <w:spacing w:after="0"/>
              <w:rPr>
                <w:sz w:val="20"/>
                <w:szCs w:val="20"/>
                <w:color w:val="auto"/>
              </w:rPr>
            </w:pPr>
            <w:r>
              <w:rPr>
                <w:rFonts w:ascii="Times New Roman" w:cs="Times New Roman" w:eastAsia="Times New Roman" w:hAnsi="Times New Roman"/>
                <w:sz w:val="28"/>
                <w:szCs w:val="28"/>
                <w:color w:val="auto"/>
              </w:rPr>
              <w:t>кадрового</w:t>
            </w:r>
          </w:p>
        </w:tc>
        <w:tc>
          <w:tcPr>
            <w:tcW w:w="1640" w:type="dxa"/>
            <w:vAlign w:val="bottom"/>
            <w:gridSpan w:val="2"/>
          </w:tcPr>
          <w:p>
            <w:pPr>
              <w:jc w:val="right"/>
              <w:spacing w:after="0"/>
              <w:rPr>
                <w:sz w:val="20"/>
                <w:szCs w:val="20"/>
                <w:color w:val="auto"/>
              </w:rPr>
            </w:pPr>
            <w:r>
              <w:rPr>
                <w:rFonts w:ascii="Times New Roman" w:cs="Times New Roman" w:eastAsia="Times New Roman" w:hAnsi="Times New Roman"/>
                <w:sz w:val="28"/>
                <w:szCs w:val="28"/>
                <w:color w:val="auto"/>
              </w:rPr>
              <w:t>обеспечения</w:t>
            </w:r>
          </w:p>
        </w:tc>
      </w:tr>
    </w:tbl>
    <w:p>
      <w:pPr>
        <w:spacing w:after="0" w:line="174" w:lineRule="exact"/>
        <w:rPr>
          <w:sz w:val="20"/>
          <w:szCs w:val="20"/>
          <w:color w:val="auto"/>
        </w:rPr>
      </w:pPr>
    </w:p>
    <w:p>
      <w:pPr>
        <w:jc w:val="both"/>
        <w:ind w:left="400"/>
        <w:spacing w:after="0" w:line="351" w:lineRule="auto"/>
        <w:rPr>
          <w:sz w:val="20"/>
          <w:szCs w:val="20"/>
          <w:color w:val="auto"/>
        </w:rPr>
      </w:pPr>
      <w:r>
        <w:rPr>
          <w:rFonts w:ascii="Times New Roman" w:cs="Times New Roman" w:eastAsia="Times New Roman" w:hAnsi="Times New Roman"/>
          <w:sz w:val="28"/>
          <w:szCs w:val="28"/>
          <w:color w:val="auto"/>
        </w:rPr>
        <w:t>реализации адаптированных общеобразовательных программ для детей с ОВЗ.</w:t>
      </w:r>
    </w:p>
    <w:p>
      <w:pPr>
        <w:spacing w:after="0" w:line="12" w:lineRule="exact"/>
        <w:rPr>
          <w:sz w:val="20"/>
          <w:szCs w:val="20"/>
          <w:color w:val="auto"/>
        </w:rPr>
      </w:pPr>
    </w:p>
    <w:p>
      <w:pPr>
        <w:ind w:left="400"/>
        <w:spacing w:after="0"/>
        <w:tabs>
          <w:tab w:leader="none" w:pos="9440" w:val="left"/>
        </w:tabs>
        <w:rPr>
          <w:sz w:val="20"/>
          <w:szCs w:val="20"/>
          <w:color w:val="auto"/>
        </w:rPr>
      </w:pPr>
      <w:r>
        <w:rPr>
          <w:rFonts w:ascii="Times New Roman" w:cs="Times New Roman" w:eastAsia="Times New Roman" w:hAnsi="Times New Roman"/>
          <w:sz w:val="28"/>
          <w:szCs w:val="28"/>
          <w:color w:val="auto"/>
        </w:rPr>
        <w:t>1.4.  Рекомендации  по  совершенствованию  материально-технического</w:t>
      </w:r>
      <w:r>
        <w:rPr>
          <w:sz w:val="20"/>
          <w:szCs w:val="20"/>
          <w:color w:val="auto"/>
        </w:rPr>
        <w:tab/>
      </w:r>
      <w:r>
        <w:rPr>
          <w:rFonts w:ascii="Times New Roman" w:cs="Times New Roman" w:eastAsia="Times New Roman" w:hAnsi="Times New Roman"/>
          <w:sz w:val="28"/>
          <w:szCs w:val="28"/>
          <w:color w:val="auto"/>
        </w:rPr>
        <w:t>и</w:t>
      </w:r>
    </w:p>
    <w:p>
      <w:pPr>
        <w:spacing w:after="0" w:line="174" w:lineRule="exact"/>
        <w:rPr>
          <w:sz w:val="20"/>
          <w:szCs w:val="20"/>
          <w:color w:val="auto"/>
        </w:rPr>
      </w:pPr>
    </w:p>
    <w:p>
      <w:pPr>
        <w:jc w:val="both"/>
        <w:ind w:left="400"/>
        <w:spacing w:after="0" w:line="349" w:lineRule="auto"/>
        <w:rPr>
          <w:sz w:val="20"/>
          <w:szCs w:val="20"/>
          <w:color w:val="auto"/>
        </w:rPr>
      </w:pPr>
      <w:r>
        <w:rPr>
          <w:rFonts w:ascii="Times New Roman" w:cs="Times New Roman" w:eastAsia="Times New Roman" w:hAnsi="Times New Roman"/>
          <w:sz w:val="28"/>
          <w:szCs w:val="28"/>
          <w:color w:val="auto"/>
        </w:rPr>
        <w:t>информационного обеспечения реализации адаптированных общеобразовательных программ для обучающихся с ОВЗ.</w:t>
      </w:r>
    </w:p>
    <w:p>
      <w:pPr>
        <w:spacing w:after="0" w:line="31" w:lineRule="exact"/>
        <w:rPr>
          <w:sz w:val="20"/>
          <w:szCs w:val="20"/>
          <w:color w:val="auto"/>
        </w:rPr>
      </w:pPr>
    </w:p>
    <w:p>
      <w:pPr>
        <w:jc w:val="both"/>
        <w:ind w:left="400"/>
        <w:spacing w:after="0" w:line="354" w:lineRule="auto"/>
        <w:rPr>
          <w:sz w:val="20"/>
          <w:szCs w:val="20"/>
          <w:color w:val="auto"/>
        </w:rPr>
      </w:pPr>
      <w:r>
        <w:rPr>
          <w:rFonts w:ascii="Times New Roman" w:cs="Times New Roman" w:eastAsia="Times New Roman" w:hAnsi="Times New Roman"/>
          <w:sz w:val="28"/>
          <w:szCs w:val="28"/>
          <w:color w:val="auto"/>
        </w:rPr>
        <w:t>1.5. Примерный перечень основных мероприятий, проводимых образовательной организацией по подготовке к внедрению ФГОС ОО для обучающихся с ОВЗ.</w:t>
      </w:r>
    </w:p>
    <w:p>
      <w:pPr>
        <w:sectPr>
          <w:pgSz w:w="11900" w:h="16838" w:orient="portrait"/>
          <w:cols w:equalWidth="0" w:num="1">
            <w:col w:w="9620"/>
          </w:cols>
          <w:pgMar w:left="1440" w:top="1440" w:right="846" w:bottom="1149" w:gutter="0" w:footer="0" w:header="0"/>
        </w:sectPr>
      </w:pPr>
    </w:p>
    <w:p>
      <w:pPr>
        <w:spacing w:after="0" w:line="175" w:lineRule="exact"/>
        <w:rPr>
          <w:sz w:val="20"/>
          <w:szCs w:val="20"/>
          <w:color w:val="auto"/>
        </w:rPr>
      </w:pPr>
    </w:p>
    <w:p>
      <w:pPr>
        <w:ind w:left="260"/>
        <w:spacing w:after="0"/>
        <w:tabs>
          <w:tab w:leader="none" w:pos="3380" w:val="left"/>
          <w:tab w:leader="none" w:pos="6520" w:val="left"/>
          <w:tab w:leader="none" w:pos="7380" w:val="left"/>
        </w:tabs>
        <w:rPr>
          <w:sz w:val="20"/>
          <w:szCs w:val="20"/>
          <w:color w:val="auto"/>
        </w:rPr>
      </w:pPr>
      <w:r>
        <w:rPr>
          <w:rFonts w:ascii="Times New Roman" w:cs="Times New Roman" w:eastAsia="Times New Roman" w:hAnsi="Times New Roman"/>
          <w:sz w:val="28"/>
          <w:szCs w:val="28"/>
          <w:b w:val="1"/>
          <w:bCs w:val="1"/>
          <w:color w:val="auto"/>
        </w:rPr>
        <w:t>МЕТОДИЧЕСКИЕ</w:t>
      </w:r>
      <w:r>
        <w:rPr>
          <w:sz w:val="20"/>
          <w:szCs w:val="20"/>
          <w:color w:val="auto"/>
        </w:rPr>
        <w:tab/>
      </w:r>
      <w:r>
        <w:rPr>
          <w:rFonts w:ascii="Times New Roman" w:cs="Times New Roman" w:eastAsia="Times New Roman" w:hAnsi="Times New Roman"/>
          <w:sz w:val="28"/>
          <w:szCs w:val="28"/>
          <w:b w:val="1"/>
          <w:bCs w:val="1"/>
          <w:color w:val="auto"/>
        </w:rPr>
        <w:t>РЕКОМЕНДАЦИИ</w:t>
      </w:r>
      <w:r>
        <w:rPr>
          <w:sz w:val="20"/>
          <w:szCs w:val="20"/>
          <w:color w:val="auto"/>
        </w:rPr>
        <w:tab/>
      </w:r>
      <w:r>
        <w:rPr>
          <w:rFonts w:ascii="Times New Roman" w:cs="Times New Roman" w:eastAsia="Times New Roman" w:hAnsi="Times New Roman"/>
          <w:sz w:val="28"/>
          <w:szCs w:val="28"/>
          <w:b w:val="1"/>
          <w:bCs w:val="1"/>
          <w:color w:val="auto"/>
        </w:rPr>
        <w:t>К</w:t>
      </w:r>
      <w:r>
        <w:rPr>
          <w:sz w:val="20"/>
          <w:szCs w:val="20"/>
          <w:color w:val="auto"/>
        </w:rPr>
        <w:tab/>
      </w:r>
      <w:r>
        <w:rPr>
          <w:rFonts w:ascii="Times New Roman" w:cs="Times New Roman" w:eastAsia="Times New Roman" w:hAnsi="Times New Roman"/>
          <w:sz w:val="28"/>
          <w:szCs w:val="28"/>
          <w:b w:val="1"/>
          <w:bCs w:val="1"/>
          <w:color w:val="auto"/>
        </w:rPr>
        <w:t>ОРГАНИЗАЦИИ</w:t>
      </w:r>
    </w:p>
    <w:p>
      <w:pPr>
        <w:spacing w:after="0" w:line="174" w:lineRule="exact"/>
        <w:rPr>
          <w:sz w:val="20"/>
          <w:szCs w:val="20"/>
          <w:color w:val="auto"/>
        </w:rPr>
      </w:pPr>
    </w:p>
    <w:p>
      <w:pPr>
        <w:jc w:val="both"/>
        <w:ind w:left="260"/>
        <w:spacing w:after="0" w:line="354" w:lineRule="auto"/>
        <w:rPr>
          <w:sz w:val="20"/>
          <w:szCs w:val="20"/>
          <w:color w:val="auto"/>
        </w:rPr>
      </w:pPr>
      <w:r>
        <w:rPr>
          <w:rFonts w:ascii="Times New Roman" w:cs="Times New Roman" w:eastAsia="Times New Roman" w:hAnsi="Times New Roman"/>
          <w:sz w:val="28"/>
          <w:szCs w:val="28"/>
          <w:b w:val="1"/>
          <w:bCs w:val="1"/>
          <w:color w:val="auto"/>
        </w:rPr>
        <w:t>ДЕЯТЕЛЬНОСТИ ОБРАЗОВАТЕЛЬНОЙ ОРГАНИЗАЦИИ НА ОСНОВНОМ ЭТАПЕ ВНЕДРЕНИЯ ФГОС ОБЩЕГО ОБРАЗОВАНИЯ ДЛЯ ОБУЧАЮЩИХСЯ С ОВЗ</w:t>
      </w:r>
    </w:p>
    <w:p>
      <w:pPr>
        <w:spacing w:after="0" w:line="7"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2.1. Обучающиеся и их родители.</w:t>
      </w:r>
    </w:p>
    <w:p>
      <w:pPr>
        <w:spacing w:after="0" w:line="174" w:lineRule="exact"/>
        <w:rPr>
          <w:sz w:val="20"/>
          <w:szCs w:val="20"/>
          <w:color w:val="auto"/>
        </w:rPr>
      </w:pPr>
    </w:p>
    <w:p>
      <w:pPr>
        <w:jc w:val="both"/>
        <w:ind w:left="260"/>
        <w:spacing w:after="0" w:line="349" w:lineRule="auto"/>
        <w:rPr>
          <w:sz w:val="20"/>
          <w:szCs w:val="20"/>
          <w:color w:val="auto"/>
        </w:rPr>
      </w:pPr>
      <w:r>
        <w:rPr>
          <w:rFonts w:ascii="Times New Roman" w:cs="Times New Roman" w:eastAsia="Times New Roman" w:hAnsi="Times New Roman"/>
          <w:sz w:val="28"/>
          <w:szCs w:val="28"/>
          <w:color w:val="auto"/>
        </w:rPr>
        <w:t>2.2. Рекомендации по организации приема, перевода, отчисления из образовательной организации ребенка с ОВЗ.</w:t>
      </w:r>
    </w:p>
    <w:p>
      <w:pPr>
        <w:spacing w:after="0" w:line="29" w:lineRule="exact"/>
        <w:rPr>
          <w:sz w:val="20"/>
          <w:szCs w:val="20"/>
          <w:color w:val="auto"/>
        </w:rPr>
      </w:pPr>
    </w:p>
    <w:p>
      <w:pPr>
        <w:jc w:val="both"/>
        <w:ind w:left="260"/>
        <w:spacing w:after="0" w:line="355" w:lineRule="auto"/>
        <w:rPr>
          <w:sz w:val="20"/>
          <w:szCs w:val="20"/>
          <w:color w:val="auto"/>
        </w:rPr>
      </w:pPr>
      <w:r>
        <w:rPr>
          <w:rFonts w:ascii="Times New Roman" w:cs="Times New Roman" w:eastAsia="Times New Roman" w:hAnsi="Times New Roman"/>
          <w:sz w:val="28"/>
          <w:szCs w:val="28"/>
          <w:color w:val="auto"/>
        </w:rPr>
        <w:t>2.3. Организационно-методические вопросы обеспечения образовательного процесса для детей с тяжелыми и множественными нарушениями (вариант D).</w:t>
      </w:r>
    </w:p>
    <w:p>
      <w:pPr>
        <w:spacing w:after="0" w:line="21" w:lineRule="exact"/>
        <w:rPr>
          <w:sz w:val="20"/>
          <w:szCs w:val="20"/>
          <w:color w:val="auto"/>
        </w:rPr>
      </w:pPr>
    </w:p>
    <w:p>
      <w:pPr>
        <w:jc w:val="both"/>
        <w:ind w:left="260"/>
        <w:spacing w:after="0" w:line="355" w:lineRule="auto"/>
        <w:rPr>
          <w:sz w:val="20"/>
          <w:szCs w:val="20"/>
          <w:color w:val="auto"/>
        </w:rPr>
      </w:pPr>
      <w:r>
        <w:rPr>
          <w:rFonts w:ascii="Times New Roman" w:cs="Times New Roman" w:eastAsia="Times New Roman" w:hAnsi="Times New Roman"/>
          <w:sz w:val="28"/>
          <w:szCs w:val="28"/>
          <w:color w:val="auto"/>
        </w:rPr>
        <w:t>2.4. Методические рекомендации по совершенствованию методической базы сопровождения образования детей с ОВЗ в процессе составления АООП ОО образовательной организации.</w:t>
      </w:r>
    </w:p>
    <w:p>
      <w:pPr>
        <w:sectPr>
          <w:pgSz w:w="11900" w:h="16838" w:orient="portrait"/>
          <w:cols w:equalWidth="0" w:num="1">
            <w:col w:w="9620"/>
          </w:cols>
          <w:pgMar w:left="1440" w:top="1440" w:right="846" w:bottom="1440" w:gutter="0" w:footer="0" w:header="0"/>
        </w:sectPr>
      </w:pPr>
    </w:p>
    <w:p>
      <w:pPr>
        <w:spacing w:after="0" w:line="175" w:lineRule="exact"/>
        <w:rPr>
          <w:sz w:val="20"/>
          <w:szCs w:val="20"/>
          <w:color w:val="auto"/>
        </w:rPr>
      </w:pPr>
    </w:p>
    <w:p>
      <w:pPr>
        <w:jc w:val="center"/>
        <w:ind w:right="-259"/>
        <w:spacing w:after="0"/>
        <w:rPr>
          <w:sz w:val="20"/>
          <w:szCs w:val="20"/>
          <w:color w:val="auto"/>
        </w:rPr>
      </w:pPr>
      <w:r>
        <w:rPr>
          <w:rFonts w:ascii="Times New Roman" w:cs="Times New Roman" w:eastAsia="Times New Roman" w:hAnsi="Times New Roman"/>
          <w:sz w:val="28"/>
          <w:szCs w:val="28"/>
          <w:b w:val="1"/>
          <w:bCs w:val="1"/>
          <w:color w:val="auto"/>
        </w:rPr>
        <w:t>ВВЕДЕНИЕ</w:t>
      </w:r>
    </w:p>
    <w:p>
      <w:pPr>
        <w:spacing w:after="0" w:line="200" w:lineRule="exact"/>
        <w:rPr>
          <w:sz w:val="20"/>
          <w:szCs w:val="20"/>
          <w:color w:val="auto"/>
        </w:rPr>
      </w:pPr>
    </w:p>
    <w:p>
      <w:pPr>
        <w:spacing w:after="0" w:line="200" w:lineRule="exact"/>
        <w:rPr>
          <w:sz w:val="20"/>
          <w:szCs w:val="20"/>
          <w:color w:val="auto"/>
        </w:rPr>
      </w:pPr>
    </w:p>
    <w:p>
      <w:pPr>
        <w:spacing w:after="0" w:line="252" w:lineRule="exact"/>
        <w:rPr>
          <w:sz w:val="20"/>
          <w:szCs w:val="20"/>
          <w:color w:val="auto"/>
        </w:rPr>
      </w:pPr>
    </w:p>
    <w:p>
      <w:pPr>
        <w:jc w:val="both"/>
        <w:ind w:left="260" w:firstLine="708"/>
        <w:spacing w:after="0" w:line="356" w:lineRule="auto"/>
        <w:rPr>
          <w:sz w:val="20"/>
          <w:szCs w:val="20"/>
          <w:color w:val="auto"/>
        </w:rPr>
      </w:pPr>
      <w:r>
        <w:rPr>
          <w:rFonts w:ascii="Times New Roman" w:cs="Times New Roman" w:eastAsia="Times New Roman" w:hAnsi="Times New Roman"/>
          <w:sz w:val="28"/>
          <w:szCs w:val="28"/>
          <w:color w:val="auto"/>
        </w:rPr>
        <w:t>Основными эффектами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(ОВЗ), определяющими его место и значение в общей системе образования РФ, являются:</w:t>
      </w:r>
    </w:p>
    <w:p>
      <w:pPr>
        <w:spacing w:after="0" w:line="22" w:lineRule="exact"/>
        <w:rPr>
          <w:sz w:val="20"/>
          <w:szCs w:val="20"/>
          <w:color w:val="auto"/>
        </w:rPr>
      </w:pPr>
    </w:p>
    <w:p>
      <w:pPr>
        <w:jc w:val="both"/>
        <w:ind w:left="260" w:firstLine="710"/>
        <w:spacing w:after="0" w:line="356" w:lineRule="auto"/>
        <w:tabs>
          <w:tab w:leader="none" w:pos="1134" w:val="left"/>
        </w:tabs>
        <w:numPr>
          <w:ilvl w:val="0"/>
          <w:numId w:val="2"/>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обеспечение доступности качественного образования всем категориям учащихся за счет сохранения и модернизации системы специального образования, системного становления инклюзивного образования, развития форм семейного образования школьников с ОВЗ;</w:t>
      </w:r>
    </w:p>
    <w:p>
      <w:pPr>
        <w:spacing w:after="0" w:line="21" w:lineRule="exact"/>
        <w:rPr>
          <w:rFonts w:ascii="Times New Roman" w:cs="Times New Roman" w:eastAsia="Times New Roman" w:hAnsi="Times New Roman"/>
          <w:sz w:val="28"/>
          <w:szCs w:val="28"/>
          <w:color w:val="auto"/>
        </w:rPr>
      </w:pPr>
    </w:p>
    <w:p>
      <w:pPr>
        <w:jc w:val="both"/>
        <w:ind w:left="260" w:firstLine="710"/>
        <w:spacing w:after="0" w:line="349" w:lineRule="auto"/>
        <w:tabs>
          <w:tab w:leader="none" w:pos="1321" w:val="left"/>
        </w:tabs>
        <w:numPr>
          <w:ilvl w:val="0"/>
          <w:numId w:val="2"/>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повышение инновационного потенциала базового образования обучающихся с ОВЗ, в том числе за счет реализации деятельностного,</w:t>
      </w:r>
    </w:p>
    <w:p>
      <w:pPr>
        <w:spacing w:after="0" w:line="31" w:lineRule="exact"/>
        <w:rPr>
          <w:sz w:val="20"/>
          <w:szCs w:val="20"/>
          <w:color w:val="auto"/>
        </w:rPr>
      </w:pPr>
    </w:p>
    <w:p>
      <w:pPr>
        <w:ind w:left="260"/>
        <w:spacing w:after="0" w:line="349" w:lineRule="auto"/>
        <w:rPr>
          <w:sz w:val="20"/>
          <w:szCs w:val="20"/>
          <w:color w:val="auto"/>
        </w:rPr>
      </w:pPr>
      <w:r>
        <w:rPr>
          <w:rFonts w:ascii="Times New Roman" w:cs="Times New Roman" w:eastAsia="Times New Roman" w:hAnsi="Times New Roman"/>
          <w:sz w:val="28"/>
          <w:szCs w:val="28"/>
          <w:color w:val="auto"/>
        </w:rPr>
        <w:t>компетентностного, личностно-ориентированного, культуросообразного подхода в образовании, особого структурирования содержания образования,</w:t>
      </w:r>
    </w:p>
    <w:p>
      <w:pPr>
        <w:spacing w:after="0" w:line="29" w:lineRule="exact"/>
        <w:rPr>
          <w:sz w:val="20"/>
          <w:szCs w:val="20"/>
          <w:color w:val="auto"/>
        </w:rPr>
      </w:pPr>
    </w:p>
    <w:p>
      <w:pPr>
        <w:ind w:left="260" w:firstLine="2"/>
        <w:spacing w:after="0" w:line="349" w:lineRule="auto"/>
        <w:tabs>
          <w:tab w:leader="none" w:pos="562" w:val="left"/>
        </w:tabs>
        <w:numPr>
          <w:ilvl w:val="0"/>
          <w:numId w:val="3"/>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том числе через выделение в качестве компонентов «академической грамотности» и «жизненной компетенции»;</w:t>
      </w:r>
    </w:p>
    <w:p>
      <w:pPr>
        <w:spacing w:after="0" w:line="28" w:lineRule="exact"/>
        <w:rPr>
          <w:rFonts w:ascii="Times New Roman" w:cs="Times New Roman" w:eastAsia="Times New Roman" w:hAnsi="Times New Roman"/>
          <w:sz w:val="28"/>
          <w:szCs w:val="28"/>
          <w:color w:val="auto"/>
        </w:rPr>
      </w:pPr>
    </w:p>
    <w:p>
      <w:pPr>
        <w:jc w:val="both"/>
        <w:ind w:left="260" w:firstLine="710"/>
        <w:spacing w:after="0" w:line="351" w:lineRule="auto"/>
        <w:tabs>
          <w:tab w:leader="none" w:pos="1326" w:val="left"/>
        </w:tabs>
        <w:numPr>
          <w:ilvl w:val="1"/>
          <w:numId w:val="3"/>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модернизация институтов системы образования РФ , усиление их роли и возможностей в обеспечении социального развития лиц с ОВЗ,</w:t>
      </w:r>
    </w:p>
    <w:p>
      <w:pPr>
        <w:spacing w:after="0" w:line="25" w:lineRule="exact"/>
        <w:rPr>
          <w:sz w:val="20"/>
          <w:szCs w:val="20"/>
          <w:color w:val="auto"/>
        </w:rPr>
      </w:pPr>
    </w:p>
    <w:p>
      <w:pPr>
        <w:jc w:val="both"/>
        <w:ind w:left="260"/>
        <w:spacing w:after="0" w:line="357" w:lineRule="auto"/>
        <w:rPr>
          <w:sz w:val="20"/>
          <w:szCs w:val="20"/>
          <w:color w:val="auto"/>
        </w:rPr>
      </w:pPr>
      <w:r>
        <w:rPr>
          <w:rFonts w:ascii="Times New Roman" w:cs="Times New Roman" w:eastAsia="Times New Roman" w:hAnsi="Times New Roman"/>
          <w:sz w:val="28"/>
          <w:szCs w:val="28"/>
          <w:color w:val="auto"/>
        </w:rPr>
        <w:t>повышения конкурентоспособности выпускников, формирования комфортной социокультурной среды, в том числе и через изменение в подходах к внеурочной деятельности, к сетевому взаимодействию, к расширению зоны социальных контактов в образовании и к включению родителей в образование школьников;</w:t>
      </w:r>
    </w:p>
    <w:p>
      <w:pPr>
        <w:spacing w:after="0" w:line="20" w:lineRule="exact"/>
        <w:rPr>
          <w:sz w:val="20"/>
          <w:szCs w:val="20"/>
          <w:color w:val="auto"/>
        </w:rPr>
      </w:pPr>
    </w:p>
    <w:p>
      <w:pPr>
        <w:jc w:val="both"/>
        <w:ind w:left="260" w:firstLine="708"/>
        <w:spacing w:after="0" w:line="357" w:lineRule="auto"/>
        <w:rPr>
          <w:sz w:val="20"/>
          <w:szCs w:val="20"/>
          <w:color w:val="auto"/>
        </w:rPr>
      </w:pPr>
      <w:r>
        <w:rPr>
          <w:rFonts w:ascii="Times New Roman" w:cs="Times New Roman" w:eastAsia="Times New Roman" w:hAnsi="Times New Roman"/>
          <w:sz w:val="28"/>
          <w:szCs w:val="28"/>
          <w:color w:val="auto"/>
        </w:rPr>
        <w:t>- единение образовательного пространства РФ, обеспечение преемственности общего образования на разных его ступенях и вариантах, создание основы для разумной вариативности в содержании образования и путях его изучения школьниками с ОВЗ с учетом региональной специфики социокультурных потребностей;</w:t>
      </w:r>
    </w:p>
    <w:p>
      <w:pPr>
        <w:sectPr>
          <w:pgSz w:w="11900" w:h="16838" w:orient="portrait"/>
          <w:cols w:equalWidth="0" w:num="1">
            <w:col w:w="9620"/>
          </w:cols>
          <w:pgMar w:left="1440" w:top="1440" w:right="846" w:bottom="1146" w:gutter="0" w:footer="0" w:header="0"/>
        </w:sectPr>
      </w:pPr>
    </w:p>
    <w:p>
      <w:pPr>
        <w:jc w:val="both"/>
        <w:ind w:left="260" w:firstLine="710"/>
        <w:spacing w:after="0" w:line="355" w:lineRule="auto"/>
        <w:tabs>
          <w:tab w:leader="none" w:pos="1234" w:val="left"/>
        </w:tabs>
        <w:numPr>
          <w:ilvl w:val="0"/>
          <w:numId w:val="4"/>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совершенствование профессиональной компетентности современных педагогов, создание центров методической поддержки, «комбинированных школ» и т.д.;</w:t>
      </w:r>
    </w:p>
    <w:p>
      <w:pPr>
        <w:spacing w:after="0" w:line="21" w:lineRule="exact"/>
        <w:rPr>
          <w:rFonts w:ascii="Times New Roman" w:cs="Times New Roman" w:eastAsia="Times New Roman" w:hAnsi="Times New Roman"/>
          <w:sz w:val="28"/>
          <w:szCs w:val="28"/>
          <w:color w:val="auto"/>
        </w:rPr>
      </w:pPr>
    </w:p>
    <w:p>
      <w:pPr>
        <w:jc w:val="both"/>
        <w:ind w:left="260" w:firstLine="710"/>
        <w:spacing w:after="0" w:line="355" w:lineRule="auto"/>
        <w:tabs>
          <w:tab w:leader="none" w:pos="1470" w:val="left"/>
        </w:tabs>
        <w:numPr>
          <w:ilvl w:val="0"/>
          <w:numId w:val="4"/>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формирование концептуальной основы для разработки нового поколение учебников и учебно-методических материалов, в том числе и на основе применения ИКТ, для обучения школьников с ОВЗ.</w:t>
      </w:r>
    </w:p>
    <w:p>
      <w:pPr>
        <w:spacing w:after="0" w:line="21" w:lineRule="exact"/>
        <w:rPr>
          <w:sz w:val="20"/>
          <w:szCs w:val="20"/>
          <w:color w:val="auto"/>
        </w:rPr>
      </w:pPr>
    </w:p>
    <w:p>
      <w:pPr>
        <w:jc w:val="both"/>
        <w:ind w:left="260" w:firstLine="778"/>
        <w:spacing w:after="0" w:line="354" w:lineRule="auto"/>
        <w:rPr>
          <w:sz w:val="20"/>
          <w:szCs w:val="20"/>
          <w:color w:val="auto"/>
        </w:rPr>
      </w:pPr>
      <w:r>
        <w:rPr>
          <w:rFonts w:ascii="Times New Roman" w:cs="Times New Roman" w:eastAsia="Times New Roman" w:hAnsi="Times New Roman"/>
          <w:sz w:val="28"/>
          <w:szCs w:val="28"/>
          <w:color w:val="auto"/>
        </w:rPr>
        <w:t xml:space="preserve">Сказанное явилось основой для разработки методических рекомендаций (далее, Рекомендаций) по внедрению </w:t>
      </w:r>
      <w:r>
        <w:rPr>
          <w:rFonts w:ascii="Times New Roman" w:cs="Times New Roman" w:eastAsia="Times New Roman" w:hAnsi="Times New Roman"/>
          <w:sz w:val="28"/>
          <w:szCs w:val="28"/>
          <w:u w:val="single" w:color="auto"/>
          <w:color w:val="auto"/>
        </w:rPr>
        <w:t>ФГОС начального</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u w:val="single" w:color="auto"/>
          <w:color w:val="auto"/>
        </w:rPr>
        <w:t>общего образования</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u w:val="single" w:color="auto"/>
          <w:color w:val="auto"/>
        </w:rPr>
        <w:t>(далее ФГОС НОО)</w:t>
      </w:r>
      <w:r>
        <w:rPr>
          <w:rFonts w:ascii="Times New Roman" w:cs="Times New Roman" w:eastAsia="Times New Roman" w:hAnsi="Times New Roman"/>
          <w:sz w:val="28"/>
          <w:szCs w:val="28"/>
          <w:color w:val="auto"/>
        </w:rPr>
        <w:t xml:space="preserve"> для обучающихся с ОВЗ.</w:t>
      </w:r>
    </w:p>
    <w:p>
      <w:pPr>
        <w:spacing w:after="0" w:line="25" w:lineRule="exact"/>
        <w:rPr>
          <w:sz w:val="20"/>
          <w:szCs w:val="20"/>
          <w:color w:val="auto"/>
        </w:rPr>
      </w:pPr>
    </w:p>
    <w:p>
      <w:pPr>
        <w:jc w:val="both"/>
        <w:ind w:left="260" w:firstLine="708"/>
        <w:spacing w:after="0" w:line="354" w:lineRule="auto"/>
        <w:rPr>
          <w:sz w:val="20"/>
          <w:szCs w:val="20"/>
          <w:color w:val="auto"/>
        </w:rPr>
      </w:pPr>
      <w:r>
        <w:rPr>
          <w:rFonts w:ascii="Times New Roman" w:cs="Times New Roman" w:eastAsia="Times New Roman" w:hAnsi="Times New Roman"/>
          <w:sz w:val="28"/>
          <w:szCs w:val="28"/>
          <w:color w:val="auto"/>
        </w:rPr>
        <w:t>Данные Рекомендации имеют целью представить возможные варианты деятельности образовательных организаций в период внедрения ФГОС НОО для обучающихся с ОВЗ:</w:t>
      </w:r>
    </w:p>
    <w:p>
      <w:pPr>
        <w:spacing w:after="0" w:line="9" w:lineRule="exact"/>
        <w:rPr>
          <w:sz w:val="20"/>
          <w:szCs w:val="20"/>
          <w:color w:val="auto"/>
        </w:rPr>
      </w:pPr>
    </w:p>
    <w:p>
      <w:pPr>
        <w:ind w:left="1200" w:hanging="230"/>
        <w:spacing w:after="0"/>
        <w:tabs>
          <w:tab w:leader="none" w:pos="1200" w:val="left"/>
        </w:tabs>
        <w:numPr>
          <w:ilvl w:val="0"/>
          <w:numId w:val="5"/>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 xml:space="preserve">в условиях внедрения </w:t>
      </w:r>
      <w:r>
        <w:rPr>
          <w:rFonts w:ascii="Times New Roman" w:cs="Times New Roman" w:eastAsia="Times New Roman" w:hAnsi="Times New Roman"/>
          <w:sz w:val="28"/>
          <w:szCs w:val="28"/>
          <w:u w:val="single" w:color="auto"/>
          <w:color w:val="auto"/>
        </w:rPr>
        <w:t>ФГОС НОО</w:t>
      </w:r>
      <w:r>
        <w:rPr>
          <w:rFonts w:ascii="Times New Roman" w:cs="Times New Roman" w:eastAsia="Times New Roman" w:hAnsi="Times New Roman"/>
          <w:sz w:val="28"/>
          <w:szCs w:val="28"/>
          <w:color w:val="auto"/>
        </w:rPr>
        <w:t xml:space="preserve">   для   глухих, слабослышащих,</w:t>
      </w:r>
    </w:p>
    <w:p>
      <w:pPr>
        <w:spacing w:after="0" w:line="176" w:lineRule="exact"/>
        <w:rPr>
          <w:sz w:val="20"/>
          <w:szCs w:val="20"/>
          <w:color w:val="auto"/>
        </w:rPr>
      </w:pPr>
    </w:p>
    <w:p>
      <w:pPr>
        <w:jc w:val="both"/>
        <w:ind w:left="260"/>
        <w:spacing w:after="0" w:line="356" w:lineRule="auto"/>
        <w:rPr>
          <w:sz w:val="20"/>
          <w:szCs w:val="20"/>
          <w:color w:val="auto"/>
        </w:rPr>
      </w:pPr>
      <w:r>
        <w:rPr>
          <w:rFonts w:ascii="Times New Roman" w:cs="Times New Roman" w:eastAsia="Times New Roman" w:hAnsi="Times New Roman"/>
          <w:sz w:val="28"/>
          <w:szCs w:val="28"/>
          <w:color w:val="auto"/>
        </w:rPr>
        <w:t>слепых, слабовидящих обучающихся, учащихся с нарушениями опорно-двигательного аппарата (НОДА), задержкой психического развития (ЗПР), тяжелыми нарушениями речи (ТНР) и расстройствами аутистического спектра (РАС);</w:t>
      </w:r>
    </w:p>
    <w:p>
      <w:pPr>
        <w:spacing w:after="0" w:line="20" w:lineRule="exact"/>
        <w:rPr>
          <w:sz w:val="20"/>
          <w:szCs w:val="20"/>
          <w:color w:val="auto"/>
        </w:rPr>
      </w:pPr>
    </w:p>
    <w:p>
      <w:pPr>
        <w:ind w:left="260" w:firstLine="710"/>
        <w:spacing w:after="0" w:line="351" w:lineRule="auto"/>
        <w:tabs>
          <w:tab w:leader="none" w:pos="1251" w:val="left"/>
        </w:tabs>
        <w:numPr>
          <w:ilvl w:val="0"/>
          <w:numId w:val="6"/>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 xml:space="preserve">в условиях внедрения </w:t>
      </w:r>
      <w:r>
        <w:rPr>
          <w:rFonts w:ascii="Times New Roman" w:cs="Times New Roman" w:eastAsia="Times New Roman" w:hAnsi="Times New Roman"/>
          <w:sz w:val="28"/>
          <w:szCs w:val="28"/>
          <w:u w:val="single" w:color="auto"/>
          <w:color w:val="auto"/>
        </w:rPr>
        <w:t>ФГОС</w:t>
      </w:r>
      <w:r>
        <w:rPr>
          <w:rFonts w:ascii="Times New Roman" w:cs="Times New Roman" w:eastAsia="Times New Roman" w:hAnsi="Times New Roman"/>
          <w:sz w:val="28"/>
          <w:szCs w:val="28"/>
          <w:color w:val="auto"/>
        </w:rPr>
        <w:t xml:space="preserve"> для обучающихся с умственной отсталостью.</w:t>
      </w:r>
    </w:p>
    <w:p>
      <w:pPr>
        <w:spacing w:after="0" w:line="25" w:lineRule="exact"/>
        <w:rPr>
          <w:sz w:val="20"/>
          <w:szCs w:val="20"/>
          <w:color w:val="auto"/>
        </w:rPr>
      </w:pPr>
    </w:p>
    <w:p>
      <w:pPr>
        <w:jc w:val="both"/>
        <w:ind w:left="260" w:firstLine="708"/>
        <w:spacing w:after="0" w:line="357" w:lineRule="auto"/>
        <w:rPr>
          <w:sz w:val="20"/>
          <w:szCs w:val="20"/>
          <w:color w:val="auto"/>
        </w:rPr>
      </w:pPr>
      <w:r>
        <w:rPr>
          <w:rFonts w:ascii="Times New Roman" w:cs="Times New Roman" w:eastAsia="Times New Roman" w:hAnsi="Times New Roman"/>
          <w:sz w:val="28"/>
          <w:szCs w:val="28"/>
          <w:color w:val="auto"/>
        </w:rPr>
        <w:t>Приведенные материалы могут быть рассмотрены как рекомендательные и примерные, поскольку реальная работа образовательной организации в названном направлении будет в значительной мере зависеть от региональной политики и особенностей социальной ситуации в месте организации образовательной деятельности.</w:t>
      </w:r>
    </w:p>
    <w:p>
      <w:pPr>
        <w:spacing w:after="0" w:line="18" w:lineRule="exact"/>
        <w:rPr>
          <w:sz w:val="20"/>
          <w:szCs w:val="20"/>
          <w:color w:val="auto"/>
        </w:rPr>
      </w:pPr>
    </w:p>
    <w:p>
      <w:pPr>
        <w:ind w:left="980"/>
        <w:spacing w:after="0"/>
        <w:rPr>
          <w:sz w:val="20"/>
          <w:szCs w:val="20"/>
          <w:color w:val="auto"/>
        </w:rPr>
      </w:pPr>
      <w:r>
        <w:rPr>
          <w:rFonts w:ascii="Times New Roman" w:cs="Times New Roman" w:eastAsia="Times New Roman" w:hAnsi="Times New Roman"/>
          <w:sz w:val="27"/>
          <w:szCs w:val="27"/>
          <w:color w:val="auto"/>
        </w:rPr>
        <w:t>Вместе с тем, целесообразно при введении ФГОС ОО для обучающихся</w:t>
      </w:r>
    </w:p>
    <w:p>
      <w:pPr>
        <w:spacing w:after="0" w:line="174" w:lineRule="exact"/>
        <w:rPr>
          <w:sz w:val="20"/>
          <w:szCs w:val="20"/>
          <w:color w:val="auto"/>
        </w:rPr>
      </w:pPr>
    </w:p>
    <w:p>
      <w:pPr>
        <w:jc w:val="both"/>
        <w:ind w:left="260" w:firstLine="2"/>
        <w:spacing w:after="0" w:line="355" w:lineRule="auto"/>
        <w:tabs>
          <w:tab w:leader="none" w:pos="689" w:val="left"/>
        </w:tabs>
        <w:numPr>
          <w:ilvl w:val="0"/>
          <w:numId w:val="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ОВЗ выстроить проектную ступенчатую модель, определяющую примерную последовательность и содержание действий по введению нового стандарта общего образования в работу образовательных организаций РФ.</w:t>
      </w:r>
    </w:p>
    <w:p>
      <w:pPr>
        <w:spacing w:after="0" w:line="21" w:lineRule="exact"/>
        <w:rPr>
          <w:sz w:val="20"/>
          <w:szCs w:val="20"/>
          <w:color w:val="auto"/>
        </w:rPr>
      </w:pPr>
    </w:p>
    <w:p>
      <w:pPr>
        <w:ind w:left="260"/>
        <w:spacing w:after="0" w:line="349" w:lineRule="auto"/>
        <w:rPr>
          <w:sz w:val="20"/>
          <w:szCs w:val="20"/>
          <w:color w:val="auto"/>
        </w:rPr>
      </w:pPr>
      <w:r>
        <w:rPr>
          <w:rFonts w:ascii="Times New Roman" w:cs="Times New Roman" w:eastAsia="Times New Roman" w:hAnsi="Times New Roman"/>
          <w:sz w:val="28"/>
          <w:szCs w:val="28"/>
          <w:color w:val="auto"/>
        </w:rPr>
        <w:t xml:space="preserve">Такая модель, во-первых, должна подразумевать </w:t>
      </w:r>
      <w:r>
        <w:rPr>
          <w:rFonts w:ascii="Times New Roman" w:cs="Times New Roman" w:eastAsia="Times New Roman" w:hAnsi="Times New Roman"/>
          <w:sz w:val="28"/>
          <w:szCs w:val="28"/>
          <w:b w:val="1"/>
          <w:bCs w:val="1"/>
          <w:color w:val="auto"/>
        </w:rPr>
        <w:t>подготовительный и</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b w:val="1"/>
          <w:bCs w:val="1"/>
          <w:color w:val="auto"/>
        </w:rPr>
        <w:t>основной период</w:t>
      </w:r>
      <w:r>
        <w:rPr>
          <w:rFonts w:ascii="Times New Roman" w:cs="Times New Roman" w:eastAsia="Times New Roman" w:hAnsi="Times New Roman"/>
          <w:sz w:val="28"/>
          <w:szCs w:val="28"/>
          <w:color w:val="auto"/>
        </w:rPr>
        <w:t>.</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Во-вторых,</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каждый из этих периодов в свою очередь</w:t>
      </w:r>
    </w:p>
    <w:p>
      <w:pPr>
        <w:sectPr>
          <w:pgSz w:w="11900" w:h="16838" w:orient="portrait"/>
          <w:cols w:equalWidth="0" w:num="1">
            <w:col w:w="9620"/>
          </w:cols>
          <w:pgMar w:left="1440" w:top="1138" w:right="846" w:bottom="672" w:gutter="0" w:footer="0" w:header="0"/>
        </w:sectPr>
      </w:pPr>
    </w:p>
    <w:p>
      <w:pPr>
        <w:jc w:val="both"/>
        <w:ind w:left="260"/>
        <w:spacing w:after="0" w:line="359" w:lineRule="auto"/>
        <w:rPr>
          <w:sz w:val="20"/>
          <w:szCs w:val="20"/>
          <w:color w:val="auto"/>
        </w:rPr>
      </w:pPr>
      <w:r>
        <w:rPr>
          <w:rFonts w:ascii="Times New Roman" w:cs="Times New Roman" w:eastAsia="Times New Roman" w:hAnsi="Times New Roman"/>
          <w:sz w:val="28"/>
          <w:szCs w:val="28"/>
          <w:color w:val="auto"/>
        </w:rPr>
        <w:t xml:space="preserve">включает некоторый набор </w:t>
      </w:r>
      <w:r>
        <w:rPr>
          <w:rFonts w:ascii="Times New Roman" w:cs="Times New Roman" w:eastAsia="Times New Roman" w:hAnsi="Times New Roman"/>
          <w:sz w:val="28"/>
          <w:szCs w:val="28"/>
          <w:b w:val="1"/>
          <w:bCs w:val="1"/>
          <w:color w:val="auto"/>
        </w:rPr>
        <w:t>последовательных ступеней</w:t>
      </w:r>
      <w:r>
        <w:rPr>
          <w:rFonts w:ascii="Times New Roman" w:cs="Times New Roman" w:eastAsia="Times New Roman" w:hAnsi="Times New Roman"/>
          <w:sz w:val="28"/>
          <w:szCs w:val="28"/>
          <w:color w:val="auto"/>
        </w:rPr>
        <w:t>, предполагающих ряд действий, обеспечивающих достижение целевых ориентиров каждого из периодов. Решение о переходе на ФГОС принимается самим учреждением после детального самоанализа результатов подготовительного этапа и вынесения решения о готовности всех компонентов к реализации ФГОС. При этом необходимо учитывать сложившую на территории Российской Федерации практику внедрения образовательных стандартов в процесс обучения. Стандарт вводится только в классах, которые формируются на первый год обучения в год внедрения Стандарта, то есть в 0 или 1 классах, открываемых в образовательной организации в год внедрения Стандарта.</w:t>
      </w:r>
    </w:p>
    <w:p>
      <w:pPr>
        <w:spacing w:after="0" w:line="16" w:lineRule="exact"/>
        <w:rPr>
          <w:sz w:val="20"/>
          <w:szCs w:val="20"/>
          <w:color w:val="auto"/>
        </w:rPr>
      </w:pPr>
    </w:p>
    <w:p>
      <w:pPr>
        <w:jc w:val="both"/>
        <w:ind w:left="260" w:firstLine="720"/>
        <w:spacing w:after="0" w:line="356" w:lineRule="auto"/>
        <w:rPr>
          <w:sz w:val="20"/>
          <w:szCs w:val="20"/>
          <w:color w:val="auto"/>
        </w:rPr>
      </w:pPr>
      <w:r>
        <w:rPr>
          <w:rFonts w:ascii="Times New Roman" w:cs="Times New Roman" w:eastAsia="Times New Roman" w:hAnsi="Times New Roman"/>
          <w:sz w:val="28"/>
          <w:szCs w:val="28"/>
          <w:color w:val="auto"/>
        </w:rPr>
        <w:t xml:space="preserve">В качестве основных ступеней реализации </w:t>
      </w:r>
      <w:r>
        <w:rPr>
          <w:rFonts w:ascii="Times New Roman" w:cs="Times New Roman" w:eastAsia="Times New Roman" w:hAnsi="Times New Roman"/>
          <w:sz w:val="28"/>
          <w:szCs w:val="28"/>
          <w:b w:val="1"/>
          <w:bCs w:val="1"/>
          <w:color w:val="auto"/>
        </w:rPr>
        <w:t>подготовительного</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b w:val="1"/>
          <w:bCs w:val="1"/>
          <w:color w:val="auto"/>
        </w:rPr>
        <w:t xml:space="preserve">периода </w:t>
      </w:r>
      <w:r>
        <w:rPr>
          <w:rFonts w:ascii="Times New Roman" w:cs="Times New Roman" w:eastAsia="Times New Roman" w:hAnsi="Times New Roman"/>
          <w:sz w:val="28"/>
          <w:szCs w:val="28"/>
          <w:color w:val="auto"/>
        </w:rPr>
        <w:t>проектной модели внедрения ФГОС для обучающихся с ОВЗ в</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практику работы образовательной организации могут выступать следующие организационно-содержательные мероприятия:</w:t>
      </w:r>
    </w:p>
    <w:p>
      <w:pPr>
        <w:spacing w:after="0" w:line="22" w:lineRule="exact"/>
        <w:rPr>
          <w:sz w:val="20"/>
          <w:szCs w:val="20"/>
          <w:color w:val="auto"/>
        </w:rPr>
      </w:pPr>
    </w:p>
    <w:p>
      <w:pPr>
        <w:ind w:left="680" w:hanging="351"/>
        <w:spacing w:after="0" w:line="349" w:lineRule="auto"/>
        <w:tabs>
          <w:tab w:leader="none" w:pos="680" w:val="left"/>
        </w:tabs>
        <w:numPr>
          <w:ilvl w:val="0"/>
          <w:numId w:val="8"/>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Создание рабочей группы по сопровождению внедрения ФГОС ОО для обучающихся с ОВЗ .</w:t>
      </w:r>
    </w:p>
    <w:p>
      <w:pPr>
        <w:spacing w:after="0" w:line="28" w:lineRule="exact"/>
        <w:rPr>
          <w:rFonts w:ascii="Times New Roman" w:cs="Times New Roman" w:eastAsia="Times New Roman" w:hAnsi="Times New Roman"/>
          <w:sz w:val="28"/>
          <w:szCs w:val="28"/>
          <w:color w:val="auto"/>
        </w:rPr>
      </w:pPr>
    </w:p>
    <w:p>
      <w:pPr>
        <w:jc w:val="both"/>
        <w:ind w:left="680" w:hanging="351"/>
        <w:spacing w:after="0" w:line="357" w:lineRule="auto"/>
        <w:tabs>
          <w:tab w:leader="none" w:pos="680" w:val="left"/>
        </w:tabs>
        <w:numPr>
          <w:ilvl w:val="0"/>
          <w:numId w:val="8"/>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Анализ требований ФГОС к структуре, условиям и результатам освоения Программы обучающимися с ОВЗ. Определение проблемных точек, объема и характера (доработка, разработка заново, корректировка и пр.) необходимых изменений в существующее информационно-методическое оснащение, систему работы и потенциал образовательной организации.</w:t>
      </w:r>
    </w:p>
    <w:p>
      <w:pPr>
        <w:spacing w:after="0" w:line="20" w:lineRule="exact"/>
        <w:rPr>
          <w:rFonts w:ascii="Times New Roman" w:cs="Times New Roman" w:eastAsia="Times New Roman" w:hAnsi="Times New Roman"/>
          <w:sz w:val="28"/>
          <w:szCs w:val="28"/>
          <w:color w:val="auto"/>
        </w:rPr>
      </w:pPr>
    </w:p>
    <w:p>
      <w:pPr>
        <w:jc w:val="both"/>
        <w:ind w:left="680" w:hanging="351"/>
        <w:spacing w:after="0" w:line="351" w:lineRule="auto"/>
        <w:tabs>
          <w:tab w:leader="none" w:pos="680" w:val="left"/>
        </w:tabs>
        <w:numPr>
          <w:ilvl w:val="0"/>
          <w:numId w:val="8"/>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Разработка необходимой документации. Приведение условий реализации к проектным требованиям. Обсуждение и утверждение документов в</w:t>
      </w:r>
    </w:p>
    <w:p>
      <w:pPr>
        <w:spacing w:after="0" w:line="25" w:lineRule="exact"/>
        <w:rPr>
          <w:sz w:val="20"/>
          <w:szCs w:val="20"/>
          <w:color w:val="auto"/>
        </w:rPr>
      </w:pPr>
    </w:p>
    <w:p>
      <w:pPr>
        <w:jc w:val="both"/>
        <w:ind w:left="680"/>
        <w:spacing w:after="0" w:line="354" w:lineRule="auto"/>
        <w:rPr>
          <w:sz w:val="20"/>
          <w:szCs w:val="20"/>
          <w:color w:val="auto"/>
        </w:rPr>
      </w:pPr>
      <w:r>
        <w:rPr>
          <w:rFonts w:ascii="Times New Roman" w:cs="Times New Roman" w:eastAsia="Times New Roman" w:hAnsi="Times New Roman"/>
          <w:sz w:val="28"/>
          <w:szCs w:val="28"/>
          <w:color w:val="auto"/>
        </w:rPr>
        <w:t>образовательной организации. Разработка Адаптированной основой образовательной программы, Программы коррекционной работы, Специальной индивидуальной образовательной программы и др.</w:t>
      </w:r>
    </w:p>
    <w:p>
      <w:pPr>
        <w:spacing w:after="0" w:line="25" w:lineRule="exact"/>
        <w:rPr>
          <w:sz w:val="20"/>
          <w:szCs w:val="20"/>
          <w:color w:val="auto"/>
        </w:rPr>
      </w:pPr>
    </w:p>
    <w:p>
      <w:pPr>
        <w:jc w:val="both"/>
        <w:ind w:left="680" w:hanging="351"/>
        <w:spacing w:after="0" w:line="356" w:lineRule="auto"/>
        <w:tabs>
          <w:tab w:leader="none" w:pos="680" w:val="left"/>
        </w:tabs>
        <w:numPr>
          <w:ilvl w:val="0"/>
          <w:numId w:val="9"/>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Подготовка каждого члена педагогического коллектива к реализации ФГОС ОО для обучающихся с ОВЗ через разработку необходимого учебно-методического оснащения процесса обучения (рабочих программ, дидактических материалов и пр.) с учетом рекомендаций, разработанных</w:t>
      </w:r>
    </w:p>
    <w:p>
      <w:pPr>
        <w:sectPr>
          <w:pgSz w:w="11900" w:h="16838" w:orient="portrait"/>
          <w:cols w:equalWidth="0" w:num="1">
            <w:col w:w="9620"/>
          </w:cols>
          <w:pgMar w:left="1440" w:top="1138" w:right="846" w:bottom="663" w:gutter="0" w:footer="0" w:header="0"/>
        </w:sectPr>
      </w:pPr>
    </w:p>
    <w:p>
      <w:pPr>
        <w:ind w:left="778"/>
        <w:spacing w:after="0" w:line="351" w:lineRule="auto"/>
        <w:rPr>
          <w:sz w:val="20"/>
          <w:szCs w:val="20"/>
          <w:color w:val="auto"/>
        </w:rPr>
      </w:pPr>
      <w:r>
        <w:rPr>
          <w:rFonts w:ascii="Times New Roman" w:cs="Times New Roman" w:eastAsia="Times New Roman" w:hAnsi="Times New Roman"/>
          <w:sz w:val="28"/>
          <w:szCs w:val="28"/>
          <w:color w:val="auto"/>
        </w:rPr>
        <w:t>рабочей группой и соответствующих внутренних локальных актов учреждения .</w:t>
      </w:r>
    </w:p>
    <w:p>
      <w:pPr>
        <w:spacing w:after="0" w:line="26" w:lineRule="exact"/>
        <w:rPr>
          <w:sz w:val="20"/>
          <w:szCs w:val="20"/>
          <w:color w:val="auto"/>
        </w:rPr>
      </w:pPr>
    </w:p>
    <w:p>
      <w:pPr>
        <w:jc w:val="both"/>
        <w:ind w:left="358" w:hanging="358"/>
        <w:spacing w:after="0" w:line="354" w:lineRule="auto"/>
        <w:tabs>
          <w:tab w:leader="none" w:pos="358" w:val="left"/>
        </w:tabs>
        <w:numPr>
          <w:ilvl w:val="0"/>
          <w:numId w:val="10"/>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Мониторинг готовности образовательной организации к введению ФГОС и, при необходимости, получение лицензии на право осуществления образовательной деятельности. В соответствии с п. 28 Положения о</w:t>
      </w:r>
    </w:p>
    <w:p>
      <w:pPr>
        <w:spacing w:after="0" w:line="24" w:lineRule="exact"/>
        <w:rPr>
          <w:rFonts w:ascii="Times New Roman" w:cs="Times New Roman" w:eastAsia="Times New Roman" w:hAnsi="Times New Roman"/>
          <w:sz w:val="28"/>
          <w:szCs w:val="28"/>
          <w:color w:val="auto"/>
        </w:rPr>
      </w:pPr>
    </w:p>
    <w:p>
      <w:pPr>
        <w:jc w:val="both"/>
        <w:ind w:left="358"/>
        <w:spacing w:after="0" w:line="358"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лицензировании образовательной деятельности, утвержденного постановлением Правительства РФ от 18 октября 2000 года № 796, лицензирование деятельности образовательного учреждения по новым для него образовательным программам производится независимо от наличия у него лицензии на ведение образовательной деятельности по другим образовательным программам.</w:t>
      </w:r>
    </w:p>
    <w:p>
      <w:pPr>
        <w:spacing w:after="0" w:line="15" w:lineRule="exact"/>
        <w:rPr>
          <w:rFonts w:ascii="Times New Roman" w:cs="Times New Roman" w:eastAsia="Times New Roman" w:hAnsi="Times New Roman"/>
          <w:sz w:val="28"/>
          <w:szCs w:val="28"/>
          <w:color w:val="auto"/>
        </w:rPr>
      </w:pPr>
    </w:p>
    <w:p>
      <w:pPr>
        <w:jc w:val="both"/>
        <w:ind w:left="358" w:firstLine="710"/>
        <w:spacing w:after="0" w:line="355" w:lineRule="auto"/>
        <w:tabs>
          <w:tab w:leader="none" w:pos="1375" w:val="left"/>
        </w:tabs>
        <w:numPr>
          <w:ilvl w:val="1"/>
          <w:numId w:val="10"/>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приложении к лицензии указывается образовательная программа, по которой осуществляется обучение учащихся с ограниченными возможностями здоровья.</w:t>
      </w:r>
    </w:p>
    <w:p>
      <w:pPr>
        <w:spacing w:after="0" w:line="21" w:lineRule="exact"/>
        <w:rPr>
          <w:rFonts w:ascii="Times New Roman" w:cs="Times New Roman" w:eastAsia="Times New Roman" w:hAnsi="Times New Roman"/>
          <w:sz w:val="28"/>
          <w:szCs w:val="28"/>
          <w:color w:val="auto"/>
        </w:rPr>
      </w:pPr>
    </w:p>
    <w:p>
      <w:pPr>
        <w:jc w:val="both"/>
        <w:ind w:left="358" w:firstLine="710"/>
        <w:spacing w:after="0" w:line="354" w:lineRule="auto"/>
        <w:tabs>
          <w:tab w:leader="none" w:pos="1349" w:val="left"/>
        </w:tabs>
        <w:numPr>
          <w:ilvl w:val="1"/>
          <w:numId w:val="10"/>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уставе образовательного учреждения должно быть закреплено право на ведение педагогической деятельности по ФГОС ОО для детей с ОВЗ и описаны формы организации данной работы.</w:t>
      </w:r>
    </w:p>
    <w:p>
      <w:pPr>
        <w:spacing w:after="0" w:line="22" w:lineRule="exact"/>
        <w:rPr>
          <w:sz w:val="20"/>
          <w:szCs w:val="20"/>
          <w:color w:val="auto"/>
        </w:rPr>
      </w:pPr>
    </w:p>
    <w:p>
      <w:pPr>
        <w:jc w:val="both"/>
        <w:ind w:left="358" w:firstLine="708"/>
        <w:spacing w:after="0" w:line="358" w:lineRule="auto"/>
        <w:rPr>
          <w:sz w:val="20"/>
          <w:szCs w:val="20"/>
          <w:color w:val="auto"/>
        </w:rPr>
      </w:pPr>
      <w:r>
        <w:rPr>
          <w:rFonts w:ascii="Times New Roman" w:cs="Times New Roman" w:eastAsia="Times New Roman" w:hAnsi="Times New Roman"/>
          <w:sz w:val="28"/>
          <w:szCs w:val="28"/>
          <w:color w:val="auto"/>
        </w:rPr>
        <w:t>Государственная аккредитация проводится в отношении образовательных организаций всех типов и видов (за исключением дошкольных образовательных учреждений), реализующих образовательные программы, к которым установлены ФГОС или ФГТ (за исключением основной общеобразовательной программы дошкольного образования), образовательные программы, которые разработаны в соответствии с</w:t>
      </w:r>
    </w:p>
    <w:p>
      <w:pPr>
        <w:spacing w:after="0" w:line="18" w:lineRule="exact"/>
        <w:rPr>
          <w:sz w:val="20"/>
          <w:szCs w:val="20"/>
          <w:color w:val="auto"/>
        </w:rPr>
      </w:pPr>
    </w:p>
    <w:p>
      <w:pPr>
        <w:jc w:val="both"/>
        <w:ind w:left="358"/>
        <w:spacing w:after="0" w:line="354" w:lineRule="auto"/>
        <w:rPr>
          <w:sz w:val="20"/>
          <w:szCs w:val="20"/>
          <w:color w:val="auto"/>
        </w:rPr>
      </w:pPr>
      <w:r>
        <w:rPr>
          <w:rFonts w:ascii="Times New Roman" w:cs="Times New Roman" w:eastAsia="Times New Roman" w:hAnsi="Times New Roman"/>
          <w:sz w:val="28"/>
          <w:szCs w:val="28"/>
          <w:color w:val="auto"/>
        </w:rPr>
        <w:t>образовательными стандартами. Целью государственной аккредитации образовательного учреждения является подтверждение соответствия качества образования требованиям ФГОС или ФГТ.</w:t>
      </w:r>
    </w:p>
    <w:p>
      <w:pPr>
        <w:spacing w:after="0" w:line="25" w:lineRule="exact"/>
        <w:rPr>
          <w:sz w:val="20"/>
          <w:szCs w:val="20"/>
          <w:color w:val="auto"/>
        </w:rPr>
      </w:pPr>
    </w:p>
    <w:p>
      <w:pPr>
        <w:jc w:val="both"/>
        <w:ind w:left="358" w:firstLine="710"/>
        <w:spacing w:after="0" w:line="356" w:lineRule="auto"/>
        <w:tabs>
          <w:tab w:leader="none" w:pos="1380" w:val="left"/>
        </w:tabs>
        <w:numPr>
          <w:ilvl w:val="0"/>
          <w:numId w:val="11"/>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терминологии Федерального закона № 273-ФЗ «Об образовании в Российской Федерации» от 29 декабря 2012 г. образовательные программы для обучающихся с ОВЗ относятся к адаптированным образовательным программам. В соответствии с п. 28 ст. 2 Федерального закона № 273-ФЗ</w:t>
      </w:r>
    </w:p>
    <w:p>
      <w:pPr>
        <w:sectPr>
          <w:pgSz w:w="11900" w:h="16838" w:orient="portrait"/>
          <w:cols w:equalWidth="0" w:num="1">
            <w:col w:w="9718"/>
          </w:cols>
          <w:pgMar w:left="1342" w:top="1138" w:right="846" w:bottom="663" w:gutter="0" w:footer="0" w:header="0"/>
        </w:sectPr>
      </w:pPr>
    </w:p>
    <w:p>
      <w:pPr>
        <w:jc w:val="both"/>
        <w:ind w:left="260"/>
        <w:spacing w:after="0" w:line="358" w:lineRule="auto"/>
        <w:rPr>
          <w:sz w:val="20"/>
          <w:szCs w:val="20"/>
          <w:color w:val="auto"/>
        </w:rPr>
      </w:pPr>
      <w:r>
        <w:rPr>
          <w:rFonts w:ascii="Times New Roman" w:cs="Times New Roman" w:eastAsia="Times New Roman" w:hAnsi="Times New Roman"/>
          <w:sz w:val="28"/>
          <w:szCs w:val="28"/>
          <w:color w:val="auto"/>
        </w:rPr>
        <w:t>адаптированная образовательная программа – это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pPr>
        <w:spacing w:after="0" w:line="18" w:lineRule="exact"/>
        <w:rPr>
          <w:sz w:val="20"/>
          <w:szCs w:val="20"/>
          <w:color w:val="auto"/>
        </w:rPr>
      </w:pPr>
    </w:p>
    <w:p>
      <w:pPr>
        <w:jc w:val="both"/>
        <w:ind w:left="260" w:firstLine="708"/>
        <w:spacing w:after="0" w:line="354" w:lineRule="auto"/>
        <w:rPr>
          <w:sz w:val="20"/>
          <w:szCs w:val="20"/>
          <w:color w:val="auto"/>
        </w:rPr>
      </w:pPr>
      <w:r>
        <w:rPr>
          <w:rFonts w:ascii="Times New Roman" w:cs="Times New Roman" w:eastAsia="Times New Roman" w:hAnsi="Times New Roman"/>
          <w:sz w:val="28"/>
          <w:szCs w:val="28"/>
          <w:color w:val="auto"/>
        </w:rPr>
        <w:t>Закон выделил некоторые особенности при реализации этих образовательных программ. В частности, ч. 3 ст. 55 определяет особый порядок приема детей на обучение по рассматриваемым программам: только</w:t>
      </w:r>
    </w:p>
    <w:p>
      <w:pPr>
        <w:spacing w:after="0" w:line="25" w:lineRule="exact"/>
        <w:rPr>
          <w:sz w:val="20"/>
          <w:szCs w:val="20"/>
          <w:color w:val="auto"/>
        </w:rPr>
      </w:pPr>
    </w:p>
    <w:p>
      <w:pPr>
        <w:ind w:left="260" w:right="20" w:firstLine="2"/>
        <w:spacing w:after="0" w:line="349" w:lineRule="auto"/>
        <w:tabs>
          <w:tab w:leader="none" w:pos="680" w:val="left"/>
        </w:tabs>
        <w:numPr>
          <w:ilvl w:val="0"/>
          <w:numId w:val="12"/>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согласия родителей (законных представителей) и на основании рекомендаций ПМПК.</w:t>
      </w:r>
    </w:p>
    <w:p>
      <w:pPr>
        <w:spacing w:after="0" w:line="28" w:lineRule="exact"/>
        <w:rPr>
          <w:rFonts w:ascii="Times New Roman" w:cs="Times New Roman" w:eastAsia="Times New Roman" w:hAnsi="Times New Roman"/>
          <w:sz w:val="28"/>
          <w:szCs w:val="28"/>
          <w:color w:val="auto"/>
        </w:rPr>
      </w:pPr>
    </w:p>
    <w:p>
      <w:pPr>
        <w:jc w:val="both"/>
        <w:ind w:left="260" w:firstLine="708"/>
        <w:spacing w:after="0" w:line="355"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Для отдельных категорий лиц, обучавшихся по адаптированным основным общеобразовательным программам предусмотрен особый порядок выдачи документов об обучении. Часть 13 ст. 60 Федерального закона № 273-</w:t>
      </w:r>
    </w:p>
    <w:p>
      <w:pPr>
        <w:spacing w:after="0" w:line="21" w:lineRule="exact"/>
        <w:rPr>
          <w:sz w:val="20"/>
          <w:szCs w:val="20"/>
          <w:color w:val="auto"/>
        </w:rPr>
      </w:pPr>
    </w:p>
    <w:p>
      <w:pPr>
        <w:jc w:val="both"/>
        <w:ind w:left="260"/>
        <w:spacing w:after="0" w:line="358" w:lineRule="auto"/>
        <w:rPr>
          <w:sz w:val="20"/>
          <w:szCs w:val="20"/>
          <w:color w:val="auto"/>
        </w:rPr>
      </w:pPr>
      <w:r>
        <w:rPr>
          <w:rFonts w:ascii="Times New Roman" w:cs="Times New Roman" w:eastAsia="Times New Roman" w:hAnsi="Times New Roman"/>
          <w:sz w:val="28"/>
          <w:szCs w:val="28"/>
          <w:color w:val="auto"/>
        </w:rPr>
        <w:t>ФЗ говорит о том, что: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w:t>
      </w:r>
      <w:r>
        <w:rPr>
          <w:rFonts w:ascii="Times New Roman" w:cs="Times New Roman" w:eastAsia="Times New Roman" w:hAnsi="Times New Roman"/>
          <w:sz w:val="28"/>
          <w:szCs w:val="28"/>
          <w:b w:val="1"/>
          <w:bCs w:val="1"/>
          <w:color w:val="auto"/>
        </w:rPr>
        <w:t>,</w:t>
      </w:r>
      <w:r>
        <w:rPr>
          <w:rFonts w:ascii="Times New Roman" w:cs="Times New Roman" w:eastAsia="Times New Roman" w:hAnsi="Times New Roman"/>
          <w:sz w:val="28"/>
          <w:szCs w:val="28"/>
          <w:color w:val="auto"/>
        </w:rPr>
        <w:t xml:space="preserve">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pPr>
        <w:spacing w:after="0" w:line="22" w:lineRule="exact"/>
        <w:rPr>
          <w:sz w:val="20"/>
          <w:szCs w:val="20"/>
          <w:color w:val="auto"/>
        </w:rPr>
      </w:pPr>
    </w:p>
    <w:p>
      <w:pPr>
        <w:jc w:val="both"/>
        <w:ind w:left="260" w:firstLine="708"/>
        <w:spacing w:after="0" w:line="354" w:lineRule="auto"/>
        <w:rPr>
          <w:sz w:val="20"/>
          <w:szCs w:val="20"/>
          <w:color w:val="auto"/>
        </w:rPr>
      </w:pPr>
      <w:r>
        <w:rPr>
          <w:rFonts w:ascii="Times New Roman" w:cs="Times New Roman" w:eastAsia="Times New Roman" w:hAnsi="Times New Roman"/>
          <w:sz w:val="28"/>
          <w:szCs w:val="28"/>
          <w:u w:val="single" w:color="auto"/>
          <w:color w:val="auto"/>
        </w:rPr>
        <w:t>Ч</w:t>
      </w:r>
      <w:r>
        <w:rPr>
          <w:rFonts w:ascii="Times New Roman" w:cs="Times New Roman" w:eastAsia="Times New Roman" w:hAnsi="Times New Roman"/>
          <w:sz w:val="28"/>
          <w:szCs w:val="28"/>
          <w:color w:val="auto"/>
        </w:rPr>
        <w:t>. 2 ст. 79 Федерального закона № 273-ФЗ напрямую говорит о том, что общее образование обучающихся с ограниченными возможностями здоровья осуществляется в организациях, осуществляющих образовательную</w:t>
      </w:r>
    </w:p>
    <w:p>
      <w:pPr>
        <w:spacing w:after="0" w:line="22" w:lineRule="exact"/>
        <w:rPr>
          <w:sz w:val="20"/>
          <w:szCs w:val="20"/>
          <w:color w:val="auto"/>
        </w:rPr>
      </w:pPr>
    </w:p>
    <w:p>
      <w:pPr>
        <w:jc w:val="both"/>
        <w:ind w:left="260"/>
        <w:spacing w:after="0" w:line="355" w:lineRule="auto"/>
        <w:rPr>
          <w:sz w:val="20"/>
          <w:szCs w:val="20"/>
          <w:color w:val="auto"/>
        </w:rPr>
      </w:pPr>
      <w:r>
        <w:rPr>
          <w:rFonts w:ascii="Times New Roman" w:cs="Times New Roman" w:eastAsia="Times New Roman" w:hAnsi="Times New Roman"/>
          <w:sz w:val="28"/>
          <w:szCs w:val="28"/>
          <w:color w:val="auto"/>
        </w:rPr>
        <w:t>деятельность по адаптированным основным общеобразовательным программам</w:t>
      </w:r>
      <w:r>
        <w:rPr>
          <w:rFonts w:ascii="Times New Roman" w:cs="Times New Roman" w:eastAsia="Times New Roman" w:hAnsi="Times New Roman"/>
          <w:sz w:val="28"/>
          <w:szCs w:val="28"/>
          <w:b w:val="1"/>
          <w:bCs w:val="1"/>
          <w:color w:val="auto"/>
        </w:rPr>
        <w:t>.</w:t>
      </w:r>
      <w:r>
        <w:rPr>
          <w:rFonts w:ascii="Times New Roman" w:cs="Times New Roman" w:eastAsia="Times New Roman" w:hAnsi="Times New Roman"/>
          <w:sz w:val="28"/>
          <w:szCs w:val="28"/>
          <w:color w:val="auto"/>
        </w:rPr>
        <w:t xml:space="preserve"> В таких организациях создаются специальные условия для получения образования указанными обучающимися.</w:t>
      </w:r>
    </w:p>
    <w:p>
      <w:pPr>
        <w:spacing w:after="0" w:line="21" w:lineRule="exact"/>
        <w:rPr>
          <w:sz w:val="20"/>
          <w:szCs w:val="20"/>
          <w:color w:val="auto"/>
        </w:rPr>
      </w:pPr>
    </w:p>
    <w:p>
      <w:pPr>
        <w:jc w:val="both"/>
        <w:ind w:left="260" w:firstLine="708"/>
        <w:spacing w:after="0" w:line="349" w:lineRule="auto"/>
        <w:rPr>
          <w:sz w:val="20"/>
          <w:szCs w:val="20"/>
          <w:color w:val="auto"/>
        </w:rPr>
      </w:pPr>
      <w:r>
        <w:rPr>
          <w:rFonts w:ascii="Times New Roman" w:cs="Times New Roman" w:eastAsia="Times New Roman" w:hAnsi="Times New Roman"/>
          <w:sz w:val="28"/>
          <w:szCs w:val="28"/>
          <w:color w:val="auto"/>
        </w:rPr>
        <w:t>Часть 6 ст. 11 этого же закона определила, что в целях обеспечения реализации права на образование обучающихся с ОВЗ устанавливаются</w:t>
      </w:r>
    </w:p>
    <w:p>
      <w:pPr>
        <w:sectPr>
          <w:pgSz w:w="11900" w:h="16838" w:orient="portrait"/>
          <w:cols w:equalWidth="0" w:num="1">
            <w:col w:w="9620"/>
          </w:cols>
          <w:pgMar w:left="1440" w:top="1138" w:right="846" w:bottom="672" w:gutter="0" w:footer="0" w:header="0"/>
        </w:sectPr>
      </w:pPr>
    </w:p>
    <w:p>
      <w:pPr>
        <w:jc w:val="both"/>
        <w:ind w:left="260"/>
        <w:spacing w:after="0" w:line="351" w:lineRule="auto"/>
        <w:rPr>
          <w:sz w:val="20"/>
          <w:szCs w:val="20"/>
          <w:color w:val="auto"/>
        </w:rPr>
      </w:pPr>
      <w:r>
        <w:rPr>
          <w:rFonts w:ascii="Times New Roman" w:cs="Times New Roman" w:eastAsia="Times New Roman" w:hAnsi="Times New Roman"/>
          <w:sz w:val="28"/>
          <w:szCs w:val="28"/>
          <w:color w:val="auto"/>
        </w:rPr>
        <w:t>ФГОС или включаются в федеральные государственные образовательные стандарты специальные требования. А согласно ч. 7 ст. 12 организации,</w:t>
      </w:r>
    </w:p>
    <w:p>
      <w:pPr>
        <w:spacing w:after="0" w:line="12" w:lineRule="exact"/>
        <w:rPr>
          <w:sz w:val="20"/>
          <w:szCs w:val="20"/>
          <w:color w:val="auto"/>
        </w:rPr>
      </w:pPr>
    </w:p>
    <w:p>
      <w:pPr>
        <w:ind w:left="260"/>
        <w:spacing w:after="0"/>
        <w:tabs>
          <w:tab w:leader="none" w:pos="2860" w:val="left"/>
          <w:tab w:leader="none" w:pos="5460" w:val="left"/>
          <w:tab w:leader="none" w:pos="7560" w:val="left"/>
          <w:tab w:leader="none" w:pos="8400" w:val="left"/>
        </w:tabs>
        <w:rPr>
          <w:sz w:val="20"/>
          <w:szCs w:val="20"/>
          <w:color w:val="auto"/>
        </w:rPr>
      </w:pPr>
      <w:r>
        <w:rPr>
          <w:rFonts w:ascii="Times New Roman" w:cs="Times New Roman" w:eastAsia="Times New Roman" w:hAnsi="Times New Roman"/>
          <w:sz w:val="28"/>
          <w:szCs w:val="28"/>
          <w:color w:val="auto"/>
        </w:rPr>
        <w:t>осуществляющие</w:t>
      </w:r>
      <w:r>
        <w:rPr>
          <w:sz w:val="20"/>
          <w:szCs w:val="20"/>
          <w:color w:val="auto"/>
        </w:rPr>
        <w:tab/>
      </w:r>
      <w:r>
        <w:rPr>
          <w:rFonts w:ascii="Times New Roman" w:cs="Times New Roman" w:eastAsia="Times New Roman" w:hAnsi="Times New Roman"/>
          <w:sz w:val="28"/>
          <w:szCs w:val="28"/>
          <w:color w:val="auto"/>
        </w:rPr>
        <w:t>образовательную</w:t>
      </w:r>
      <w:r>
        <w:rPr>
          <w:sz w:val="20"/>
          <w:szCs w:val="20"/>
          <w:color w:val="auto"/>
        </w:rPr>
        <w:tab/>
      </w:r>
      <w:r>
        <w:rPr>
          <w:rFonts w:ascii="Times New Roman" w:cs="Times New Roman" w:eastAsia="Times New Roman" w:hAnsi="Times New Roman"/>
          <w:sz w:val="28"/>
          <w:szCs w:val="28"/>
          <w:color w:val="auto"/>
        </w:rPr>
        <w:t>деятельность</w:t>
      </w:r>
      <w:r>
        <w:rPr>
          <w:sz w:val="20"/>
          <w:szCs w:val="20"/>
          <w:color w:val="auto"/>
        </w:rPr>
        <w:tab/>
      </w:r>
      <w:r>
        <w:rPr>
          <w:rFonts w:ascii="Times New Roman" w:cs="Times New Roman" w:eastAsia="Times New Roman" w:hAnsi="Times New Roman"/>
          <w:sz w:val="28"/>
          <w:szCs w:val="28"/>
          <w:color w:val="auto"/>
        </w:rPr>
        <w:t>по</w:t>
      </w:r>
      <w:r>
        <w:rPr>
          <w:sz w:val="20"/>
          <w:szCs w:val="20"/>
          <w:color w:val="auto"/>
        </w:rPr>
        <w:tab/>
      </w:r>
      <w:r>
        <w:rPr>
          <w:rFonts w:ascii="Times New Roman" w:cs="Times New Roman" w:eastAsia="Times New Roman" w:hAnsi="Times New Roman"/>
          <w:sz w:val="27"/>
          <w:szCs w:val="27"/>
          <w:color w:val="auto"/>
        </w:rPr>
        <w:t>имеющим</w:t>
      </w:r>
    </w:p>
    <w:p>
      <w:pPr>
        <w:spacing w:after="0" w:line="174" w:lineRule="exact"/>
        <w:rPr>
          <w:sz w:val="20"/>
          <w:szCs w:val="20"/>
          <w:color w:val="auto"/>
        </w:rPr>
      </w:pPr>
    </w:p>
    <w:p>
      <w:pPr>
        <w:jc w:val="both"/>
        <w:ind w:left="260"/>
        <w:spacing w:after="0" w:line="349" w:lineRule="auto"/>
        <w:rPr>
          <w:sz w:val="20"/>
          <w:szCs w:val="20"/>
          <w:color w:val="auto"/>
        </w:rPr>
      </w:pPr>
      <w:r>
        <w:rPr>
          <w:rFonts w:ascii="Times New Roman" w:cs="Times New Roman" w:eastAsia="Times New Roman" w:hAnsi="Times New Roman"/>
          <w:sz w:val="28"/>
          <w:szCs w:val="28"/>
          <w:color w:val="auto"/>
        </w:rPr>
        <w:t>государственную аккредитацию образовательным программам, разрабатывают образовательные программы в соответствии с федеральными</w:t>
      </w:r>
    </w:p>
    <w:p>
      <w:pPr>
        <w:spacing w:after="0" w:line="31" w:lineRule="exact"/>
        <w:rPr>
          <w:sz w:val="20"/>
          <w:szCs w:val="20"/>
          <w:color w:val="auto"/>
        </w:rPr>
      </w:pPr>
    </w:p>
    <w:p>
      <w:pPr>
        <w:jc w:val="both"/>
        <w:ind w:left="260"/>
        <w:spacing w:after="0" w:line="349" w:lineRule="auto"/>
        <w:rPr>
          <w:sz w:val="20"/>
          <w:szCs w:val="20"/>
          <w:color w:val="auto"/>
        </w:rPr>
      </w:pPr>
      <w:r>
        <w:rPr>
          <w:rFonts w:ascii="Times New Roman" w:cs="Times New Roman" w:eastAsia="Times New Roman" w:hAnsi="Times New Roman"/>
          <w:sz w:val="28"/>
          <w:szCs w:val="28"/>
          <w:color w:val="auto"/>
        </w:rPr>
        <w:t>государственными образовательными стандартами и с учетом соответствующих примерных основных образовательных программ.</w:t>
      </w:r>
    </w:p>
    <w:p>
      <w:pPr>
        <w:spacing w:after="0" w:line="29" w:lineRule="exact"/>
        <w:rPr>
          <w:sz w:val="20"/>
          <w:szCs w:val="20"/>
          <w:color w:val="auto"/>
        </w:rPr>
      </w:pPr>
    </w:p>
    <w:p>
      <w:pPr>
        <w:jc w:val="both"/>
        <w:ind w:left="260" w:firstLine="708"/>
        <w:spacing w:after="0" w:line="357" w:lineRule="auto"/>
        <w:rPr>
          <w:sz w:val="20"/>
          <w:szCs w:val="20"/>
          <w:color w:val="auto"/>
        </w:rPr>
      </w:pPr>
      <w:r>
        <w:rPr>
          <w:rFonts w:ascii="Times New Roman" w:cs="Times New Roman" w:eastAsia="Times New Roman" w:hAnsi="Times New Roman"/>
          <w:sz w:val="28"/>
          <w:szCs w:val="28"/>
          <w:color w:val="auto"/>
        </w:rPr>
        <w:t>Часть 1 ст. 92 Федерального закона № 273-ФЗ говорит о том, что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w:t>
      </w:r>
    </w:p>
    <w:p>
      <w:pPr>
        <w:spacing w:after="0" w:line="6" w:lineRule="exact"/>
        <w:rPr>
          <w:sz w:val="20"/>
          <w:szCs w:val="20"/>
          <w:color w:val="auto"/>
        </w:rPr>
      </w:pPr>
    </w:p>
    <w:p>
      <w:pPr>
        <w:ind w:left="980"/>
        <w:spacing w:after="0"/>
        <w:rPr>
          <w:sz w:val="20"/>
          <w:szCs w:val="20"/>
          <w:color w:val="auto"/>
        </w:rPr>
      </w:pPr>
      <w:r>
        <w:rPr>
          <w:rFonts w:ascii="Times New Roman" w:cs="Times New Roman" w:eastAsia="Times New Roman" w:hAnsi="Times New Roman"/>
          <w:sz w:val="28"/>
          <w:szCs w:val="28"/>
          <w:color w:val="auto"/>
        </w:rPr>
        <w:t xml:space="preserve">Таким  образом,  </w:t>
      </w:r>
      <w:r>
        <w:rPr>
          <w:rFonts w:ascii="Times New Roman" w:cs="Times New Roman" w:eastAsia="Times New Roman" w:hAnsi="Times New Roman"/>
          <w:sz w:val="28"/>
          <w:szCs w:val="28"/>
          <w:b w:val="1"/>
          <w:bCs w:val="1"/>
          <w:color w:val="auto"/>
        </w:rPr>
        <w:t>адаптированные  основные  общеобразовательные</w:t>
      </w:r>
    </w:p>
    <w:p>
      <w:pPr>
        <w:spacing w:after="0" w:line="176" w:lineRule="exact"/>
        <w:rPr>
          <w:sz w:val="20"/>
          <w:szCs w:val="20"/>
          <w:color w:val="auto"/>
        </w:rPr>
      </w:pPr>
    </w:p>
    <w:p>
      <w:pPr>
        <w:jc w:val="both"/>
        <w:ind w:left="980" w:hanging="707"/>
        <w:spacing w:after="0" w:line="349" w:lineRule="auto"/>
        <w:rPr>
          <w:sz w:val="20"/>
          <w:szCs w:val="20"/>
          <w:color w:val="auto"/>
        </w:rPr>
      </w:pPr>
      <w:r>
        <w:rPr>
          <w:rFonts w:ascii="Times New Roman" w:cs="Times New Roman" w:eastAsia="Times New Roman" w:hAnsi="Times New Roman"/>
          <w:sz w:val="28"/>
          <w:szCs w:val="28"/>
          <w:b w:val="1"/>
          <w:bCs w:val="1"/>
          <w:color w:val="auto"/>
        </w:rPr>
        <w:t>программы являются предметом государственной аккредитации</w:t>
      </w:r>
      <w:r>
        <w:rPr>
          <w:rFonts w:ascii="Times New Roman" w:cs="Times New Roman" w:eastAsia="Times New Roman" w:hAnsi="Times New Roman"/>
          <w:sz w:val="28"/>
          <w:szCs w:val="28"/>
          <w:color w:val="auto"/>
        </w:rPr>
        <w:t>.</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Особенности организации образовательной деятельности по основным</w:t>
      </w:r>
    </w:p>
    <w:p>
      <w:pPr>
        <w:spacing w:after="0" w:line="29" w:lineRule="exact"/>
        <w:rPr>
          <w:sz w:val="20"/>
          <w:szCs w:val="20"/>
          <w:color w:val="auto"/>
        </w:rPr>
      </w:pPr>
    </w:p>
    <w:p>
      <w:pPr>
        <w:jc w:val="both"/>
        <w:ind w:left="260"/>
        <w:spacing w:after="0" w:line="349" w:lineRule="auto"/>
        <w:rPr>
          <w:sz w:val="20"/>
          <w:szCs w:val="20"/>
          <w:color w:val="auto"/>
        </w:rPr>
      </w:pPr>
      <w:r>
        <w:rPr>
          <w:rFonts w:ascii="Times New Roman" w:cs="Times New Roman" w:eastAsia="Times New Roman" w:hAnsi="Times New Roman"/>
          <w:sz w:val="28"/>
          <w:szCs w:val="28"/>
          <w:color w:val="auto"/>
        </w:rPr>
        <w:t>общеобразовательным программам начального общего, основного общего и среднего общего образования для лиц с ОВЗ установлены разделом</w:t>
      </w:r>
    </w:p>
    <w:p>
      <w:pPr>
        <w:spacing w:after="0" w:line="15" w:lineRule="exact"/>
        <w:rPr>
          <w:sz w:val="20"/>
          <w:szCs w:val="20"/>
          <w:color w:val="auto"/>
        </w:rPr>
      </w:pPr>
    </w:p>
    <w:p>
      <w:pPr>
        <w:ind w:left="620" w:hanging="358"/>
        <w:spacing w:after="0"/>
        <w:tabs>
          <w:tab w:leader="none" w:pos="620" w:val="left"/>
        </w:tabs>
        <w:numPr>
          <w:ilvl w:val="0"/>
          <w:numId w:val="13"/>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Порядка организации и осуществления образовательной деятельности по</w:t>
      </w:r>
    </w:p>
    <w:p>
      <w:pPr>
        <w:spacing w:after="0" w:line="176" w:lineRule="exact"/>
        <w:rPr>
          <w:rFonts w:ascii="Times New Roman" w:cs="Times New Roman" w:eastAsia="Times New Roman" w:hAnsi="Times New Roman"/>
          <w:sz w:val="28"/>
          <w:szCs w:val="28"/>
          <w:color w:val="auto"/>
        </w:rPr>
      </w:pPr>
    </w:p>
    <w:p>
      <w:pPr>
        <w:jc w:val="both"/>
        <w:ind w:left="260"/>
        <w:spacing w:after="0" w:line="356"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 августа 2013 г. № 1015.</w:t>
      </w:r>
    </w:p>
    <w:p>
      <w:pPr>
        <w:spacing w:after="0" w:line="22" w:lineRule="exact"/>
        <w:rPr>
          <w:rFonts w:ascii="Times New Roman" w:cs="Times New Roman" w:eastAsia="Times New Roman" w:hAnsi="Times New Roman"/>
          <w:sz w:val="28"/>
          <w:szCs w:val="28"/>
          <w:color w:val="auto"/>
        </w:rPr>
      </w:pPr>
    </w:p>
    <w:p>
      <w:pPr>
        <w:jc w:val="both"/>
        <w:ind w:left="260" w:firstLine="487"/>
        <w:spacing w:after="0" w:line="358"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Обучение по адаптированным основным образовательным программам может быть реализовано через обучение в специализированных образовательных организациях и систему инклюзивного (интегрированного) образования. Данное положение подтверждено ч. 5 ст. 79 Федерального закона № 273-ФЗ, где предусматривается создание органами государственной власти субъектов РФ отдельных организаций, осуществляющих образовательную деятельность по АООП для глухих, слабослышащих, позднооглохших, слепых, слабовидящих, с тяжелыми</w:t>
      </w:r>
    </w:p>
    <w:p>
      <w:pPr>
        <w:sectPr>
          <w:pgSz w:w="11900" w:h="16838" w:orient="portrait"/>
          <w:cols w:equalWidth="0" w:num="1">
            <w:col w:w="9620"/>
          </w:cols>
          <w:pgMar w:left="1440" w:top="1138" w:right="846" w:bottom="664" w:gutter="0" w:footer="0" w:header="0"/>
        </w:sectPr>
      </w:pPr>
    </w:p>
    <w:p>
      <w:pPr>
        <w:jc w:val="both"/>
        <w:ind w:left="260"/>
        <w:spacing w:after="0" w:line="355" w:lineRule="auto"/>
        <w:rPr>
          <w:sz w:val="20"/>
          <w:szCs w:val="20"/>
          <w:color w:val="auto"/>
        </w:rPr>
      </w:pPr>
      <w:r>
        <w:rPr>
          <w:rFonts w:ascii="Times New Roman" w:cs="Times New Roman" w:eastAsia="Times New Roman" w:hAnsi="Times New Roman"/>
          <w:sz w:val="28"/>
          <w:szCs w:val="28"/>
          <w:color w:val="auto"/>
        </w:rPr>
        <w:t>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w:t>
      </w:r>
    </w:p>
    <w:p>
      <w:pPr>
        <w:spacing w:after="0" w:line="21" w:lineRule="exact"/>
        <w:rPr>
          <w:sz w:val="20"/>
          <w:szCs w:val="20"/>
          <w:color w:val="auto"/>
        </w:rPr>
      </w:pPr>
    </w:p>
    <w:p>
      <w:pPr>
        <w:jc w:val="both"/>
        <w:ind w:left="260"/>
        <w:spacing w:after="0" w:line="358" w:lineRule="auto"/>
        <w:rPr>
          <w:sz w:val="20"/>
          <w:szCs w:val="20"/>
          <w:color w:val="auto"/>
        </w:rPr>
      </w:pPr>
      <w:r>
        <w:rPr>
          <w:rFonts w:ascii="Times New Roman" w:cs="Times New Roman" w:eastAsia="Times New Roman" w:hAnsi="Times New Roman"/>
          <w:sz w:val="28"/>
          <w:szCs w:val="28"/>
          <w:color w:val="auto"/>
        </w:rPr>
        <w:t>обучающихся с ограниченными возможностями здоровья, и ч. 4 рассматриваемой статьи, где говориться о возможности организации обучения детей с ОВЗ совместно с другими обучающимися, в отдельных классах, группах или в отдельных организациях, осуществляющих образовательную деятельность. Позиция Минобрнауки России по проблеме сосуществования двух подходов к организации обучения детей с ОВЗ изложена в письме от 7 июня 2013 г. № ИР-535/07. И в том, и в другом случае учреждения должны получить государственную аккредитацию на АООП.</w:t>
      </w:r>
    </w:p>
    <w:p>
      <w:pPr>
        <w:spacing w:after="0" w:line="25" w:lineRule="exact"/>
        <w:rPr>
          <w:sz w:val="20"/>
          <w:szCs w:val="20"/>
          <w:color w:val="auto"/>
        </w:rPr>
      </w:pPr>
    </w:p>
    <w:p>
      <w:pPr>
        <w:jc w:val="both"/>
        <w:ind w:left="260" w:firstLine="986"/>
        <w:spacing w:after="0" w:line="359" w:lineRule="auto"/>
        <w:rPr>
          <w:sz w:val="20"/>
          <w:szCs w:val="20"/>
          <w:color w:val="auto"/>
        </w:rPr>
      </w:pPr>
      <w:r>
        <w:rPr>
          <w:rFonts w:ascii="Times New Roman" w:cs="Times New Roman" w:eastAsia="Times New Roman" w:hAnsi="Times New Roman"/>
          <w:sz w:val="28"/>
          <w:szCs w:val="28"/>
          <w:color w:val="auto"/>
        </w:rPr>
        <w:t>Согласно ч. 9 ст. 108 Федерального закона «Об образовании в Российской Федерации» выданные до 1 сентября 2013 г. лицензии на осуществление образовательной деятельности и свидетельства о государственной аккредитации переоформляются в целях приведения образовательной деятельности в соответствие с новым Федеральным законом до 1 января 2016 года. Если переоформление лицензии и свидетельства о государственной аккредитации, вызваны исключительно приведением образовательной деятельности в соответствие с новым Федеральным законом (без проведения лицензирования или государственной аккредитации новых образовательных программ, либо новых мест осуществления образовательной деятельности), то названные процедуры осуществляется без проведения проверки соответствия образовательной организации лицензионным требованиям и аккредитационной экспертизы соответственно. В остальных случаях данные мероприятия проводятся согласно установленному порядку.</w:t>
      </w:r>
    </w:p>
    <w:p>
      <w:pPr>
        <w:spacing w:after="0" w:line="23" w:lineRule="exact"/>
        <w:rPr>
          <w:sz w:val="20"/>
          <w:szCs w:val="20"/>
          <w:color w:val="auto"/>
        </w:rPr>
      </w:pPr>
    </w:p>
    <w:p>
      <w:pPr>
        <w:jc w:val="both"/>
        <w:ind w:left="260" w:firstLine="974"/>
        <w:spacing w:after="0" w:line="349" w:lineRule="auto"/>
        <w:rPr>
          <w:sz w:val="20"/>
          <w:szCs w:val="20"/>
          <w:color w:val="auto"/>
        </w:rPr>
      </w:pPr>
      <w:r>
        <w:rPr>
          <w:rFonts w:ascii="Times New Roman" w:cs="Times New Roman" w:eastAsia="Times New Roman" w:hAnsi="Times New Roman"/>
          <w:sz w:val="28"/>
          <w:szCs w:val="28"/>
          <w:b w:val="1"/>
          <w:bCs w:val="1"/>
          <w:color w:val="auto"/>
        </w:rPr>
        <w:t xml:space="preserve">Основной этап </w:t>
      </w:r>
      <w:r>
        <w:rPr>
          <w:rFonts w:ascii="Times New Roman" w:cs="Times New Roman" w:eastAsia="Times New Roman" w:hAnsi="Times New Roman"/>
          <w:sz w:val="28"/>
          <w:szCs w:val="28"/>
          <w:color w:val="auto"/>
        </w:rPr>
        <w:t>внедрения ФГОС ОО для обучающихся с ОВЗ</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предполагает следующие ступени:</w:t>
      </w:r>
    </w:p>
    <w:p>
      <w:pPr>
        <w:spacing w:after="0" w:line="15" w:lineRule="exact"/>
        <w:rPr>
          <w:sz w:val="20"/>
          <w:szCs w:val="20"/>
          <w:color w:val="auto"/>
        </w:rPr>
      </w:pPr>
    </w:p>
    <w:p>
      <w:pPr>
        <w:ind w:left="680" w:hanging="351"/>
        <w:spacing w:after="0"/>
        <w:tabs>
          <w:tab w:leader="none" w:pos="680" w:val="left"/>
        </w:tabs>
        <w:numPr>
          <w:ilvl w:val="0"/>
          <w:numId w:val="14"/>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Комплектование контингента учащихся с ОВЗ</w:t>
      </w:r>
    </w:p>
    <w:p>
      <w:pPr>
        <w:sectPr>
          <w:pgSz w:w="11900" w:h="16838" w:orient="portrait"/>
          <w:cols w:equalWidth="0" w:num="1">
            <w:col w:w="9620"/>
          </w:cols>
          <w:pgMar w:left="1440" w:top="1138" w:right="846" w:bottom="818" w:gutter="0" w:footer="0" w:header="0"/>
        </w:sectPr>
      </w:pPr>
    </w:p>
    <w:p>
      <w:pPr>
        <w:ind w:left="680" w:hanging="351"/>
        <w:spacing w:after="0" w:line="351" w:lineRule="auto"/>
        <w:tabs>
          <w:tab w:leader="none" w:pos="680" w:val="left"/>
        </w:tabs>
        <w:numPr>
          <w:ilvl w:val="0"/>
          <w:numId w:val="15"/>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Информирование родителей об особенностях и перспективах обучение учащихся с ОВЗ. Заключение родительского договора.</w:t>
      </w:r>
    </w:p>
    <w:p>
      <w:pPr>
        <w:spacing w:after="0" w:line="25" w:lineRule="exact"/>
        <w:rPr>
          <w:rFonts w:ascii="Times New Roman" w:cs="Times New Roman" w:eastAsia="Times New Roman" w:hAnsi="Times New Roman"/>
          <w:sz w:val="28"/>
          <w:szCs w:val="28"/>
          <w:color w:val="auto"/>
        </w:rPr>
      </w:pPr>
    </w:p>
    <w:p>
      <w:pPr>
        <w:ind w:left="680" w:hanging="351"/>
        <w:spacing w:after="0" w:line="349" w:lineRule="auto"/>
        <w:tabs>
          <w:tab w:leader="none" w:pos="680" w:val="left"/>
        </w:tabs>
        <w:numPr>
          <w:ilvl w:val="0"/>
          <w:numId w:val="15"/>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Осуществление образовательной деятельности в рамках учебной и внеурочной работы.</w:t>
      </w:r>
    </w:p>
    <w:p>
      <w:pPr>
        <w:spacing w:after="0" w:line="28" w:lineRule="exact"/>
        <w:rPr>
          <w:rFonts w:ascii="Times New Roman" w:cs="Times New Roman" w:eastAsia="Times New Roman" w:hAnsi="Times New Roman"/>
          <w:sz w:val="28"/>
          <w:szCs w:val="28"/>
          <w:color w:val="auto"/>
        </w:rPr>
      </w:pPr>
    </w:p>
    <w:p>
      <w:pPr>
        <w:ind w:left="680" w:hanging="351"/>
        <w:spacing w:after="0" w:line="351" w:lineRule="auto"/>
        <w:tabs>
          <w:tab w:leader="none" w:pos="680" w:val="left"/>
        </w:tabs>
        <w:numPr>
          <w:ilvl w:val="0"/>
          <w:numId w:val="15"/>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Текущий мониторинг качества внедрения ФГОС ОО для обучающихся с ОВЗ и, при необходимости, проведение корректировочных мероприятий.</w:t>
      </w:r>
    </w:p>
    <w:p>
      <w:pPr>
        <w:spacing w:after="0" w:line="25" w:lineRule="exact"/>
        <w:rPr>
          <w:rFonts w:ascii="Times New Roman" w:cs="Times New Roman" w:eastAsia="Times New Roman" w:hAnsi="Times New Roman"/>
          <w:sz w:val="28"/>
          <w:szCs w:val="28"/>
          <w:color w:val="auto"/>
        </w:rPr>
      </w:pPr>
    </w:p>
    <w:p>
      <w:pPr>
        <w:jc w:val="both"/>
        <w:ind w:left="320" w:firstLine="708"/>
        <w:spacing w:after="0" w:line="356" w:lineRule="auto"/>
        <w:tabs>
          <w:tab w:leader="none" w:pos="1285" w:val="left"/>
        </w:tabs>
        <w:numPr>
          <w:ilvl w:val="1"/>
          <w:numId w:val="15"/>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следующих разделах Рекомендаций будут более подробно освещены перечисленные периоды и ступени работы образовательной организации по внедрению ФГОС ОО, приведены практические примеры и даны некоторые рекомендации из опыта работы экспериментальных площадок.</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74" w:lineRule="exact"/>
        <w:rPr>
          <w:sz w:val="20"/>
          <w:szCs w:val="20"/>
          <w:color w:val="auto"/>
        </w:rPr>
      </w:pPr>
    </w:p>
    <w:p>
      <w:pPr>
        <w:jc w:val="center"/>
        <w:ind w:right="-259"/>
        <w:spacing w:after="0" w:line="354" w:lineRule="auto"/>
        <w:rPr>
          <w:sz w:val="20"/>
          <w:szCs w:val="20"/>
          <w:color w:val="auto"/>
        </w:rPr>
      </w:pPr>
      <w:r>
        <w:rPr>
          <w:rFonts w:ascii="Times New Roman" w:cs="Times New Roman" w:eastAsia="Times New Roman" w:hAnsi="Times New Roman"/>
          <w:sz w:val="28"/>
          <w:szCs w:val="28"/>
          <w:b w:val="1"/>
          <w:bCs w:val="1"/>
          <w:color w:val="auto"/>
        </w:rPr>
        <w:t>ОСНОВНЫЕ ТЕРМИНЫ, ИСПОЛЬЗОВАННЫЕ В ФГОС ОБЩЕГО ОБРАЗОВАНИЯ ДЛЯ ОБУЧАЮЩИХСЯ С ОВЗ И МЕТОДИЧЕСКИХ РЕКОМЕНДАЦИЯХ</w:t>
      </w:r>
    </w:p>
    <w:p>
      <w:pPr>
        <w:spacing w:after="0" w:line="200" w:lineRule="exact"/>
        <w:rPr>
          <w:sz w:val="20"/>
          <w:szCs w:val="20"/>
          <w:color w:val="auto"/>
        </w:rPr>
      </w:pPr>
    </w:p>
    <w:p>
      <w:pPr>
        <w:spacing w:after="0" w:line="290"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b w:val="1"/>
          <w:bCs w:val="1"/>
          <w:color w:val="auto"/>
        </w:rPr>
        <w:t xml:space="preserve">ФГОС  НОО  </w:t>
      </w:r>
      <w:r>
        <w:rPr>
          <w:rFonts w:ascii="Times New Roman" w:cs="Times New Roman" w:eastAsia="Times New Roman" w:hAnsi="Times New Roman"/>
          <w:sz w:val="28"/>
          <w:szCs w:val="28"/>
          <w:color w:val="auto"/>
        </w:rPr>
        <w:t>–</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федеральный  государственный  образовательный  стандарт</w:t>
      </w:r>
    </w:p>
    <w:p>
      <w:pPr>
        <w:spacing w:after="0" w:line="160"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начального общего образования;</w:t>
      </w:r>
    </w:p>
    <w:p>
      <w:pPr>
        <w:spacing w:after="0" w:line="160"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b w:val="1"/>
          <w:bCs w:val="1"/>
          <w:color w:val="auto"/>
        </w:rPr>
        <w:t xml:space="preserve">НОО </w:t>
      </w:r>
      <w:r>
        <w:rPr>
          <w:rFonts w:ascii="Times New Roman" w:cs="Times New Roman" w:eastAsia="Times New Roman" w:hAnsi="Times New Roman"/>
          <w:sz w:val="28"/>
          <w:szCs w:val="28"/>
          <w:color w:val="auto"/>
        </w:rPr>
        <w:t>–</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начальное общее образование;</w:t>
      </w:r>
    </w:p>
    <w:p>
      <w:pPr>
        <w:spacing w:after="0" w:line="163" w:lineRule="exact"/>
        <w:rPr>
          <w:sz w:val="20"/>
          <w:szCs w:val="20"/>
          <w:color w:val="auto"/>
        </w:rPr>
      </w:pPr>
    </w:p>
    <w:p>
      <w:pPr>
        <w:ind w:left="980" w:hanging="718"/>
        <w:spacing w:after="0"/>
        <w:tabs>
          <w:tab w:leader="none" w:pos="980" w:val="left"/>
        </w:tabs>
        <w:numPr>
          <w:ilvl w:val="0"/>
          <w:numId w:val="16"/>
        </w:numPr>
        <w:rPr>
          <w:rFonts w:ascii="Times New Roman" w:cs="Times New Roman" w:eastAsia="Times New Roman" w:hAnsi="Times New Roman"/>
          <w:sz w:val="28"/>
          <w:szCs w:val="28"/>
          <w:b w:val="1"/>
          <w:bCs w:val="1"/>
          <w:color w:val="auto"/>
        </w:rPr>
      </w:pPr>
      <w:r>
        <w:rPr>
          <w:rFonts w:ascii="Times New Roman" w:cs="Times New Roman" w:eastAsia="Times New Roman" w:hAnsi="Times New Roman"/>
          <w:sz w:val="28"/>
          <w:szCs w:val="28"/>
          <w:color w:val="auto"/>
        </w:rPr>
        <w:t>– основное общее образование;</w:t>
      </w:r>
    </w:p>
    <w:p>
      <w:pPr>
        <w:spacing w:after="0" w:line="160"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b w:val="1"/>
          <w:bCs w:val="1"/>
          <w:color w:val="auto"/>
        </w:rPr>
        <w:t xml:space="preserve">СОО </w:t>
      </w:r>
      <w:r>
        <w:rPr>
          <w:rFonts w:ascii="Times New Roman" w:cs="Times New Roman" w:eastAsia="Times New Roman" w:hAnsi="Times New Roman"/>
          <w:sz w:val="28"/>
          <w:szCs w:val="28"/>
          <w:color w:val="auto"/>
        </w:rPr>
        <w:t>–</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среднее общее образование</w:t>
      </w:r>
    </w:p>
    <w:p>
      <w:pPr>
        <w:spacing w:after="0" w:line="174" w:lineRule="exact"/>
        <w:rPr>
          <w:sz w:val="20"/>
          <w:szCs w:val="20"/>
          <w:color w:val="auto"/>
        </w:rPr>
      </w:pPr>
    </w:p>
    <w:p>
      <w:pPr>
        <w:ind w:left="260"/>
        <w:spacing w:after="0" w:line="349" w:lineRule="auto"/>
        <w:rPr>
          <w:sz w:val="20"/>
          <w:szCs w:val="20"/>
          <w:color w:val="auto"/>
        </w:rPr>
      </w:pPr>
      <w:r>
        <w:rPr>
          <w:rFonts w:ascii="Times New Roman" w:cs="Times New Roman" w:eastAsia="Times New Roman" w:hAnsi="Times New Roman"/>
          <w:sz w:val="28"/>
          <w:szCs w:val="28"/>
          <w:b w:val="1"/>
          <w:bCs w:val="1"/>
          <w:color w:val="auto"/>
        </w:rPr>
        <w:t xml:space="preserve">ФГОС </w:t>
      </w:r>
      <w:r>
        <w:rPr>
          <w:rFonts w:ascii="Times New Roman" w:cs="Times New Roman" w:eastAsia="Times New Roman" w:hAnsi="Times New Roman"/>
          <w:sz w:val="28"/>
          <w:szCs w:val="28"/>
          <w:color w:val="auto"/>
        </w:rPr>
        <w:t>–</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федеральный государственный образовательный стандарт</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(для</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обучающихся с умственной отсталостью)</w:t>
      </w:r>
    </w:p>
    <w:p>
      <w:pPr>
        <w:sectPr>
          <w:pgSz w:w="11900" w:h="16838" w:orient="portrait"/>
          <w:cols w:equalWidth="0" w:num="1">
            <w:col w:w="9620"/>
          </w:cols>
          <w:pgMar w:left="1440" w:top="1138" w:right="846" w:bottom="672" w:gutter="0" w:footer="0" w:header="0"/>
        </w:sectPr>
      </w:pPr>
    </w:p>
    <w:p>
      <w:pPr>
        <w:spacing w:after="0" w:line="170" w:lineRule="exact"/>
        <w:rPr>
          <w:sz w:val="20"/>
          <w:szCs w:val="20"/>
          <w:color w:val="auto"/>
        </w:rPr>
      </w:pPr>
    </w:p>
    <w:p>
      <w:pPr>
        <w:ind w:left="760" w:hanging="498"/>
        <w:spacing w:after="0"/>
        <w:tabs>
          <w:tab w:leader="none" w:pos="760" w:val="left"/>
        </w:tabs>
        <w:numPr>
          <w:ilvl w:val="0"/>
          <w:numId w:val="17"/>
        </w:numPr>
        <w:rPr>
          <w:rFonts w:ascii="Times New Roman" w:cs="Times New Roman" w:eastAsia="Times New Roman" w:hAnsi="Times New Roman"/>
          <w:sz w:val="28"/>
          <w:szCs w:val="28"/>
          <w:b w:val="1"/>
          <w:bCs w:val="1"/>
          <w:color w:val="auto"/>
        </w:rPr>
      </w:pPr>
      <w:r>
        <w:rPr>
          <w:rFonts w:ascii="Times New Roman" w:cs="Times New Roman" w:eastAsia="Times New Roman" w:hAnsi="Times New Roman"/>
          <w:sz w:val="28"/>
          <w:szCs w:val="28"/>
          <w:color w:val="auto"/>
        </w:rPr>
        <w:t>– образовательная организация</w:t>
      </w:r>
    </w:p>
    <w:p>
      <w:pPr>
        <w:spacing w:after="0" w:line="160"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b w:val="1"/>
          <w:bCs w:val="1"/>
          <w:color w:val="auto"/>
        </w:rPr>
        <w:t xml:space="preserve">ООП </w:t>
      </w:r>
      <w:r>
        <w:rPr>
          <w:rFonts w:ascii="Times New Roman" w:cs="Times New Roman" w:eastAsia="Times New Roman" w:hAnsi="Times New Roman"/>
          <w:sz w:val="28"/>
          <w:szCs w:val="28"/>
          <w:color w:val="auto"/>
        </w:rPr>
        <w:t>–</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основная образовательная программа;</w:t>
      </w:r>
    </w:p>
    <w:p>
      <w:pPr>
        <w:spacing w:after="0" w:line="160"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b w:val="1"/>
          <w:bCs w:val="1"/>
          <w:color w:val="auto"/>
        </w:rPr>
        <w:t xml:space="preserve">АООП </w:t>
      </w:r>
      <w:r>
        <w:rPr>
          <w:rFonts w:ascii="Times New Roman" w:cs="Times New Roman" w:eastAsia="Times New Roman" w:hAnsi="Times New Roman"/>
          <w:sz w:val="28"/>
          <w:szCs w:val="28"/>
          <w:color w:val="auto"/>
        </w:rPr>
        <w:t>–</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адаптированная основная общеобразовательная программа;</w:t>
      </w:r>
    </w:p>
    <w:p>
      <w:pPr>
        <w:spacing w:after="0" w:line="174" w:lineRule="exact"/>
        <w:rPr>
          <w:sz w:val="20"/>
          <w:szCs w:val="20"/>
          <w:color w:val="auto"/>
        </w:rPr>
      </w:pPr>
    </w:p>
    <w:p>
      <w:pPr>
        <w:ind w:left="260"/>
        <w:spacing w:after="0" w:line="351" w:lineRule="auto"/>
        <w:rPr>
          <w:sz w:val="20"/>
          <w:szCs w:val="20"/>
          <w:color w:val="auto"/>
        </w:rPr>
      </w:pPr>
      <w:r>
        <w:rPr>
          <w:rFonts w:ascii="Times New Roman" w:cs="Times New Roman" w:eastAsia="Times New Roman" w:hAnsi="Times New Roman"/>
          <w:sz w:val="28"/>
          <w:szCs w:val="28"/>
          <w:b w:val="1"/>
          <w:bCs w:val="1"/>
          <w:color w:val="auto"/>
        </w:rPr>
        <w:t xml:space="preserve">АООП НОО </w:t>
      </w:r>
      <w:r>
        <w:rPr>
          <w:rFonts w:ascii="Times New Roman" w:cs="Times New Roman" w:eastAsia="Times New Roman" w:hAnsi="Times New Roman"/>
          <w:sz w:val="28"/>
          <w:szCs w:val="28"/>
          <w:color w:val="auto"/>
        </w:rPr>
        <w:t>–</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адаптированная основная общеобразовательная программа</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начального общего образования;</w:t>
      </w:r>
    </w:p>
    <w:p>
      <w:pPr>
        <w:spacing w:after="0" w:line="12" w:lineRule="exact"/>
        <w:rPr>
          <w:sz w:val="20"/>
          <w:szCs w:val="20"/>
          <w:color w:val="auto"/>
        </w:rPr>
      </w:pPr>
    </w:p>
    <w:p>
      <w:pPr>
        <w:ind w:left="260"/>
        <w:spacing w:after="0"/>
        <w:tabs>
          <w:tab w:leader="none" w:pos="1660" w:val="left"/>
        </w:tabs>
        <w:rPr>
          <w:sz w:val="20"/>
          <w:szCs w:val="20"/>
          <w:color w:val="auto"/>
        </w:rPr>
      </w:pPr>
      <w:r>
        <w:rPr>
          <w:rFonts w:ascii="Times New Roman" w:cs="Times New Roman" w:eastAsia="Times New Roman" w:hAnsi="Times New Roman"/>
          <w:sz w:val="28"/>
          <w:szCs w:val="28"/>
          <w:b w:val="1"/>
          <w:bCs w:val="1"/>
          <w:color w:val="auto"/>
        </w:rPr>
        <w:t>СИОП</w:t>
      </w:r>
      <w:r>
        <w:rPr>
          <w:sz w:val="20"/>
          <w:szCs w:val="20"/>
          <w:color w:val="auto"/>
        </w:rPr>
        <w:tab/>
      </w:r>
      <w:r>
        <w:rPr>
          <w:rFonts w:ascii="Times New Roman" w:cs="Times New Roman" w:eastAsia="Times New Roman" w:hAnsi="Times New Roman"/>
          <w:sz w:val="28"/>
          <w:szCs w:val="28"/>
          <w:color w:val="auto"/>
        </w:rPr>
        <w:t>– специальная индивидуальная образовательная программа.</w:t>
      </w:r>
    </w:p>
    <w:p>
      <w:pPr>
        <w:spacing w:after="0" w:line="161"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b w:val="1"/>
          <w:bCs w:val="1"/>
          <w:color w:val="auto"/>
        </w:rPr>
        <w:t xml:space="preserve">ПМПК </w:t>
      </w:r>
      <w:r>
        <w:rPr>
          <w:rFonts w:ascii="Times New Roman" w:cs="Times New Roman" w:eastAsia="Times New Roman" w:hAnsi="Times New Roman"/>
          <w:sz w:val="28"/>
          <w:szCs w:val="28"/>
          <w:color w:val="auto"/>
        </w:rPr>
        <w:t>–</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психолого-медико-педагогическая комиссия</w:t>
      </w:r>
    </w:p>
    <w:p>
      <w:pPr>
        <w:spacing w:after="0" w:line="160"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b w:val="1"/>
          <w:bCs w:val="1"/>
          <w:color w:val="auto"/>
        </w:rPr>
        <w:t xml:space="preserve">ПМПк </w:t>
      </w:r>
      <w:r>
        <w:rPr>
          <w:rFonts w:ascii="Times New Roman" w:cs="Times New Roman" w:eastAsia="Times New Roman" w:hAnsi="Times New Roman"/>
          <w:sz w:val="28"/>
          <w:szCs w:val="28"/>
          <w:color w:val="auto"/>
        </w:rPr>
        <w:t>–</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психолого-медико-педагогический консилиум</w:t>
      </w:r>
    </w:p>
    <w:p>
      <w:pPr>
        <w:spacing w:after="0" w:line="163"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b w:val="1"/>
          <w:bCs w:val="1"/>
          <w:color w:val="auto"/>
        </w:rPr>
        <w:t xml:space="preserve">ИПРИ </w:t>
      </w:r>
      <w:r>
        <w:rPr>
          <w:rFonts w:ascii="Times New Roman" w:cs="Times New Roman" w:eastAsia="Times New Roman" w:hAnsi="Times New Roman"/>
          <w:sz w:val="28"/>
          <w:szCs w:val="28"/>
          <w:color w:val="auto"/>
        </w:rPr>
        <w:t>-</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индивидуальная программа реабилитации инвалида</w:t>
      </w:r>
    </w:p>
    <w:p>
      <w:pPr>
        <w:spacing w:after="0" w:line="160"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b w:val="1"/>
          <w:bCs w:val="1"/>
          <w:color w:val="auto"/>
        </w:rPr>
        <w:t xml:space="preserve">БУД </w:t>
      </w:r>
      <w:r>
        <w:rPr>
          <w:rFonts w:ascii="Times New Roman" w:cs="Times New Roman" w:eastAsia="Times New Roman" w:hAnsi="Times New Roman"/>
          <w:sz w:val="28"/>
          <w:szCs w:val="28"/>
          <w:color w:val="auto"/>
        </w:rPr>
        <w:t>–</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базовые учебные дествии</w:t>
      </w:r>
    </w:p>
    <w:p>
      <w:pPr>
        <w:spacing w:after="0" w:line="160"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b w:val="1"/>
          <w:bCs w:val="1"/>
          <w:color w:val="auto"/>
        </w:rPr>
        <w:t xml:space="preserve">УУД </w:t>
      </w:r>
      <w:r>
        <w:rPr>
          <w:rFonts w:ascii="Times New Roman" w:cs="Times New Roman" w:eastAsia="Times New Roman" w:hAnsi="Times New Roman"/>
          <w:sz w:val="28"/>
          <w:szCs w:val="28"/>
          <w:color w:val="auto"/>
        </w:rPr>
        <w:t>универсальные учебные действия</w:t>
      </w:r>
    </w:p>
    <w:p>
      <w:pPr>
        <w:spacing w:after="0" w:line="200" w:lineRule="exact"/>
        <w:rPr>
          <w:sz w:val="20"/>
          <w:szCs w:val="20"/>
          <w:color w:val="auto"/>
        </w:rPr>
      </w:pPr>
    </w:p>
    <w:p>
      <w:pPr>
        <w:spacing w:after="0" w:line="200" w:lineRule="exact"/>
        <w:rPr>
          <w:sz w:val="20"/>
          <w:szCs w:val="20"/>
          <w:color w:val="auto"/>
        </w:rPr>
      </w:pPr>
    </w:p>
    <w:p>
      <w:pPr>
        <w:spacing w:after="0" w:line="245"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b w:val="1"/>
          <w:bCs w:val="1"/>
          <w:color w:val="auto"/>
        </w:rPr>
        <w:t xml:space="preserve">ОВЗ  </w:t>
      </w:r>
      <w:r>
        <w:rPr>
          <w:rFonts w:ascii="Times New Roman" w:cs="Times New Roman" w:eastAsia="Times New Roman" w:hAnsi="Times New Roman"/>
          <w:sz w:val="28"/>
          <w:szCs w:val="28"/>
          <w:color w:val="auto"/>
        </w:rPr>
        <w:t>–</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ограниченные возможности здоровья.</w:t>
      </w:r>
    </w:p>
    <w:p>
      <w:pPr>
        <w:spacing w:after="0" w:line="161"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b w:val="1"/>
          <w:bCs w:val="1"/>
          <w:color w:val="auto"/>
        </w:rPr>
        <w:t xml:space="preserve">ЗПР </w:t>
      </w:r>
      <w:r>
        <w:rPr>
          <w:rFonts w:ascii="Times New Roman" w:cs="Times New Roman" w:eastAsia="Times New Roman" w:hAnsi="Times New Roman"/>
          <w:sz w:val="28"/>
          <w:szCs w:val="28"/>
          <w:color w:val="auto"/>
        </w:rPr>
        <w:t>–</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задержка психического развития.</w:t>
      </w:r>
    </w:p>
    <w:p>
      <w:pPr>
        <w:spacing w:after="0" w:line="160" w:lineRule="exact"/>
        <w:rPr>
          <w:sz w:val="20"/>
          <w:szCs w:val="20"/>
          <w:color w:val="auto"/>
        </w:rPr>
      </w:pPr>
    </w:p>
    <w:p>
      <w:pPr>
        <w:ind w:left="260"/>
        <w:spacing w:after="0"/>
        <w:tabs>
          <w:tab w:leader="none" w:pos="960" w:val="left"/>
        </w:tabs>
        <w:rPr>
          <w:sz w:val="20"/>
          <w:szCs w:val="20"/>
          <w:color w:val="auto"/>
        </w:rPr>
      </w:pPr>
      <w:r>
        <w:rPr>
          <w:rFonts w:ascii="Times New Roman" w:cs="Times New Roman" w:eastAsia="Times New Roman" w:hAnsi="Times New Roman"/>
          <w:sz w:val="28"/>
          <w:szCs w:val="28"/>
          <w:b w:val="1"/>
          <w:bCs w:val="1"/>
          <w:color w:val="auto"/>
        </w:rPr>
        <w:t>РАС</w:t>
      </w:r>
      <w:r>
        <w:rPr>
          <w:sz w:val="20"/>
          <w:szCs w:val="20"/>
          <w:color w:val="auto"/>
        </w:rPr>
        <w:tab/>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расстройства аутистического спектра.</w:t>
      </w:r>
    </w:p>
    <w:p>
      <w:pPr>
        <w:spacing w:after="0" w:line="160"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b w:val="1"/>
          <w:bCs w:val="1"/>
          <w:color w:val="auto"/>
        </w:rPr>
        <w:t xml:space="preserve">НОДА </w:t>
      </w:r>
      <w:r>
        <w:rPr>
          <w:rFonts w:ascii="Times New Roman" w:cs="Times New Roman" w:eastAsia="Times New Roman" w:hAnsi="Times New Roman"/>
          <w:sz w:val="28"/>
          <w:szCs w:val="28"/>
          <w:color w:val="auto"/>
        </w:rPr>
        <w:t>–</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нарушения опорно-двигательного аппарата.</w:t>
      </w:r>
    </w:p>
    <w:p>
      <w:pPr>
        <w:spacing w:after="0" w:line="160"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b w:val="1"/>
          <w:bCs w:val="1"/>
          <w:color w:val="auto"/>
        </w:rPr>
        <w:t xml:space="preserve">ТНР </w:t>
      </w:r>
      <w:r>
        <w:rPr>
          <w:rFonts w:ascii="Times New Roman" w:cs="Times New Roman" w:eastAsia="Times New Roman" w:hAnsi="Times New Roman"/>
          <w:sz w:val="28"/>
          <w:szCs w:val="28"/>
          <w:color w:val="auto"/>
        </w:rPr>
        <w:t>–</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тяжелые нарушения речи</w:t>
      </w:r>
    </w:p>
    <w:p>
      <w:pPr>
        <w:spacing w:after="0" w:line="163"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b w:val="1"/>
          <w:bCs w:val="1"/>
          <w:color w:val="auto"/>
        </w:rPr>
        <w:t xml:space="preserve">ТМНР </w:t>
      </w:r>
      <w:r>
        <w:rPr>
          <w:rFonts w:ascii="Times New Roman" w:cs="Times New Roman" w:eastAsia="Times New Roman" w:hAnsi="Times New Roman"/>
          <w:sz w:val="28"/>
          <w:szCs w:val="28"/>
          <w:color w:val="auto"/>
        </w:rPr>
        <w:t>–</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тяжелые и множественные нарушения развития</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98" w:lineRule="exact"/>
        <w:rPr>
          <w:sz w:val="20"/>
          <w:szCs w:val="20"/>
          <w:color w:val="auto"/>
        </w:rPr>
      </w:pPr>
    </w:p>
    <w:p>
      <w:pPr>
        <w:jc w:val="center"/>
        <w:ind w:right="-259"/>
        <w:spacing w:after="0"/>
        <w:rPr>
          <w:sz w:val="20"/>
          <w:szCs w:val="20"/>
          <w:color w:val="auto"/>
        </w:rPr>
      </w:pPr>
      <w:r>
        <w:rPr>
          <w:rFonts w:ascii="Times New Roman" w:cs="Times New Roman" w:eastAsia="Times New Roman" w:hAnsi="Times New Roman"/>
          <w:sz w:val="28"/>
          <w:szCs w:val="28"/>
          <w:b w:val="1"/>
          <w:bCs w:val="1"/>
          <w:color w:val="auto"/>
        </w:rPr>
        <w:t>ДЕЯТЕЛЬНОСТЬ ОБРАЗОВАТЕЛЬНОЙ ОРГАНИЗАЦИИ</w:t>
      </w:r>
    </w:p>
    <w:p>
      <w:pPr>
        <w:spacing w:after="0" w:line="174" w:lineRule="exact"/>
        <w:rPr>
          <w:sz w:val="20"/>
          <w:szCs w:val="20"/>
          <w:color w:val="auto"/>
        </w:rPr>
      </w:pPr>
    </w:p>
    <w:p>
      <w:pPr>
        <w:ind w:left="2740" w:right="2260" w:hanging="222"/>
        <w:spacing w:after="0" w:line="371" w:lineRule="auto"/>
        <w:rPr>
          <w:sz w:val="20"/>
          <w:szCs w:val="20"/>
          <w:color w:val="auto"/>
        </w:rPr>
      </w:pPr>
      <w:r>
        <w:rPr>
          <w:rFonts w:ascii="Times New Roman" w:cs="Times New Roman" w:eastAsia="Times New Roman" w:hAnsi="Times New Roman"/>
          <w:sz w:val="27"/>
          <w:szCs w:val="27"/>
          <w:b w:val="1"/>
          <w:bCs w:val="1"/>
          <w:color w:val="auto"/>
        </w:rPr>
        <w:t>ПО ПОДГОТОВКЕ К РЕАЛИЗАЦИИ ОПРЕДЕЛЕННОГО ВИДА ФГОС</w:t>
      </w:r>
    </w:p>
    <w:p>
      <w:pPr>
        <w:spacing w:after="0" w:line="8" w:lineRule="exact"/>
        <w:rPr>
          <w:sz w:val="20"/>
          <w:szCs w:val="20"/>
          <w:color w:val="auto"/>
        </w:rPr>
      </w:pPr>
    </w:p>
    <w:p>
      <w:pPr>
        <w:jc w:val="both"/>
        <w:ind w:left="1080" w:right="820" w:firstLine="53"/>
        <w:spacing w:after="0" w:line="349" w:lineRule="auto"/>
        <w:tabs>
          <w:tab w:leader="none" w:pos="1417" w:val="left"/>
        </w:tabs>
        <w:numPr>
          <w:ilvl w:val="0"/>
          <w:numId w:val="18"/>
        </w:numPr>
        <w:rPr>
          <w:rFonts w:ascii="Times New Roman" w:cs="Times New Roman" w:eastAsia="Times New Roman" w:hAnsi="Times New Roman"/>
          <w:sz w:val="28"/>
          <w:szCs w:val="28"/>
          <w:b w:val="1"/>
          <w:bCs w:val="1"/>
          <w:color w:val="auto"/>
        </w:rPr>
      </w:pPr>
      <w:r>
        <w:rPr>
          <w:rFonts w:ascii="Times New Roman" w:cs="Times New Roman" w:eastAsia="Times New Roman" w:hAnsi="Times New Roman"/>
          <w:sz w:val="28"/>
          <w:szCs w:val="28"/>
          <w:b w:val="1"/>
          <w:bCs w:val="1"/>
          <w:color w:val="auto"/>
        </w:rPr>
        <w:t>ОПРЕДЕЛЕННОГО ВАРИАНТА АДАПТИРОВАННЫХ ОСНОВНЫХ ОБЩЕОБРАЗОВАТЕЛЬНЫХ ПРОГРАММ В</w:t>
      </w:r>
    </w:p>
    <w:p>
      <w:pPr>
        <w:spacing w:after="0" w:line="14" w:lineRule="exact"/>
        <w:rPr>
          <w:rFonts w:ascii="Times New Roman" w:cs="Times New Roman" w:eastAsia="Times New Roman" w:hAnsi="Times New Roman"/>
          <w:sz w:val="28"/>
          <w:szCs w:val="28"/>
          <w:b w:val="1"/>
          <w:bCs w:val="1"/>
          <w:color w:val="auto"/>
        </w:rPr>
      </w:pPr>
    </w:p>
    <w:p>
      <w:pPr>
        <w:ind w:left="1520"/>
        <w:spacing w:after="0"/>
        <w:rPr>
          <w:rFonts w:ascii="Times New Roman" w:cs="Times New Roman" w:eastAsia="Times New Roman" w:hAnsi="Times New Roman"/>
          <w:sz w:val="28"/>
          <w:szCs w:val="28"/>
          <w:b w:val="1"/>
          <w:bCs w:val="1"/>
          <w:color w:val="auto"/>
        </w:rPr>
      </w:pPr>
      <w:r>
        <w:rPr>
          <w:rFonts w:ascii="Times New Roman" w:cs="Times New Roman" w:eastAsia="Times New Roman" w:hAnsi="Times New Roman"/>
          <w:sz w:val="28"/>
          <w:szCs w:val="28"/>
          <w:b w:val="1"/>
          <w:bCs w:val="1"/>
          <w:color w:val="auto"/>
        </w:rPr>
        <w:t>ПОДГОТОВИТЕЛЬНЫЙ ПЕРИОД К ВНЕДРЕНИЮ</w:t>
      </w:r>
    </w:p>
    <w:p>
      <w:pPr>
        <w:spacing w:after="0" w:line="160" w:lineRule="exact"/>
        <w:rPr>
          <w:sz w:val="20"/>
          <w:szCs w:val="20"/>
          <w:color w:val="auto"/>
        </w:rPr>
      </w:pPr>
    </w:p>
    <w:p>
      <w:pPr>
        <w:ind w:left="700"/>
        <w:spacing w:after="0"/>
        <w:rPr>
          <w:sz w:val="20"/>
          <w:szCs w:val="20"/>
          <w:color w:val="auto"/>
        </w:rPr>
      </w:pPr>
      <w:r>
        <w:rPr>
          <w:rFonts w:ascii="Times New Roman" w:cs="Times New Roman" w:eastAsia="Times New Roman" w:hAnsi="Times New Roman"/>
          <w:sz w:val="28"/>
          <w:szCs w:val="28"/>
          <w:b w:val="1"/>
          <w:bCs w:val="1"/>
          <w:color w:val="auto"/>
        </w:rPr>
        <w:t>ФГОС ОБЩЕГО ОБРАЗОВАНИЯ ДЛЯ ОБУЧАЮЩИХСЯ С ОВЗ</w:t>
      </w:r>
    </w:p>
    <w:p>
      <w:pPr>
        <w:sectPr>
          <w:pgSz w:w="11900" w:h="16838" w:orient="portrait"/>
          <w:cols w:equalWidth="0" w:num="1">
            <w:col w:w="9620"/>
          </w:cols>
          <w:pgMar w:left="1440" w:top="1440" w:right="846" w:bottom="813" w:gutter="0" w:footer="0" w:header="0"/>
        </w:sectPr>
      </w:pPr>
    </w:p>
    <w:p>
      <w:pPr>
        <w:spacing w:after="0" w:line="189" w:lineRule="exact"/>
        <w:rPr>
          <w:sz w:val="20"/>
          <w:szCs w:val="20"/>
          <w:color w:val="auto"/>
        </w:rPr>
      </w:pPr>
    </w:p>
    <w:p>
      <w:pPr>
        <w:jc w:val="center"/>
        <w:ind w:right="-399"/>
        <w:spacing w:after="0" w:line="349" w:lineRule="auto"/>
        <w:rPr>
          <w:sz w:val="20"/>
          <w:szCs w:val="20"/>
          <w:color w:val="auto"/>
        </w:rPr>
      </w:pPr>
      <w:r>
        <w:rPr>
          <w:rFonts w:ascii="Times New Roman" w:cs="Times New Roman" w:eastAsia="Times New Roman" w:hAnsi="Times New Roman"/>
          <w:sz w:val="28"/>
          <w:szCs w:val="28"/>
          <w:b w:val="1"/>
          <w:bCs w:val="1"/>
          <w:color w:val="auto"/>
        </w:rPr>
        <w:t>Рекомендации по совершенствованию нормативно-правовой базы внедрения ФГОС ОО для обучающихся с ОВЗ</w:t>
      </w:r>
    </w:p>
    <w:p>
      <w:pPr>
        <w:spacing w:after="0" w:line="200" w:lineRule="exact"/>
        <w:rPr>
          <w:sz w:val="20"/>
          <w:szCs w:val="20"/>
          <w:color w:val="auto"/>
        </w:rPr>
      </w:pPr>
    </w:p>
    <w:p>
      <w:pPr>
        <w:spacing w:after="0" w:line="306" w:lineRule="exact"/>
        <w:rPr>
          <w:sz w:val="20"/>
          <w:szCs w:val="20"/>
          <w:color w:val="auto"/>
        </w:rPr>
      </w:pPr>
    </w:p>
    <w:p>
      <w:pPr>
        <w:jc w:val="both"/>
        <w:ind w:left="260" w:firstLine="710"/>
        <w:spacing w:after="0" w:line="358" w:lineRule="auto"/>
        <w:tabs>
          <w:tab w:leader="none" w:pos="1407" w:val="left"/>
        </w:tabs>
        <w:numPr>
          <w:ilvl w:val="1"/>
          <w:numId w:val="19"/>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 xml:space="preserve">данном разделе приведен </w:t>
      </w:r>
      <w:r>
        <w:rPr>
          <w:rFonts w:ascii="Times New Roman" w:cs="Times New Roman" w:eastAsia="Times New Roman" w:hAnsi="Times New Roman"/>
          <w:sz w:val="28"/>
          <w:szCs w:val="28"/>
          <w:b w:val="1"/>
          <w:bCs w:val="1"/>
          <w:u w:val="single" w:color="auto"/>
          <w:color w:val="auto"/>
        </w:rPr>
        <w:t>примерный перечень</w:t>
      </w:r>
      <w:r>
        <w:rPr>
          <w:rFonts w:ascii="Times New Roman" w:cs="Times New Roman" w:eastAsia="Times New Roman" w:hAnsi="Times New Roman"/>
          <w:sz w:val="28"/>
          <w:szCs w:val="28"/>
          <w:color w:val="auto"/>
        </w:rPr>
        <w:t xml:space="preserve"> документов федерального, регионального, муниципального и институционального (уровня образовательной организации) уровня, ознакомиться, выполнить требования или разработать который необходимо образовательной организации в период подготовки последней к введению ФГОС ОО для обучающихся с ОВЗ.</w:t>
      </w:r>
    </w:p>
    <w:p>
      <w:pPr>
        <w:spacing w:after="0" w:line="9" w:lineRule="exact"/>
        <w:rPr>
          <w:rFonts w:ascii="Times New Roman" w:cs="Times New Roman" w:eastAsia="Times New Roman" w:hAnsi="Times New Roman"/>
          <w:sz w:val="28"/>
          <w:szCs w:val="28"/>
          <w:color w:val="auto"/>
        </w:rPr>
      </w:pPr>
    </w:p>
    <w:p>
      <w:pPr>
        <w:ind w:left="3300"/>
        <w:spacing w:after="0"/>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b w:val="1"/>
          <w:bCs w:val="1"/>
          <w:color w:val="auto"/>
        </w:rPr>
        <w:t>I.  Федеральные документы.</w:t>
      </w:r>
    </w:p>
    <w:p>
      <w:pPr>
        <w:spacing w:after="0" w:line="188" w:lineRule="exact"/>
        <w:rPr>
          <w:rFonts w:ascii="Times New Roman" w:cs="Times New Roman" w:eastAsia="Times New Roman" w:hAnsi="Times New Roman"/>
          <w:sz w:val="28"/>
          <w:szCs w:val="28"/>
          <w:color w:val="auto"/>
        </w:rPr>
      </w:pPr>
    </w:p>
    <w:p>
      <w:pPr>
        <w:ind w:left="680" w:hanging="351"/>
        <w:spacing w:after="0" w:line="335" w:lineRule="auto"/>
        <w:tabs>
          <w:tab w:leader="none" w:pos="680" w:val="left"/>
        </w:tabs>
        <w:numPr>
          <w:ilvl w:val="0"/>
          <w:numId w:val="19"/>
        </w:numPr>
        <w:rPr>
          <w:rFonts w:ascii="Symbol" w:cs="Symbol" w:eastAsia="Symbol" w:hAnsi="Symbol"/>
          <w:sz w:val="28"/>
          <w:szCs w:val="28"/>
          <w:color w:val="auto"/>
        </w:rPr>
      </w:pPr>
      <w:r>
        <w:rPr>
          <w:rFonts w:ascii="Times New Roman" w:cs="Times New Roman" w:eastAsia="Times New Roman" w:hAnsi="Times New Roman"/>
          <w:sz w:val="28"/>
          <w:szCs w:val="28"/>
          <w:color w:val="auto"/>
        </w:rPr>
        <w:t>Закон РФ от 29 декабря 2012 г. № 273-ФЗ «Об образовании в Российской Федерации»</w:t>
      </w:r>
    </w:p>
    <w:p>
      <w:pPr>
        <w:spacing w:after="0" w:line="58" w:lineRule="exact"/>
        <w:rPr>
          <w:rFonts w:ascii="Symbol" w:cs="Symbol" w:eastAsia="Symbol" w:hAnsi="Symbol"/>
          <w:sz w:val="28"/>
          <w:szCs w:val="28"/>
          <w:color w:val="auto"/>
        </w:rPr>
      </w:pPr>
    </w:p>
    <w:p>
      <w:pPr>
        <w:ind w:left="680" w:hanging="351"/>
        <w:spacing w:after="0" w:line="335" w:lineRule="auto"/>
        <w:tabs>
          <w:tab w:leader="none" w:pos="680" w:val="left"/>
        </w:tabs>
        <w:numPr>
          <w:ilvl w:val="0"/>
          <w:numId w:val="19"/>
        </w:numPr>
        <w:rPr>
          <w:rFonts w:ascii="Symbol" w:cs="Symbol" w:eastAsia="Symbol" w:hAnsi="Symbol"/>
          <w:sz w:val="28"/>
          <w:szCs w:val="28"/>
          <w:color w:val="auto"/>
        </w:rPr>
      </w:pPr>
      <w:r>
        <w:rPr>
          <w:rFonts w:ascii="Times New Roman" w:cs="Times New Roman" w:eastAsia="Times New Roman" w:hAnsi="Times New Roman"/>
          <w:sz w:val="28"/>
          <w:szCs w:val="28"/>
          <w:color w:val="auto"/>
        </w:rPr>
        <w:t>Национальная образовательная инициатива «Наша новая школа»Приказ Президента РФ от 04.02.2010 г. Москва ПР-271</w:t>
      </w:r>
    </w:p>
    <w:p>
      <w:pPr>
        <w:spacing w:after="0" w:line="58" w:lineRule="exact"/>
        <w:rPr>
          <w:rFonts w:ascii="Symbol" w:cs="Symbol" w:eastAsia="Symbol" w:hAnsi="Symbol"/>
          <w:sz w:val="28"/>
          <w:szCs w:val="28"/>
          <w:color w:val="auto"/>
        </w:rPr>
      </w:pPr>
    </w:p>
    <w:p>
      <w:pPr>
        <w:jc w:val="both"/>
        <w:ind w:left="680" w:hanging="351"/>
        <w:spacing w:after="0" w:line="344" w:lineRule="auto"/>
        <w:tabs>
          <w:tab w:leader="none" w:pos="680" w:val="left"/>
        </w:tabs>
        <w:numPr>
          <w:ilvl w:val="0"/>
          <w:numId w:val="19"/>
        </w:numPr>
        <w:rPr>
          <w:rFonts w:ascii="Symbol" w:cs="Symbol" w:eastAsia="Symbol" w:hAnsi="Symbol"/>
          <w:sz w:val="28"/>
          <w:szCs w:val="28"/>
          <w:color w:val="auto"/>
        </w:rPr>
      </w:pPr>
      <w:r>
        <w:rPr>
          <w:rFonts w:ascii="Times New Roman" w:cs="Times New Roman" w:eastAsia="Times New Roman" w:hAnsi="Times New Roman"/>
          <w:sz w:val="28"/>
          <w:szCs w:val="28"/>
          <w:color w:val="auto"/>
        </w:rPr>
        <w:t>Приказ Минобрнауки России от ______ № ____ «Об утверждении и введении в действие федерального государственного образовательного стандарта общего образования для обучающихся с ОВЗ______»</w:t>
      </w:r>
    </w:p>
    <w:p>
      <w:pPr>
        <w:spacing w:after="0" w:line="54" w:lineRule="exact"/>
        <w:rPr>
          <w:rFonts w:ascii="Symbol" w:cs="Symbol" w:eastAsia="Symbol" w:hAnsi="Symbol"/>
          <w:sz w:val="28"/>
          <w:szCs w:val="28"/>
          <w:color w:val="auto"/>
        </w:rPr>
      </w:pPr>
    </w:p>
    <w:p>
      <w:pPr>
        <w:ind w:left="680" w:hanging="351"/>
        <w:spacing w:after="0" w:line="333" w:lineRule="auto"/>
        <w:tabs>
          <w:tab w:leader="none" w:pos="680" w:val="left"/>
        </w:tabs>
        <w:numPr>
          <w:ilvl w:val="0"/>
          <w:numId w:val="19"/>
        </w:numPr>
        <w:rPr>
          <w:rFonts w:ascii="Symbol" w:cs="Symbol" w:eastAsia="Symbol" w:hAnsi="Symbol"/>
          <w:sz w:val="28"/>
          <w:szCs w:val="28"/>
          <w:color w:val="auto"/>
        </w:rPr>
      </w:pPr>
      <w:r>
        <w:rPr>
          <w:rFonts w:ascii="Times New Roman" w:cs="Times New Roman" w:eastAsia="Times New Roman" w:hAnsi="Times New Roman"/>
          <w:sz w:val="28"/>
          <w:szCs w:val="28"/>
          <w:color w:val="auto"/>
        </w:rPr>
        <w:t>Федеральный государственный образовательный стандарт общего образования для обучающихся с ОВЗ.</w:t>
      </w:r>
    </w:p>
    <w:p>
      <w:pPr>
        <w:spacing w:after="0" w:line="64" w:lineRule="exact"/>
        <w:rPr>
          <w:rFonts w:ascii="Symbol" w:cs="Symbol" w:eastAsia="Symbol" w:hAnsi="Symbol"/>
          <w:sz w:val="28"/>
          <w:szCs w:val="28"/>
          <w:color w:val="auto"/>
        </w:rPr>
      </w:pPr>
    </w:p>
    <w:p>
      <w:pPr>
        <w:jc w:val="both"/>
        <w:ind w:left="680" w:hanging="351"/>
        <w:spacing w:after="0" w:line="351" w:lineRule="auto"/>
        <w:tabs>
          <w:tab w:leader="none" w:pos="680" w:val="left"/>
        </w:tabs>
        <w:numPr>
          <w:ilvl w:val="0"/>
          <w:numId w:val="19"/>
        </w:numPr>
        <w:rPr>
          <w:rFonts w:ascii="Symbol" w:cs="Symbol" w:eastAsia="Symbol" w:hAnsi="Symbol"/>
          <w:sz w:val="28"/>
          <w:szCs w:val="28"/>
          <w:color w:val="auto"/>
        </w:rPr>
      </w:pPr>
      <w:r>
        <w:rPr>
          <w:rFonts w:ascii="Times New Roman" w:cs="Times New Roman" w:eastAsia="Times New Roman" w:hAnsi="Times New Roman"/>
          <w:sz w:val="28"/>
          <w:szCs w:val="28"/>
          <w:color w:val="auto"/>
        </w:rPr>
        <w:t>Постановление Главного санитарного врача РФ от 29 декабря 2010 г.№ 189 г.Москва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зарегистрировано в Минюсте РФ 3 марта 2011г, рег.№19993.</w:t>
      </w:r>
    </w:p>
    <w:p>
      <w:pPr>
        <w:spacing w:after="0" w:line="48" w:lineRule="exact"/>
        <w:rPr>
          <w:rFonts w:ascii="Symbol" w:cs="Symbol" w:eastAsia="Symbol" w:hAnsi="Symbol"/>
          <w:sz w:val="28"/>
          <w:szCs w:val="28"/>
          <w:color w:val="auto"/>
        </w:rPr>
      </w:pPr>
    </w:p>
    <w:p>
      <w:pPr>
        <w:ind w:left="680" w:right="260" w:hanging="351"/>
        <w:spacing w:after="0" w:line="351" w:lineRule="auto"/>
        <w:tabs>
          <w:tab w:leader="none" w:pos="680" w:val="left"/>
        </w:tabs>
        <w:numPr>
          <w:ilvl w:val="0"/>
          <w:numId w:val="19"/>
        </w:numPr>
        <w:rPr>
          <w:rFonts w:ascii="Symbol" w:cs="Symbol" w:eastAsia="Symbol" w:hAnsi="Symbol"/>
          <w:sz w:val="28"/>
          <w:szCs w:val="28"/>
          <w:color w:val="auto"/>
        </w:rPr>
      </w:pPr>
      <w:r>
        <w:rPr>
          <w:rFonts w:ascii="Times New Roman" w:cs="Times New Roman" w:eastAsia="Times New Roman" w:hAnsi="Times New Roman"/>
          <w:sz w:val="28"/>
          <w:szCs w:val="28"/>
          <w:color w:val="auto"/>
        </w:rPr>
        <w:t>Приказ Министерства образования и науки РФ от 30 августа 2013 г. N 1015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pPr>
        <w:sectPr>
          <w:pgSz w:w="11900" w:h="16838" w:orient="portrait"/>
          <w:cols w:equalWidth="0" w:num="1">
            <w:col w:w="9620"/>
          </w:cols>
          <w:pgMar w:left="1440" w:top="1440" w:right="846" w:bottom="553" w:gutter="0" w:footer="0" w:header="0"/>
        </w:sectPr>
      </w:pPr>
    </w:p>
    <w:p>
      <w:pPr>
        <w:jc w:val="both"/>
        <w:ind w:left="680" w:right="460" w:hanging="351"/>
        <w:spacing w:after="0" w:line="335" w:lineRule="auto"/>
        <w:tabs>
          <w:tab w:leader="none" w:pos="680" w:val="left"/>
        </w:tabs>
        <w:numPr>
          <w:ilvl w:val="1"/>
          <w:numId w:val="20"/>
        </w:numPr>
        <w:rPr>
          <w:rFonts w:ascii="Symbol" w:cs="Symbol" w:eastAsia="Symbol" w:hAnsi="Symbol"/>
          <w:sz w:val="28"/>
          <w:szCs w:val="28"/>
          <w:color w:val="auto"/>
        </w:rPr>
      </w:pPr>
      <w:r>
        <w:rPr>
          <w:rFonts w:ascii="Times New Roman" w:cs="Times New Roman" w:eastAsia="Times New Roman" w:hAnsi="Times New Roman"/>
          <w:sz w:val="28"/>
          <w:szCs w:val="28"/>
          <w:color w:val="auto"/>
        </w:rPr>
        <w:t>План действий по модернизации общего образования на 2011-2015 гг. (утвержден распоряжением Правительства РФ от 7 сентября 2010 г. №</w:t>
      </w:r>
    </w:p>
    <w:p>
      <w:pPr>
        <w:spacing w:after="0" w:line="25" w:lineRule="exact"/>
        <w:rPr>
          <w:rFonts w:ascii="Symbol" w:cs="Symbol" w:eastAsia="Symbol" w:hAnsi="Symbol"/>
          <w:sz w:val="28"/>
          <w:szCs w:val="28"/>
          <w:color w:val="auto"/>
        </w:rPr>
      </w:pPr>
    </w:p>
    <w:p>
      <w:pPr>
        <w:ind w:left="680"/>
        <w:spacing w:after="0"/>
        <w:rPr>
          <w:rFonts w:ascii="Symbol" w:cs="Symbol" w:eastAsia="Symbol" w:hAnsi="Symbol"/>
          <w:sz w:val="28"/>
          <w:szCs w:val="28"/>
          <w:color w:val="auto"/>
        </w:rPr>
      </w:pPr>
      <w:r>
        <w:rPr>
          <w:rFonts w:ascii="Times New Roman" w:cs="Times New Roman" w:eastAsia="Times New Roman" w:hAnsi="Times New Roman"/>
          <w:sz w:val="28"/>
          <w:szCs w:val="28"/>
          <w:color w:val="auto"/>
        </w:rPr>
        <w:t>1507-р).</w:t>
      </w:r>
    </w:p>
    <w:p>
      <w:pPr>
        <w:spacing w:after="0" w:line="195" w:lineRule="exact"/>
        <w:rPr>
          <w:rFonts w:ascii="Symbol" w:cs="Symbol" w:eastAsia="Symbol" w:hAnsi="Symbol"/>
          <w:sz w:val="28"/>
          <w:szCs w:val="28"/>
          <w:color w:val="auto"/>
        </w:rPr>
      </w:pPr>
    </w:p>
    <w:p>
      <w:pPr>
        <w:ind w:left="680" w:right="560" w:hanging="351"/>
        <w:spacing w:after="0" w:line="349" w:lineRule="auto"/>
        <w:tabs>
          <w:tab w:leader="none" w:pos="680" w:val="left"/>
        </w:tabs>
        <w:numPr>
          <w:ilvl w:val="1"/>
          <w:numId w:val="20"/>
        </w:numPr>
        <w:rPr>
          <w:rFonts w:ascii="Symbol" w:cs="Symbol" w:eastAsia="Symbol" w:hAnsi="Symbol"/>
          <w:sz w:val="28"/>
          <w:szCs w:val="28"/>
          <w:color w:val="auto"/>
        </w:rPr>
      </w:pPr>
      <w:r>
        <w:rPr>
          <w:rFonts w:ascii="Times New Roman" w:cs="Times New Roman" w:eastAsia="Times New Roman" w:hAnsi="Times New Roman"/>
          <w:sz w:val="28"/>
          <w:szCs w:val="28"/>
          <w:color w:val="auto"/>
        </w:rPr>
        <w:t>Федеральный перечень учебников,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 на текущий учебный год .</w:t>
      </w:r>
    </w:p>
    <w:p>
      <w:pPr>
        <w:spacing w:after="0" w:line="48" w:lineRule="exact"/>
        <w:rPr>
          <w:rFonts w:ascii="Symbol" w:cs="Symbol" w:eastAsia="Symbol" w:hAnsi="Symbol"/>
          <w:sz w:val="28"/>
          <w:szCs w:val="28"/>
          <w:color w:val="auto"/>
        </w:rPr>
      </w:pPr>
    </w:p>
    <w:p>
      <w:pPr>
        <w:ind w:left="680" w:hanging="351"/>
        <w:spacing w:after="0" w:line="344" w:lineRule="auto"/>
        <w:tabs>
          <w:tab w:leader="none" w:pos="680" w:val="left"/>
        </w:tabs>
        <w:numPr>
          <w:ilvl w:val="1"/>
          <w:numId w:val="20"/>
        </w:numPr>
        <w:rPr>
          <w:rFonts w:ascii="Symbol" w:cs="Symbol" w:eastAsia="Symbol" w:hAnsi="Symbol"/>
          <w:sz w:val="28"/>
          <w:szCs w:val="28"/>
          <w:color w:val="auto"/>
        </w:rPr>
      </w:pPr>
      <w:r>
        <w:rPr>
          <w:rFonts w:ascii="Times New Roman" w:cs="Times New Roman" w:eastAsia="Times New Roman" w:hAnsi="Times New Roman"/>
          <w:sz w:val="28"/>
          <w:szCs w:val="28"/>
          <w:color w:val="auto"/>
        </w:rPr>
        <w:t>Приказ Минобрнауки РФ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 от 04.10.2010 №</w:t>
      </w:r>
    </w:p>
    <w:p>
      <w:pPr>
        <w:spacing w:after="0" w:line="21" w:lineRule="exact"/>
        <w:rPr>
          <w:rFonts w:ascii="Symbol" w:cs="Symbol" w:eastAsia="Symbol" w:hAnsi="Symbol"/>
          <w:sz w:val="28"/>
          <w:szCs w:val="28"/>
          <w:color w:val="auto"/>
        </w:rPr>
      </w:pPr>
    </w:p>
    <w:p>
      <w:pPr>
        <w:ind w:left="680"/>
        <w:spacing w:after="0"/>
        <w:rPr>
          <w:rFonts w:ascii="Symbol" w:cs="Symbol" w:eastAsia="Symbol" w:hAnsi="Symbol"/>
          <w:sz w:val="28"/>
          <w:szCs w:val="28"/>
          <w:color w:val="auto"/>
        </w:rPr>
      </w:pPr>
      <w:r>
        <w:rPr>
          <w:rFonts w:ascii="Times New Roman" w:cs="Times New Roman" w:eastAsia="Times New Roman" w:hAnsi="Times New Roman"/>
          <w:sz w:val="28"/>
          <w:szCs w:val="28"/>
          <w:color w:val="auto"/>
        </w:rPr>
        <w:t>986</w:t>
      </w:r>
    </w:p>
    <w:p>
      <w:pPr>
        <w:spacing w:after="0" w:line="193" w:lineRule="exact"/>
        <w:rPr>
          <w:rFonts w:ascii="Symbol" w:cs="Symbol" w:eastAsia="Symbol" w:hAnsi="Symbol"/>
          <w:sz w:val="28"/>
          <w:szCs w:val="28"/>
          <w:color w:val="auto"/>
        </w:rPr>
      </w:pPr>
    </w:p>
    <w:p>
      <w:pPr>
        <w:ind w:left="680" w:right="180" w:hanging="351"/>
        <w:spacing w:after="0" w:line="353" w:lineRule="auto"/>
        <w:tabs>
          <w:tab w:leader="none" w:pos="680" w:val="left"/>
        </w:tabs>
        <w:numPr>
          <w:ilvl w:val="1"/>
          <w:numId w:val="20"/>
        </w:numPr>
        <w:rPr>
          <w:rFonts w:ascii="Symbol" w:cs="Symbol" w:eastAsia="Symbol" w:hAnsi="Symbol"/>
          <w:sz w:val="28"/>
          <w:szCs w:val="28"/>
          <w:color w:val="auto"/>
        </w:rPr>
      </w:pPr>
      <w:r>
        <w:rPr>
          <w:rFonts w:ascii="Times New Roman" w:cs="Times New Roman" w:eastAsia="Times New Roman" w:hAnsi="Times New Roman"/>
          <w:sz w:val="28"/>
          <w:szCs w:val="28"/>
          <w:color w:val="auto"/>
        </w:rPr>
        <w:t>Приказ Министерства здравоохранения и социального развития Российской Федерации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РФ 6 октября 2010 г., регистрационный № 18638.</w:t>
      </w:r>
    </w:p>
    <w:p>
      <w:pPr>
        <w:spacing w:after="0" w:line="46" w:lineRule="exact"/>
        <w:rPr>
          <w:rFonts w:ascii="Symbol" w:cs="Symbol" w:eastAsia="Symbol" w:hAnsi="Symbol"/>
          <w:sz w:val="28"/>
          <w:szCs w:val="28"/>
          <w:color w:val="auto"/>
        </w:rPr>
      </w:pPr>
    </w:p>
    <w:p>
      <w:pPr>
        <w:ind w:left="680" w:right="320" w:hanging="351"/>
        <w:spacing w:after="0" w:line="349" w:lineRule="auto"/>
        <w:tabs>
          <w:tab w:leader="none" w:pos="680" w:val="left"/>
        </w:tabs>
        <w:numPr>
          <w:ilvl w:val="1"/>
          <w:numId w:val="20"/>
        </w:numPr>
        <w:rPr>
          <w:rFonts w:ascii="Symbol" w:cs="Symbol" w:eastAsia="Symbol" w:hAnsi="Symbol"/>
          <w:sz w:val="28"/>
          <w:szCs w:val="28"/>
          <w:color w:val="auto"/>
        </w:rPr>
      </w:pPr>
      <w:r>
        <w:rPr>
          <w:rFonts w:ascii="Times New Roman" w:cs="Times New Roman" w:eastAsia="Times New Roman" w:hAnsi="Times New Roman"/>
          <w:sz w:val="28"/>
          <w:szCs w:val="28"/>
          <w:color w:val="auto"/>
        </w:rPr>
        <w:t>Постановление правительства РФ от 31 мая 2011 г. №436 «О порядке предоставления в 2011 - 2013 годах субсидий из федерального бюджета бюджетам субъектов Российской Федерации на модернизацию региональных систем общего образования».</w:t>
      </w:r>
    </w:p>
    <w:p>
      <w:pPr>
        <w:spacing w:after="0" w:line="48" w:lineRule="exact"/>
        <w:rPr>
          <w:rFonts w:ascii="Symbol" w:cs="Symbol" w:eastAsia="Symbol" w:hAnsi="Symbol"/>
          <w:sz w:val="28"/>
          <w:szCs w:val="28"/>
          <w:color w:val="auto"/>
        </w:rPr>
      </w:pPr>
    </w:p>
    <w:p>
      <w:pPr>
        <w:ind w:left="620" w:hanging="358"/>
        <w:spacing w:after="0" w:line="335" w:lineRule="auto"/>
        <w:tabs>
          <w:tab w:leader="none" w:pos="620" w:val="left"/>
        </w:tabs>
        <w:numPr>
          <w:ilvl w:val="0"/>
          <w:numId w:val="20"/>
        </w:numPr>
        <w:rPr>
          <w:rFonts w:ascii="Symbol" w:cs="Symbol" w:eastAsia="Symbol" w:hAnsi="Symbol"/>
          <w:sz w:val="28"/>
          <w:szCs w:val="28"/>
          <w:color w:val="auto"/>
        </w:rPr>
      </w:pPr>
      <w:r>
        <w:rPr>
          <w:rFonts w:ascii="Times New Roman" w:cs="Times New Roman" w:eastAsia="Times New Roman" w:hAnsi="Times New Roman"/>
          <w:sz w:val="28"/>
          <w:szCs w:val="28"/>
          <w:color w:val="auto"/>
        </w:rPr>
        <w:t>Федеральный закон от 24 июля 1998 г. № 124-ФЗ «Об основных гарантиях прав ребенка в Российской Федерации»</w:t>
      </w:r>
    </w:p>
    <w:p>
      <w:pPr>
        <w:spacing w:after="0" w:line="58" w:lineRule="exact"/>
        <w:rPr>
          <w:rFonts w:ascii="Symbol" w:cs="Symbol" w:eastAsia="Symbol" w:hAnsi="Symbol"/>
          <w:sz w:val="28"/>
          <w:szCs w:val="28"/>
          <w:color w:val="auto"/>
        </w:rPr>
      </w:pPr>
    </w:p>
    <w:p>
      <w:pPr>
        <w:ind w:left="620" w:hanging="358"/>
        <w:spacing w:after="0" w:line="335" w:lineRule="auto"/>
        <w:tabs>
          <w:tab w:leader="none" w:pos="620" w:val="left"/>
        </w:tabs>
        <w:numPr>
          <w:ilvl w:val="0"/>
          <w:numId w:val="20"/>
        </w:numPr>
        <w:rPr>
          <w:rFonts w:ascii="Symbol" w:cs="Symbol" w:eastAsia="Symbol" w:hAnsi="Symbol"/>
          <w:sz w:val="28"/>
          <w:szCs w:val="28"/>
          <w:color w:val="auto"/>
        </w:rPr>
      </w:pPr>
      <w:r>
        <w:rPr>
          <w:rFonts w:ascii="Times New Roman" w:cs="Times New Roman" w:eastAsia="Times New Roman" w:hAnsi="Times New Roman"/>
          <w:sz w:val="28"/>
          <w:szCs w:val="28"/>
          <w:color w:val="auto"/>
        </w:rPr>
        <w:t>Указ Президента РФ "О национальной стратегии действий в интересах детей на 2012-2017 годы"</w:t>
      </w:r>
    </w:p>
    <w:p>
      <w:pPr>
        <w:spacing w:after="0" w:line="58" w:lineRule="exact"/>
        <w:rPr>
          <w:rFonts w:ascii="Symbol" w:cs="Symbol" w:eastAsia="Symbol" w:hAnsi="Symbol"/>
          <w:sz w:val="28"/>
          <w:szCs w:val="28"/>
          <w:color w:val="auto"/>
        </w:rPr>
      </w:pPr>
    </w:p>
    <w:p>
      <w:pPr>
        <w:jc w:val="both"/>
        <w:ind w:left="620" w:hanging="358"/>
        <w:spacing w:after="0" w:line="351" w:lineRule="auto"/>
        <w:tabs>
          <w:tab w:leader="none" w:pos="620" w:val="left"/>
        </w:tabs>
        <w:numPr>
          <w:ilvl w:val="0"/>
          <w:numId w:val="20"/>
        </w:numPr>
        <w:rPr>
          <w:rFonts w:ascii="Symbol" w:cs="Symbol" w:eastAsia="Symbol" w:hAnsi="Symbol"/>
          <w:sz w:val="28"/>
          <w:szCs w:val="28"/>
          <w:color w:val="auto"/>
        </w:rPr>
      </w:pPr>
      <w:r>
        <w:rPr>
          <w:rFonts w:ascii="Times New Roman" w:cs="Times New Roman" w:eastAsia="Times New Roman" w:hAnsi="Times New Roman"/>
          <w:sz w:val="28"/>
          <w:szCs w:val="28"/>
          <w:color w:val="auto"/>
        </w:rPr>
        <w:t>Приказ Минобрнауки России от 12.03.2014 № 177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w:t>
      </w:r>
    </w:p>
    <w:p>
      <w:pPr>
        <w:sectPr>
          <w:pgSz w:w="11900" w:h="16838" w:orient="portrait"/>
          <w:cols w:equalWidth="0" w:num="1">
            <w:col w:w="9620"/>
          </w:cols>
          <w:pgMar w:left="1440" w:top="1158" w:right="846" w:bottom="513" w:gutter="0" w:footer="0" w:header="0"/>
        </w:sectPr>
      </w:pPr>
    </w:p>
    <w:p>
      <w:pPr>
        <w:ind w:left="620"/>
        <w:spacing w:after="0" w:line="351" w:lineRule="auto"/>
        <w:rPr>
          <w:sz w:val="20"/>
          <w:szCs w:val="20"/>
          <w:color w:val="auto"/>
        </w:rPr>
      </w:pPr>
      <w:r>
        <w:rPr>
          <w:rFonts w:ascii="Times New Roman" w:cs="Times New Roman" w:eastAsia="Times New Roman" w:hAnsi="Times New Roman"/>
          <w:sz w:val="28"/>
          <w:szCs w:val="28"/>
          <w:color w:val="auto"/>
        </w:rPr>
        <w:t>образовательную деятельность по образовательным программам соответствующих уровня и направленности"</w:t>
      </w:r>
    </w:p>
    <w:p>
      <w:pPr>
        <w:spacing w:after="0" w:line="45" w:lineRule="exact"/>
        <w:rPr>
          <w:sz w:val="20"/>
          <w:szCs w:val="20"/>
          <w:color w:val="auto"/>
        </w:rPr>
      </w:pPr>
    </w:p>
    <w:p>
      <w:pPr>
        <w:jc w:val="both"/>
        <w:ind w:left="620" w:hanging="358"/>
        <w:spacing w:after="0" w:line="344" w:lineRule="auto"/>
        <w:tabs>
          <w:tab w:leader="none" w:pos="620" w:val="left"/>
        </w:tabs>
        <w:numPr>
          <w:ilvl w:val="1"/>
          <w:numId w:val="21"/>
        </w:numPr>
        <w:rPr>
          <w:rFonts w:ascii="Symbol" w:cs="Symbol" w:eastAsia="Symbol" w:hAnsi="Symbol"/>
          <w:sz w:val="28"/>
          <w:szCs w:val="28"/>
          <w:color w:val="auto"/>
        </w:rPr>
      </w:pPr>
      <w:r>
        <w:rPr>
          <w:rFonts w:ascii="Times New Roman" w:cs="Times New Roman" w:eastAsia="Times New Roman" w:hAnsi="Times New Roman"/>
          <w:sz w:val="28"/>
          <w:szCs w:val="28"/>
          <w:color w:val="auto"/>
        </w:rPr>
        <w:t>Приказ Минобрнауки России от 22.01.2014 № 32 "Об утверждении порядка приема граждан на обучение по образовательным программам начального общего, основного общего и среднего общего образования"</w:t>
      </w:r>
    </w:p>
    <w:p>
      <w:pPr>
        <w:spacing w:after="0" w:line="54" w:lineRule="exact"/>
        <w:rPr>
          <w:rFonts w:ascii="Symbol" w:cs="Symbol" w:eastAsia="Symbol" w:hAnsi="Symbol"/>
          <w:sz w:val="28"/>
          <w:szCs w:val="28"/>
          <w:color w:val="auto"/>
        </w:rPr>
      </w:pPr>
    </w:p>
    <w:p>
      <w:pPr>
        <w:ind w:left="620" w:hanging="358"/>
        <w:spacing w:after="0" w:line="335" w:lineRule="auto"/>
        <w:tabs>
          <w:tab w:leader="none" w:pos="620" w:val="left"/>
        </w:tabs>
        <w:numPr>
          <w:ilvl w:val="1"/>
          <w:numId w:val="21"/>
        </w:numPr>
        <w:rPr>
          <w:rFonts w:ascii="Symbol" w:cs="Symbol" w:eastAsia="Symbol" w:hAnsi="Symbol"/>
          <w:sz w:val="28"/>
          <w:szCs w:val="28"/>
          <w:color w:val="auto"/>
        </w:rPr>
      </w:pPr>
      <w:r>
        <w:rPr>
          <w:rFonts w:ascii="Times New Roman" w:cs="Times New Roman" w:eastAsia="Times New Roman" w:hAnsi="Times New Roman"/>
          <w:sz w:val="28"/>
          <w:szCs w:val="28"/>
          <w:color w:val="auto"/>
        </w:rPr>
        <w:t>Положение о психолого-медико-педагогической комиссии (утверждено приказом Министерства образования и науки РФ от 20.09.2013 № 1082)</w:t>
      </w:r>
    </w:p>
    <w:p>
      <w:pPr>
        <w:spacing w:after="0" w:line="58" w:lineRule="exact"/>
        <w:rPr>
          <w:rFonts w:ascii="Symbol" w:cs="Symbol" w:eastAsia="Symbol" w:hAnsi="Symbol"/>
          <w:sz w:val="28"/>
          <w:szCs w:val="28"/>
          <w:color w:val="auto"/>
        </w:rPr>
      </w:pPr>
    </w:p>
    <w:p>
      <w:pPr>
        <w:jc w:val="both"/>
        <w:ind w:left="620" w:hanging="358"/>
        <w:spacing w:after="0" w:line="351" w:lineRule="auto"/>
        <w:tabs>
          <w:tab w:leader="none" w:pos="620" w:val="left"/>
        </w:tabs>
        <w:numPr>
          <w:ilvl w:val="1"/>
          <w:numId w:val="21"/>
        </w:numPr>
        <w:rPr>
          <w:rFonts w:ascii="Symbol" w:cs="Symbol" w:eastAsia="Symbol" w:hAnsi="Symbol"/>
          <w:sz w:val="28"/>
          <w:szCs w:val="28"/>
          <w:color w:val="auto"/>
        </w:rPr>
      </w:pPr>
      <w:r>
        <w:rPr>
          <w:rFonts w:ascii="Times New Roman" w:cs="Times New Roman" w:eastAsia="Times New Roman" w:hAnsi="Times New Roman"/>
          <w:sz w:val="28"/>
          <w:szCs w:val="28"/>
          <w:color w:val="auto"/>
        </w:rPr>
        <w:t>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 приказом Министерства образования и науки РФ от 30.08.2013 N 1015 в ред. от 28.05.2014 № 598)</w:t>
      </w:r>
    </w:p>
    <w:p>
      <w:pPr>
        <w:spacing w:after="0" w:line="48" w:lineRule="exact"/>
        <w:rPr>
          <w:rFonts w:ascii="Symbol" w:cs="Symbol" w:eastAsia="Symbol" w:hAnsi="Symbol"/>
          <w:sz w:val="28"/>
          <w:szCs w:val="28"/>
          <w:color w:val="auto"/>
        </w:rPr>
      </w:pPr>
    </w:p>
    <w:p>
      <w:pPr>
        <w:jc w:val="both"/>
        <w:ind w:left="620" w:hanging="358"/>
        <w:spacing w:after="0" w:line="344" w:lineRule="auto"/>
        <w:tabs>
          <w:tab w:leader="none" w:pos="620" w:val="left"/>
        </w:tabs>
        <w:numPr>
          <w:ilvl w:val="1"/>
          <w:numId w:val="21"/>
        </w:numPr>
        <w:rPr>
          <w:rFonts w:ascii="Symbol" w:cs="Symbol" w:eastAsia="Symbol" w:hAnsi="Symbol"/>
          <w:sz w:val="28"/>
          <w:szCs w:val="28"/>
          <w:color w:val="auto"/>
        </w:rPr>
      </w:pPr>
      <w:r>
        <w:rPr>
          <w:rFonts w:ascii="Times New Roman" w:cs="Times New Roman" w:eastAsia="Times New Roman" w:hAnsi="Times New Roman"/>
          <w:sz w:val="28"/>
          <w:szCs w:val="28"/>
          <w:color w:val="auto"/>
        </w:rPr>
        <w:t>Порядок организации и осуществления образовательной деятельности по дополнительным образовательным программам (утвержден приказом Министерства образования и науки РФ от 29 августа 2013 г. N 1008)</w:t>
      </w:r>
    </w:p>
    <w:p>
      <w:pPr>
        <w:spacing w:after="0" w:line="54" w:lineRule="exact"/>
        <w:rPr>
          <w:rFonts w:ascii="Symbol" w:cs="Symbol" w:eastAsia="Symbol" w:hAnsi="Symbol"/>
          <w:sz w:val="28"/>
          <w:szCs w:val="28"/>
          <w:color w:val="auto"/>
        </w:rPr>
      </w:pPr>
    </w:p>
    <w:p>
      <w:pPr>
        <w:jc w:val="both"/>
        <w:ind w:left="620" w:hanging="358"/>
        <w:spacing w:after="0" w:line="349" w:lineRule="auto"/>
        <w:tabs>
          <w:tab w:leader="none" w:pos="620" w:val="left"/>
        </w:tabs>
        <w:numPr>
          <w:ilvl w:val="1"/>
          <w:numId w:val="21"/>
        </w:numPr>
        <w:rPr>
          <w:rFonts w:ascii="Symbol" w:cs="Symbol" w:eastAsia="Symbol" w:hAnsi="Symbol"/>
          <w:sz w:val="28"/>
          <w:szCs w:val="28"/>
          <w:color w:val="auto"/>
        </w:rPr>
      </w:pPr>
      <w:r>
        <w:rPr>
          <w:rFonts w:ascii="Times New Roman" w:cs="Times New Roman" w:eastAsia="Times New Roman" w:hAnsi="Times New Roman"/>
          <w:sz w:val="28"/>
          <w:szCs w:val="28"/>
          <w:color w:val="auto"/>
        </w:rPr>
        <w:t>Приказ Минтруда России №544н от 18 октября 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pPr>
        <w:spacing w:after="0" w:line="50" w:lineRule="exact"/>
        <w:rPr>
          <w:rFonts w:ascii="Symbol" w:cs="Symbol" w:eastAsia="Symbol" w:hAnsi="Symbol"/>
          <w:sz w:val="28"/>
          <w:szCs w:val="28"/>
          <w:color w:val="auto"/>
        </w:rPr>
      </w:pPr>
    </w:p>
    <w:p>
      <w:pPr>
        <w:ind w:left="540" w:right="240" w:hanging="355"/>
        <w:spacing w:after="0" w:line="334" w:lineRule="auto"/>
        <w:tabs>
          <w:tab w:leader="none" w:pos="540" w:val="left"/>
        </w:tabs>
        <w:numPr>
          <w:ilvl w:val="0"/>
          <w:numId w:val="21"/>
        </w:numPr>
        <w:rPr>
          <w:rFonts w:ascii="Symbol" w:cs="Symbol" w:eastAsia="Symbol" w:hAnsi="Symbol"/>
          <w:sz w:val="28"/>
          <w:szCs w:val="28"/>
          <w:color w:val="auto"/>
        </w:rPr>
      </w:pPr>
      <w:r>
        <w:rPr>
          <w:rFonts w:ascii="Times New Roman" w:cs="Times New Roman" w:eastAsia="Times New Roman" w:hAnsi="Times New Roman"/>
          <w:sz w:val="28"/>
          <w:szCs w:val="28"/>
          <w:color w:val="auto"/>
        </w:rPr>
        <w:t>Приказ Минобрнауки РФ "Об утверждении порядка применения к обучающимся и снятия с обучающихся мер дисциплинарного взыскания"</w:t>
      </w:r>
    </w:p>
    <w:p>
      <w:pPr>
        <w:spacing w:after="0" w:line="61" w:lineRule="exact"/>
        <w:rPr>
          <w:rFonts w:ascii="Symbol" w:cs="Symbol" w:eastAsia="Symbol" w:hAnsi="Symbol"/>
          <w:sz w:val="28"/>
          <w:szCs w:val="28"/>
          <w:color w:val="auto"/>
        </w:rPr>
      </w:pPr>
    </w:p>
    <w:p>
      <w:pPr>
        <w:ind w:left="540" w:right="980" w:hanging="355"/>
        <w:spacing w:after="0" w:line="333" w:lineRule="auto"/>
        <w:tabs>
          <w:tab w:leader="none" w:pos="540" w:val="left"/>
        </w:tabs>
        <w:numPr>
          <w:ilvl w:val="0"/>
          <w:numId w:val="21"/>
        </w:numPr>
        <w:rPr>
          <w:rFonts w:ascii="Symbol" w:cs="Symbol" w:eastAsia="Symbol" w:hAnsi="Symbol"/>
          <w:sz w:val="28"/>
          <w:szCs w:val="28"/>
          <w:color w:val="auto"/>
        </w:rPr>
      </w:pPr>
      <w:r>
        <w:rPr>
          <w:rFonts w:ascii="Times New Roman" w:cs="Times New Roman" w:eastAsia="Times New Roman" w:hAnsi="Times New Roman"/>
          <w:sz w:val="28"/>
          <w:szCs w:val="28"/>
          <w:color w:val="auto"/>
        </w:rPr>
        <w:t>Письмо Минобрнауки РФ об индивидуальном обучении на дому от 05.09.2013 № 07-1317</w:t>
      </w:r>
    </w:p>
    <w:p>
      <w:pPr>
        <w:spacing w:after="0" w:line="61" w:lineRule="exact"/>
        <w:rPr>
          <w:rFonts w:ascii="Symbol" w:cs="Symbol" w:eastAsia="Symbol" w:hAnsi="Symbol"/>
          <w:sz w:val="28"/>
          <w:szCs w:val="28"/>
          <w:color w:val="auto"/>
        </w:rPr>
      </w:pPr>
    </w:p>
    <w:p>
      <w:pPr>
        <w:ind w:left="540" w:right="400" w:hanging="355"/>
        <w:spacing w:after="0" w:line="352" w:lineRule="auto"/>
        <w:tabs>
          <w:tab w:leader="none" w:pos="540" w:val="left"/>
        </w:tabs>
        <w:numPr>
          <w:ilvl w:val="0"/>
          <w:numId w:val="21"/>
        </w:numPr>
        <w:rPr>
          <w:rFonts w:ascii="Symbol" w:cs="Symbol" w:eastAsia="Symbol" w:hAnsi="Symbol"/>
          <w:sz w:val="28"/>
          <w:szCs w:val="28"/>
          <w:color w:val="auto"/>
        </w:rPr>
      </w:pPr>
      <w:r>
        <w:rPr>
          <w:rFonts w:ascii="Times New Roman" w:cs="Times New Roman" w:eastAsia="Times New Roman" w:hAnsi="Times New Roman"/>
          <w:sz w:val="28"/>
          <w:szCs w:val="28"/>
          <w:color w:val="auto"/>
        </w:rPr>
        <w:t>Проект постановления Главного государственного санитарного врача Российской Федерации об утверждении санитарно-эпидемиологические требования к условиям и организации обучения и воспитания в специальных (коррекционных) общеобразовательных организациях для учащихся, воспитанников с ограниченными возможностями здоровья</w:t>
      </w:r>
    </w:p>
    <w:p>
      <w:pPr>
        <w:spacing w:after="0" w:line="25" w:lineRule="exact"/>
        <w:rPr>
          <w:sz w:val="20"/>
          <w:szCs w:val="20"/>
          <w:color w:val="auto"/>
        </w:rPr>
      </w:pPr>
    </w:p>
    <w:p>
      <w:pPr>
        <w:ind w:left="260" w:firstLine="708"/>
        <w:spacing w:after="0" w:line="349" w:lineRule="auto"/>
        <w:rPr>
          <w:sz w:val="20"/>
          <w:szCs w:val="20"/>
          <w:color w:val="auto"/>
        </w:rPr>
      </w:pPr>
      <w:r>
        <w:rPr>
          <w:rFonts w:ascii="Times New Roman" w:cs="Times New Roman" w:eastAsia="Times New Roman" w:hAnsi="Times New Roman"/>
          <w:sz w:val="28"/>
          <w:szCs w:val="28"/>
          <w:color w:val="auto"/>
        </w:rPr>
        <w:t>В данном разделе необходимо отметить, что в соответствии с ч. 5 ст. 111 Федерального закона «Об образовании в Российской Федерации» со дня</w:t>
      </w:r>
    </w:p>
    <w:p>
      <w:pPr>
        <w:sectPr>
          <w:pgSz w:w="11900" w:h="16838" w:orient="portrait"/>
          <w:cols w:equalWidth="0" w:num="1">
            <w:col w:w="9620"/>
          </w:cols>
          <w:pgMar w:left="1440" w:top="1138" w:right="846" w:bottom="511" w:gutter="0" w:footer="0" w:header="0"/>
        </w:sectPr>
      </w:pPr>
    </w:p>
    <w:p>
      <w:pPr>
        <w:jc w:val="both"/>
        <w:ind w:left="260"/>
        <w:spacing w:after="0" w:line="359" w:lineRule="auto"/>
        <w:rPr>
          <w:sz w:val="20"/>
          <w:szCs w:val="20"/>
          <w:color w:val="auto"/>
        </w:rPr>
      </w:pPr>
      <w:r>
        <w:rPr>
          <w:rFonts w:ascii="Times New Roman" w:cs="Times New Roman" w:eastAsia="Times New Roman" w:hAnsi="Times New Roman"/>
          <w:sz w:val="28"/>
          <w:szCs w:val="28"/>
          <w:color w:val="auto"/>
        </w:rPr>
        <w:t>вступления его в силу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Федеральному закону «Об образовании в Российской Федерации» или издаваемым в соответствии с ним иным нормативным правовым актам Российской Федерации. Так, Типовые положения об образовательных учреждениях формально продолжают действовать, но только в той части, в которой они не противоречат Федеральному закону «Об образовании в Российской Федерации» или издаваемым в соответствии с ним иным нормативным правовым актам Российской Федерации, в частности, Порядкам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утверждаемым Министерством образования и науки Российской Федерации. Применяя соответствующие типовые положения, следует иметь в виду, что целый ряд вопросов регламентации образовательной деятельности Федеральным законом «Об образовании в Российской Федерации» в настоящий момент отнесен к компетенции образовательной организации. Например, вопрос о самостоятельной разработке организацией образовательных программ (ч. 5 – 7 ст. 12) и пр .</w:t>
      </w:r>
    </w:p>
    <w:p>
      <w:pPr>
        <w:spacing w:after="0" w:line="200" w:lineRule="exact"/>
        <w:rPr>
          <w:sz w:val="20"/>
          <w:szCs w:val="20"/>
          <w:color w:val="auto"/>
        </w:rPr>
      </w:pPr>
    </w:p>
    <w:p>
      <w:pPr>
        <w:spacing w:after="0" w:line="307" w:lineRule="exact"/>
        <w:rPr>
          <w:sz w:val="20"/>
          <w:szCs w:val="20"/>
          <w:color w:val="auto"/>
        </w:rPr>
      </w:pPr>
    </w:p>
    <w:p>
      <w:pPr>
        <w:ind w:left="3460" w:hanging="361"/>
        <w:spacing w:after="0"/>
        <w:tabs>
          <w:tab w:leader="none" w:pos="3460" w:val="left"/>
        </w:tabs>
        <w:numPr>
          <w:ilvl w:val="1"/>
          <w:numId w:val="22"/>
        </w:numPr>
        <w:rPr>
          <w:rFonts w:ascii="Times New Roman" w:cs="Times New Roman" w:eastAsia="Times New Roman" w:hAnsi="Times New Roman"/>
          <w:sz w:val="28"/>
          <w:szCs w:val="28"/>
          <w:b w:val="1"/>
          <w:bCs w:val="1"/>
          <w:color w:val="auto"/>
        </w:rPr>
      </w:pPr>
      <w:r>
        <w:rPr>
          <w:rFonts w:ascii="Times New Roman" w:cs="Times New Roman" w:eastAsia="Times New Roman" w:hAnsi="Times New Roman"/>
          <w:sz w:val="28"/>
          <w:szCs w:val="28"/>
          <w:b w:val="1"/>
          <w:bCs w:val="1"/>
          <w:color w:val="auto"/>
        </w:rPr>
        <w:t>Региональные документы</w:t>
      </w:r>
    </w:p>
    <w:p>
      <w:pPr>
        <w:spacing w:after="0" w:line="188" w:lineRule="exact"/>
        <w:rPr>
          <w:rFonts w:ascii="Times New Roman" w:cs="Times New Roman" w:eastAsia="Times New Roman" w:hAnsi="Times New Roman"/>
          <w:sz w:val="28"/>
          <w:szCs w:val="28"/>
          <w:b w:val="1"/>
          <w:bCs w:val="1"/>
          <w:color w:val="auto"/>
        </w:rPr>
      </w:pPr>
    </w:p>
    <w:p>
      <w:pPr>
        <w:ind w:left="680" w:hanging="351"/>
        <w:spacing w:after="0" w:line="335" w:lineRule="auto"/>
        <w:tabs>
          <w:tab w:leader="none" w:pos="680" w:val="left"/>
        </w:tabs>
        <w:numPr>
          <w:ilvl w:val="0"/>
          <w:numId w:val="22"/>
        </w:numPr>
        <w:rPr>
          <w:rFonts w:ascii="Symbol" w:cs="Symbol" w:eastAsia="Symbol" w:hAnsi="Symbol"/>
          <w:sz w:val="28"/>
          <w:szCs w:val="28"/>
          <w:color w:val="auto"/>
        </w:rPr>
      </w:pPr>
      <w:r>
        <w:rPr>
          <w:rFonts w:ascii="Times New Roman" w:cs="Times New Roman" w:eastAsia="Times New Roman" w:hAnsi="Times New Roman"/>
          <w:sz w:val="28"/>
          <w:szCs w:val="28"/>
          <w:color w:val="auto"/>
        </w:rPr>
        <w:t>План-график мероприятий регионального уровня по обеспечению введения ФГОС ОО.</w:t>
      </w:r>
    </w:p>
    <w:p>
      <w:pPr>
        <w:spacing w:after="0" w:line="58" w:lineRule="exact"/>
        <w:rPr>
          <w:rFonts w:ascii="Symbol" w:cs="Symbol" w:eastAsia="Symbol" w:hAnsi="Symbol"/>
          <w:sz w:val="28"/>
          <w:szCs w:val="28"/>
          <w:color w:val="auto"/>
        </w:rPr>
      </w:pPr>
    </w:p>
    <w:p>
      <w:pPr>
        <w:jc w:val="both"/>
        <w:ind w:left="680" w:hanging="351"/>
        <w:spacing w:after="0" w:line="344" w:lineRule="auto"/>
        <w:tabs>
          <w:tab w:leader="none" w:pos="680" w:val="left"/>
        </w:tabs>
        <w:numPr>
          <w:ilvl w:val="0"/>
          <w:numId w:val="22"/>
        </w:numPr>
        <w:rPr>
          <w:rFonts w:ascii="Symbol" w:cs="Symbol" w:eastAsia="Symbol" w:hAnsi="Symbol"/>
          <w:sz w:val="28"/>
          <w:szCs w:val="28"/>
          <w:color w:val="auto"/>
        </w:rPr>
      </w:pPr>
      <w:r>
        <w:rPr>
          <w:rFonts w:ascii="Times New Roman" w:cs="Times New Roman" w:eastAsia="Times New Roman" w:hAnsi="Times New Roman"/>
          <w:sz w:val="28"/>
          <w:szCs w:val="28"/>
          <w:color w:val="auto"/>
        </w:rPr>
        <w:t>Региональные программы дополнительного профессионального образования для различных категорий работников образования по вопросам введения ФГОС ОО для обучающихся с ОВЗ.</w:t>
      </w:r>
    </w:p>
    <w:p>
      <w:pPr>
        <w:sectPr>
          <w:pgSz w:w="11900" w:h="16838" w:orient="portrait"/>
          <w:cols w:equalWidth="0" w:num="1">
            <w:col w:w="9620"/>
          </w:cols>
          <w:pgMar w:left="1440" w:top="1138" w:right="846" w:bottom="1120" w:gutter="0" w:footer="0" w:header="0"/>
        </w:sectPr>
      </w:pPr>
    </w:p>
    <w:p>
      <w:pPr>
        <w:jc w:val="both"/>
        <w:ind w:left="680" w:hanging="351"/>
        <w:spacing w:after="0" w:line="352" w:lineRule="auto"/>
        <w:tabs>
          <w:tab w:leader="none" w:pos="680" w:val="left"/>
        </w:tabs>
        <w:numPr>
          <w:ilvl w:val="0"/>
          <w:numId w:val="23"/>
        </w:numPr>
        <w:rPr>
          <w:rFonts w:ascii="Symbol" w:cs="Symbol" w:eastAsia="Symbol" w:hAnsi="Symbol"/>
          <w:sz w:val="28"/>
          <w:szCs w:val="28"/>
          <w:color w:val="auto"/>
        </w:rPr>
      </w:pPr>
      <w:r>
        <w:rPr>
          <w:rFonts w:ascii="Times New Roman" w:cs="Times New Roman" w:eastAsia="Times New Roman" w:hAnsi="Times New Roman"/>
          <w:sz w:val="28"/>
          <w:szCs w:val="28"/>
          <w:color w:val="auto"/>
        </w:rPr>
        <w:t>Приказ «Об утверждении методик и расчёта нормативного объёма расходов финансирования на обеспечение прав граждан на получении общедоступного и бесплатного начального общего, основного общего и среднего (полного) общего образования, а также дополнительного образования в муниципальных общеобразовательных учреждениях»</w:t>
      </w:r>
    </w:p>
    <w:p>
      <w:pPr>
        <w:spacing w:after="0" w:line="44" w:lineRule="exact"/>
        <w:rPr>
          <w:rFonts w:ascii="Symbol" w:cs="Symbol" w:eastAsia="Symbol" w:hAnsi="Symbol"/>
          <w:sz w:val="28"/>
          <w:szCs w:val="28"/>
          <w:color w:val="auto"/>
        </w:rPr>
      </w:pPr>
    </w:p>
    <w:p>
      <w:pPr>
        <w:jc w:val="both"/>
        <w:ind w:left="680" w:hanging="351"/>
        <w:spacing w:after="0" w:line="344" w:lineRule="auto"/>
        <w:tabs>
          <w:tab w:leader="none" w:pos="680" w:val="left"/>
        </w:tabs>
        <w:numPr>
          <w:ilvl w:val="0"/>
          <w:numId w:val="23"/>
        </w:numPr>
        <w:rPr>
          <w:rFonts w:ascii="Symbol" w:cs="Symbol" w:eastAsia="Symbol" w:hAnsi="Symbol"/>
          <w:sz w:val="28"/>
          <w:szCs w:val="28"/>
          <w:color w:val="auto"/>
        </w:rPr>
      </w:pPr>
      <w:r>
        <w:rPr>
          <w:rFonts w:ascii="Times New Roman" w:cs="Times New Roman" w:eastAsia="Times New Roman" w:hAnsi="Times New Roman"/>
          <w:sz w:val="28"/>
          <w:szCs w:val="28"/>
          <w:color w:val="auto"/>
        </w:rPr>
        <w:t>Примерный перечень учебного и учебно-наглядного оборудования для кабинетов начальных классов общеобразовательных учреждений, соответствующего требованиям ФГОС ОО.</w:t>
      </w:r>
    </w:p>
    <w:p>
      <w:pPr>
        <w:spacing w:after="0" w:line="54" w:lineRule="exact"/>
        <w:rPr>
          <w:rFonts w:ascii="Symbol" w:cs="Symbol" w:eastAsia="Symbol" w:hAnsi="Symbol"/>
          <w:sz w:val="28"/>
          <w:szCs w:val="28"/>
          <w:color w:val="auto"/>
        </w:rPr>
      </w:pPr>
    </w:p>
    <w:p>
      <w:pPr>
        <w:jc w:val="both"/>
        <w:ind w:left="680" w:hanging="351"/>
        <w:spacing w:after="0" w:line="344" w:lineRule="auto"/>
        <w:tabs>
          <w:tab w:leader="none" w:pos="680" w:val="left"/>
        </w:tabs>
        <w:numPr>
          <w:ilvl w:val="0"/>
          <w:numId w:val="23"/>
        </w:numPr>
        <w:rPr>
          <w:rFonts w:ascii="Symbol" w:cs="Symbol" w:eastAsia="Symbol" w:hAnsi="Symbol"/>
          <w:sz w:val="28"/>
          <w:szCs w:val="28"/>
          <w:color w:val="auto"/>
        </w:rPr>
      </w:pPr>
      <w:r>
        <w:rPr>
          <w:rFonts w:ascii="Times New Roman" w:cs="Times New Roman" w:eastAsia="Times New Roman" w:hAnsi="Times New Roman"/>
          <w:sz w:val="28"/>
          <w:szCs w:val="28"/>
          <w:color w:val="auto"/>
        </w:rPr>
        <w:t>Рекомендации по разработке на основе ФГОС ОО примерной основной образовательной программы начального общего образования в части учета региональных особенностей.</w:t>
      </w:r>
    </w:p>
    <w:p>
      <w:pPr>
        <w:spacing w:after="0" w:line="54" w:lineRule="exact"/>
        <w:rPr>
          <w:rFonts w:ascii="Symbol" w:cs="Symbol" w:eastAsia="Symbol" w:hAnsi="Symbol"/>
          <w:sz w:val="28"/>
          <w:szCs w:val="28"/>
          <w:color w:val="auto"/>
        </w:rPr>
      </w:pPr>
    </w:p>
    <w:p>
      <w:pPr>
        <w:ind w:left="680" w:hanging="351"/>
        <w:spacing w:after="0" w:line="335" w:lineRule="auto"/>
        <w:tabs>
          <w:tab w:leader="none" w:pos="680" w:val="left"/>
        </w:tabs>
        <w:numPr>
          <w:ilvl w:val="0"/>
          <w:numId w:val="23"/>
        </w:numPr>
        <w:rPr>
          <w:rFonts w:ascii="Symbol" w:cs="Symbol" w:eastAsia="Symbol" w:hAnsi="Symbol"/>
          <w:sz w:val="28"/>
          <w:szCs w:val="28"/>
          <w:color w:val="auto"/>
        </w:rPr>
      </w:pPr>
      <w:r>
        <w:rPr>
          <w:rFonts w:ascii="Times New Roman" w:cs="Times New Roman" w:eastAsia="Times New Roman" w:hAnsi="Times New Roman"/>
          <w:sz w:val="28"/>
          <w:szCs w:val="28"/>
          <w:color w:val="auto"/>
        </w:rPr>
        <w:t>Проект договора о взаимодействии общеобразовательного учреждения и учреждения дополнительного образования детей.</w:t>
      </w:r>
    </w:p>
    <w:p>
      <w:pPr>
        <w:spacing w:after="0" w:line="58" w:lineRule="exact"/>
        <w:rPr>
          <w:rFonts w:ascii="Symbol" w:cs="Symbol" w:eastAsia="Symbol" w:hAnsi="Symbol"/>
          <w:sz w:val="28"/>
          <w:szCs w:val="28"/>
          <w:color w:val="auto"/>
        </w:rPr>
      </w:pPr>
    </w:p>
    <w:p>
      <w:pPr>
        <w:ind w:left="680" w:hanging="351"/>
        <w:spacing w:after="0" w:line="335" w:lineRule="auto"/>
        <w:tabs>
          <w:tab w:leader="none" w:pos="680" w:val="left"/>
        </w:tabs>
        <w:numPr>
          <w:ilvl w:val="0"/>
          <w:numId w:val="23"/>
        </w:numPr>
        <w:rPr>
          <w:rFonts w:ascii="Symbol" w:cs="Symbol" w:eastAsia="Symbol" w:hAnsi="Symbol"/>
          <w:sz w:val="28"/>
          <w:szCs w:val="28"/>
          <w:color w:val="auto"/>
        </w:rPr>
      </w:pPr>
      <w:r>
        <w:rPr>
          <w:rFonts w:ascii="Times New Roman" w:cs="Times New Roman" w:eastAsia="Times New Roman" w:hAnsi="Times New Roman"/>
          <w:sz w:val="28"/>
          <w:szCs w:val="28"/>
          <w:color w:val="auto"/>
        </w:rPr>
        <w:t>Примерное положение о центре дополнительного образования в структуре общеобразовательного учреждения.</w:t>
      </w:r>
    </w:p>
    <w:p>
      <w:pPr>
        <w:spacing w:after="0" w:line="23" w:lineRule="exact"/>
        <w:rPr>
          <w:rFonts w:ascii="Symbol" w:cs="Symbol" w:eastAsia="Symbol" w:hAnsi="Symbol"/>
          <w:sz w:val="28"/>
          <w:szCs w:val="28"/>
          <w:color w:val="auto"/>
        </w:rPr>
      </w:pPr>
    </w:p>
    <w:p>
      <w:pPr>
        <w:ind w:left="680" w:hanging="351"/>
        <w:spacing w:after="0"/>
        <w:tabs>
          <w:tab w:leader="none" w:pos="680" w:val="left"/>
        </w:tabs>
        <w:numPr>
          <w:ilvl w:val="0"/>
          <w:numId w:val="23"/>
        </w:numPr>
        <w:rPr>
          <w:rFonts w:ascii="Symbol" w:cs="Symbol" w:eastAsia="Symbol" w:hAnsi="Symbol"/>
          <w:sz w:val="28"/>
          <w:szCs w:val="28"/>
          <w:color w:val="auto"/>
        </w:rPr>
      </w:pPr>
      <w:r>
        <w:rPr>
          <w:rFonts w:ascii="Times New Roman" w:cs="Times New Roman" w:eastAsia="Times New Roman" w:hAnsi="Times New Roman"/>
          <w:sz w:val="28"/>
          <w:szCs w:val="28"/>
          <w:color w:val="auto"/>
        </w:rPr>
        <w:t>Примерное положение об учебном кабинете.</w:t>
      </w:r>
    </w:p>
    <w:p>
      <w:pPr>
        <w:spacing w:after="0" w:line="193" w:lineRule="exact"/>
        <w:rPr>
          <w:rFonts w:ascii="Symbol" w:cs="Symbol" w:eastAsia="Symbol" w:hAnsi="Symbol"/>
          <w:sz w:val="28"/>
          <w:szCs w:val="28"/>
          <w:color w:val="auto"/>
        </w:rPr>
      </w:pPr>
    </w:p>
    <w:p>
      <w:pPr>
        <w:ind w:left="680" w:hanging="351"/>
        <w:spacing w:after="0" w:line="335" w:lineRule="auto"/>
        <w:tabs>
          <w:tab w:leader="none" w:pos="680" w:val="left"/>
        </w:tabs>
        <w:numPr>
          <w:ilvl w:val="0"/>
          <w:numId w:val="23"/>
        </w:numPr>
        <w:rPr>
          <w:rFonts w:ascii="Symbol" w:cs="Symbol" w:eastAsia="Symbol" w:hAnsi="Symbol"/>
          <w:sz w:val="28"/>
          <w:szCs w:val="28"/>
          <w:color w:val="auto"/>
        </w:rPr>
      </w:pPr>
      <w:r>
        <w:rPr>
          <w:rFonts w:ascii="Times New Roman" w:cs="Times New Roman" w:eastAsia="Times New Roman" w:hAnsi="Times New Roman"/>
          <w:sz w:val="28"/>
          <w:szCs w:val="28"/>
          <w:color w:val="auto"/>
        </w:rPr>
        <w:t>Примерное положение об информационно-библиотечном центре общеобразовательного учреждения.</w:t>
      </w:r>
    </w:p>
    <w:p>
      <w:pPr>
        <w:spacing w:after="0" w:line="200" w:lineRule="exact"/>
        <w:rPr>
          <w:sz w:val="20"/>
          <w:szCs w:val="20"/>
          <w:color w:val="auto"/>
        </w:rPr>
      </w:pPr>
    </w:p>
    <w:p>
      <w:pPr>
        <w:spacing w:after="0" w:line="315" w:lineRule="exact"/>
        <w:rPr>
          <w:sz w:val="20"/>
          <w:szCs w:val="20"/>
          <w:color w:val="auto"/>
        </w:rPr>
      </w:pPr>
    </w:p>
    <w:p>
      <w:pPr>
        <w:ind w:left="3480" w:hanging="357"/>
        <w:spacing w:after="0"/>
        <w:tabs>
          <w:tab w:leader="none" w:pos="3480" w:val="left"/>
        </w:tabs>
        <w:numPr>
          <w:ilvl w:val="0"/>
          <w:numId w:val="24"/>
        </w:numPr>
        <w:rPr>
          <w:rFonts w:ascii="Times New Roman" w:cs="Times New Roman" w:eastAsia="Times New Roman" w:hAnsi="Times New Roman"/>
          <w:sz w:val="28"/>
          <w:szCs w:val="28"/>
          <w:b w:val="1"/>
          <w:bCs w:val="1"/>
          <w:color w:val="auto"/>
        </w:rPr>
      </w:pPr>
      <w:r>
        <w:rPr>
          <w:rFonts w:ascii="Times New Roman" w:cs="Times New Roman" w:eastAsia="Times New Roman" w:hAnsi="Times New Roman"/>
          <w:sz w:val="28"/>
          <w:szCs w:val="28"/>
          <w:b w:val="1"/>
          <w:bCs w:val="1"/>
          <w:color w:val="auto"/>
        </w:rPr>
        <w:t>Муниципальные документы</w:t>
      </w:r>
    </w:p>
    <w:p>
      <w:pPr>
        <w:spacing w:after="0" w:line="170" w:lineRule="exact"/>
        <w:rPr>
          <w:sz w:val="20"/>
          <w:szCs w:val="20"/>
          <w:color w:val="auto"/>
        </w:rPr>
      </w:pPr>
    </w:p>
    <w:p>
      <w:pPr>
        <w:jc w:val="both"/>
        <w:ind w:left="260" w:firstLine="708"/>
        <w:spacing w:after="0" w:line="354" w:lineRule="auto"/>
        <w:rPr>
          <w:sz w:val="20"/>
          <w:szCs w:val="20"/>
          <w:color w:val="auto"/>
        </w:rPr>
      </w:pPr>
      <w:r>
        <w:rPr>
          <w:rFonts w:ascii="Times New Roman" w:cs="Times New Roman" w:eastAsia="Times New Roman" w:hAnsi="Times New Roman"/>
          <w:sz w:val="28"/>
          <w:szCs w:val="28"/>
          <w:color w:val="auto"/>
        </w:rPr>
        <w:t>Документы, относимые к муниципальному уровню, представлены приказами и постановлениями глав администраций. К ним можно отнести следующие:</w:t>
      </w:r>
    </w:p>
    <w:p>
      <w:pPr>
        <w:spacing w:after="0" w:line="42" w:lineRule="exact"/>
        <w:rPr>
          <w:sz w:val="20"/>
          <w:szCs w:val="20"/>
          <w:color w:val="auto"/>
        </w:rPr>
      </w:pPr>
    </w:p>
    <w:p>
      <w:pPr>
        <w:jc w:val="both"/>
        <w:ind w:left="680" w:hanging="351"/>
        <w:spacing w:after="0" w:line="344" w:lineRule="auto"/>
        <w:tabs>
          <w:tab w:leader="none" w:pos="680" w:val="left"/>
        </w:tabs>
        <w:numPr>
          <w:ilvl w:val="0"/>
          <w:numId w:val="25"/>
        </w:numPr>
        <w:rPr>
          <w:rFonts w:ascii="Symbol" w:cs="Symbol" w:eastAsia="Symbol" w:hAnsi="Symbol"/>
          <w:sz w:val="28"/>
          <w:szCs w:val="28"/>
          <w:color w:val="auto"/>
        </w:rPr>
      </w:pPr>
      <w:r>
        <w:rPr>
          <w:rFonts w:ascii="Times New Roman" w:cs="Times New Roman" w:eastAsia="Times New Roman" w:hAnsi="Times New Roman"/>
          <w:sz w:val="28"/>
          <w:szCs w:val="28"/>
          <w:color w:val="auto"/>
        </w:rPr>
        <w:t>План-график мероприятий муниципального уровня по обеспечению введения ФГОС ОО для обучающихся с ОВЗ в общеобразовательных учреждениях муниципального образования.</w:t>
      </w:r>
    </w:p>
    <w:p>
      <w:pPr>
        <w:spacing w:after="0" w:line="56" w:lineRule="exact"/>
        <w:rPr>
          <w:rFonts w:ascii="Symbol" w:cs="Symbol" w:eastAsia="Symbol" w:hAnsi="Symbol"/>
          <w:sz w:val="28"/>
          <w:szCs w:val="28"/>
          <w:color w:val="auto"/>
        </w:rPr>
      </w:pPr>
    </w:p>
    <w:p>
      <w:pPr>
        <w:ind w:left="680" w:hanging="351"/>
        <w:spacing w:after="0" w:line="333" w:lineRule="auto"/>
        <w:tabs>
          <w:tab w:leader="none" w:pos="680" w:val="left"/>
        </w:tabs>
        <w:numPr>
          <w:ilvl w:val="0"/>
          <w:numId w:val="25"/>
        </w:numPr>
        <w:rPr>
          <w:rFonts w:ascii="Symbol" w:cs="Symbol" w:eastAsia="Symbol" w:hAnsi="Symbol"/>
          <w:sz w:val="28"/>
          <w:szCs w:val="28"/>
          <w:color w:val="auto"/>
        </w:rPr>
      </w:pPr>
      <w:r>
        <w:rPr>
          <w:rFonts w:ascii="Times New Roman" w:cs="Times New Roman" w:eastAsia="Times New Roman" w:hAnsi="Times New Roman"/>
          <w:sz w:val="28"/>
          <w:szCs w:val="28"/>
          <w:color w:val="auto"/>
        </w:rPr>
        <w:t>Утверждение плана основных мероприятий по подготовке к введению ФГОС ОО для обучающихся с ОВЗ в системе образования ____ района</w:t>
      </w:r>
    </w:p>
    <w:p>
      <w:pPr>
        <w:spacing w:after="0" w:line="61" w:lineRule="exact"/>
        <w:rPr>
          <w:rFonts w:ascii="Symbol" w:cs="Symbol" w:eastAsia="Symbol" w:hAnsi="Symbol"/>
          <w:sz w:val="28"/>
          <w:szCs w:val="28"/>
          <w:color w:val="auto"/>
        </w:rPr>
      </w:pPr>
    </w:p>
    <w:p>
      <w:pPr>
        <w:ind w:left="680" w:hanging="351"/>
        <w:spacing w:after="0" w:line="335" w:lineRule="auto"/>
        <w:tabs>
          <w:tab w:leader="none" w:pos="680" w:val="left"/>
        </w:tabs>
        <w:numPr>
          <w:ilvl w:val="0"/>
          <w:numId w:val="25"/>
        </w:numPr>
        <w:rPr>
          <w:rFonts w:ascii="Symbol" w:cs="Symbol" w:eastAsia="Symbol" w:hAnsi="Symbol"/>
          <w:sz w:val="28"/>
          <w:szCs w:val="28"/>
          <w:color w:val="auto"/>
        </w:rPr>
      </w:pPr>
      <w:r>
        <w:rPr>
          <w:rFonts w:ascii="Times New Roman" w:cs="Times New Roman" w:eastAsia="Times New Roman" w:hAnsi="Times New Roman"/>
          <w:sz w:val="28"/>
          <w:szCs w:val="28"/>
          <w:color w:val="auto"/>
        </w:rPr>
        <w:t>О проведении заключительного этапа подготовки к внедрению ФГОС ОО для обучающихся с ОВЗ на территории _______________ района</w:t>
      </w:r>
    </w:p>
    <w:p>
      <w:pPr>
        <w:sectPr>
          <w:pgSz w:w="11900" w:h="16838" w:orient="portrait"/>
          <w:cols w:equalWidth="0" w:num="1">
            <w:col w:w="9620"/>
          </w:cols>
          <w:pgMar w:left="1440" w:top="1158" w:right="846" w:bottom="481" w:gutter="0" w:footer="0" w:header="0"/>
        </w:sectPr>
      </w:pPr>
    </w:p>
    <w:p>
      <w:pPr>
        <w:ind w:left="680" w:right="20" w:hanging="351"/>
        <w:spacing w:after="0" w:line="335" w:lineRule="auto"/>
        <w:tabs>
          <w:tab w:leader="none" w:pos="680" w:val="left"/>
        </w:tabs>
        <w:numPr>
          <w:ilvl w:val="0"/>
          <w:numId w:val="26"/>
        </w:numPr>
        <w:rPr>
          <w:rFonts w:ascii="Symbol" w:cs="Symbol" w:eastAsia="Symbol" w:hAnsi="Symbol"/>
          <w:sz w:val="28"/>
          <w:szCs w:val="28"/>
          <w:color w:val="auto"/>
        </w:rPr>
      </w:pPr>
      <w:r>
        <w:rPr>
          <w:rFonts w:ascii="Times New Roman" w:cs="Times New Roman" w:eastAsia="Times New Roman" w:hAnsi="Times New Roman"/>
          <w:sz w:val="28"/>
          <w:szCs w:val="28"/>
          <w:color w:val="auto"/>
        </w:rPr>
        <w:t>Об организации мониторинга по оценке готовности муниципальных образовательных систем к введению ФГОС ОО для обучающихся с ОВЗ</w:t>
      </w:r>
    </w:p>
    <w:p>
      <w:pPr>
        <w:spacing w:after="0" w:line="58" w:lineRule="exact"/>
        <w:rPr>
          <w:rFonts w:ascii="Symbol" w:cs="Symbol" w:eastAsia="Symbol" w:hAnsi="Symbol"/>
          <w:sz w:val="28"/>
          <w:szCs w:val="28"/>
          <w:color w:val="auto"/>
        </w:rPr>
      </w:pPr>
    </w:p>
    <w:p>
      <w:pPr>
        <w:ind w:left="680" w:hanging="351"/>
        <w:spacing w:after="0" w:line="335" w:lineRule="auto"/>
        <w:tabs>
          <w:tab w:leader="none" w:pos="680" w:val="left"/>
        </w:tabs>
        <w:numPr>
          <w:ilvl w:val="0"/>
          <w:numId w:val="26"/>
        </w:numPr>
        <w:rPr>
          <w:rFonts w:ascii="Symbol" w:cs="Symbol" w:eastAsia="Symbol" w:hAnsi="Symbol"/>
          <w:sz w:val="28"/>
          <w:szCs w:val="28"/>
          <w:color w:val="auto"/>
        </w:rPr>
      </w:pPr>
      <w:r>
        <w:rPr>
          <w:rFonts w:ascii="Times New Roman" w:cs="Times New Roman" w:eastAsia="Times New Roman" w:hAnsi="Times New Roman"/>
          <w:sz w:val="28"/>
          <w:szCs w:val="28"/>
          <w:color w:val="auto"/>
        </w:rPr>
        <w:t>О контроле готовности общеобразовательных учреждений к внедрению ФГОС ОО для обучающихся с ОВЗ</w:t>
      </w:r>
    </w:p>
    <w:p>
      <w:pPr>
        <w:spacing w:after="0" w:line="58" w:lineRule="exact"/>
        <w:rPr>
          <w:rFonts w:ascii="Symbol" w:cs="Symbol" w:eastAsia="Symbol" w:hAnsi="Symbol"/>
          <w:sz w:val="28"/>
          <w:szCs w:val="28"/>
          <w:color w:val="auto"/>
        </w:rPr>
      </w:pPr>
    </w:p>
    <w:p>
      <w:pPr>
        <w:jc w:val="both"/>
        <w:ind w:left="680" w:hanging="351"/>
        <w:spacing w:after="0" w:line="349" w:lineRule="auto"/>
        <w:tabs>
          <w:tab w:leader="none" w:pos="680" w:val="left"/>
        </w:tabs>
        <w:numPr>
          <w:ilvl w:val="0"/>
          <w:numId w:val="26"/>
        </w:numPr>
        <w:rPr>
          <w:rFonts w:ascii="Symbol" w:cs="Symbol" w:eastAsia="Symbol" w:hAnsi="Symbol"/>
          <w:sz w:val="28"/>
          <w:szCs w:val="28"/>
          <w:color w:val="auto"/>
        </w:rPr>
      </w:pPr>
      <w:r>
        <w:rPr>
          <w:rFonts w:ascii="Times New Roman" w:cs="Times New Roman" w:eastAsia="Times New Roman" w:hAnsi="Times New Roman"/>
          <w:sz w:val="28"/>
          <w:szCs w:val="28"/>
          <w:color w:val="auto"/>
        </w:rPr>
        <w:t>Об организации информирования родителей, обучающихся 0-1классов текущего учебного года, представителей общественности и средств массовой информации по ознакомлению с условиями обучения по ФГОС ОО для обучающихся с ОВЗ</w:t>
      </w:r>
    </w:p>
    <w:p>
      <w:pPr>
        <w:spacing w:after="0" w:line="200" w:lineRule="exact"/>
        <w:rPr>
          <w:sz w:val="20"/>
          <w:szCs w:val="20"/>
          <w:color w:val="auto"/>
        </w:rPr>
      </w:pPr>
    </w:p>
    <w:p>
      <w:pPr>
        <w:spacing w:after="0" w:line="305" w:lineRule="exact"/>
        <w:rPr>
          <w:sz w:val="20"/>
          <w:szCs w:val="20"/>
          <w:color w:val="auto"/>
        </w:rPr>
      </w:pPr>
    </w:p>
    <w:p>
      <w:pPr>
        <w:ind w:left="2020"/>
        <w:spacing w:after="0"/>
        <w:rPr>
          <w:sz w:val="20"/>
          <w:szCs w:val="20"/>
          <w:color w:val="auto"/>
        </w:rPr>
      </w:pPr>
      <w:r>
        <w:rPr>
          <w:rFonts w:ascii="Times New Roman" w:cs="Times New Roman" w:eastAsia="Times New Roman" w:hAnsi="Times New Roman"/>
          <w:sz w:val="28"/>
          <w:szCs w:val="28"/>
          <w:b w:val="1"/>
          <w:bCs w:val="1"/>
          <w:color w:val="auto"/>
        </w:rPr>
        <w:t>IV. Документы образовательной организации</w:t>
      </w:r>
    </w:p>
    <w:p>
      <w:pPr>
        <w:spacing w:after="0" w:line="169" w:lineRule="exact"/>
        <w:rPr>
          <w:sz w:val="20"/>
          <w:szCs w:val="20"/>
          <w:color w:val="auto"/>
        </w:rPr>
      </w:pPr>
    </w:p>
    <w:p>
      <w:pPr>
        <w:jc w:val="both"/>
        <w:ind w:left="260" w:firstLine="778"/>
        <w:spacing w:after="0" w:line="359" w:lineRule="auto"/>
        <w:rPr>
          <w:sz w:val="20"/>
          <w:szCs w:val="20"/>
          <w:color w:val="auto"/>
        </w:rPr>
      </w:pPr>
      <w:r>
        <w:rPr>
          <w:rFonts w:ascii="Times New Roman" w:cs="Times New Roman" w:eastAsia="Times New Roman" w:hAnsi="Times New Roman"/>
          <w:sz w:val="28"/>
          <w:szCs w:val="28"/>
          <w:color w:val="auto"/>
        </w:rPr>
        <w:t>При разработке перечня локальных актов образовательной организации, должны быть учтены соотвествующие статьи Федерального законно №273-ФЗ, прежде всего ст. 30, где указывается, что образовательная организация принимает локальные нормативные акты, определяющие нормы образовательных отношений, в пределах своей компетенции в соответствии с законодательством Российской Федерации в порядке, установленном ее уставом. В числе таких актов могут быть документы,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или их родителями (законными представителями). Составление институциональных документов может опираться при необходимости на мнение совещательных органов учащихся, родителей, попечителей, работников.</w:t>
      </w:r>
    </w:p>
    <w:p>
      <w:pPr>
        <w:spacing w:after="0" w:line="24" w:lineRule="exact"/>
        <w:rPr>
          <w:sz w:val="20"/>
          <w:szCs w:val="20"/>
          <w:color w:val="auto"/>
        </w:rPr>
      </w:pPr>
    </w:p>
    <w:p>
      <w:pPr>
        <w:jc w:val="both"/>
        <w:ind w:left="260" w:firstLine="211"/>
        <w:spacing w:after="0" w:line="349" w:lineRule="auto"/>
        <w:rPr>
          <w:sz w:val="20"/>
          <w:szCs w:val="20"/>
          <w:color w:val="auto"/>
        </w:rPr>
      </w:pPr>
      <w:r>
        <w:rPr>
          <w:rFonts w:ascii="Times New Roman" w:cs="Times New Roman" w:eastAsia="Times New Roman" w:hAnsi="Times New Roman"/>
          <w:sz w:val="28"/>
          <w:szCs w:val="28"/>
          <w:color w:val="auto"/>
        </w:rPr>
        <w:t>Документы институционального уровня могут быть собраны в отдельную, вторую папку, наряду с папкой, содержащей документы вышестоящих</w:t>
      </w:r>
    </w:p>
    <w:p>
      <w:pPr>
        <w:spacing w:after="0" w:line="28" w:lineRule="exact"/>
        <w:rPr>
          <w:sz w:val="20"/>
          <w:szCs w:val="20"/>
          <w:color w:val="auto"/>
        </w:rPr>
      </w:pPr>
    </w:p>
    <w:p>
      <w:pPr>
        <w:jc w:val="both"/>
        <w:ind w:left="260"/>
        <w:spacing w:after="0" w:line="349" w:lineRule="auto"/>
        <w:rPr>
          <w:sz w:val="20"/>
          <w:szCs w:val="20"/>
          <w:color w:val="auto"/>
        </w:rPr>
      </w:pPr>
      <w:r>
        <w:rPr>
          <w:rFonts w:ascii="Times New Roman" w:cs="Times New Roman" w:eastAsia="Times New Roman" w:hAnsi="Times New Roman"/>
          <w:sz w:val="28"/>
          <w:szCs w:val="28"/>
          <w:color w:val="auto"/>
        </w:rPr>
        <w:t>органов. С другой стороны, каждый блок нормативно-правовой документации может быть собран в отдельной папке. В этом случае</w:t>
      </w:r>
    </w:p>
    <w:p>
      <w:pPr>
        <w:sectPr>
          <w:pgSz w:w="11900" w:h="16838" w:orient="portrait"/>
          <w:cols w:equalWidth="0" w:num="1">
            <w:col w:w="9620"/>
          </w:cols>
          <w:pgMar w:left="1440" w:top="1158" w:right="846" w:bottom="612" w:gutter="0" w:footer="0" w:header="0"/>
        </w:sectPr>
      </w:pPr>
    </w:p>
    <w:p>
      <w:pPr>
        <w:ind w:left="260" w:right="20"/>
        <w:spacing w:after="0" w:line="351" w:lineRule="auto"/>
        <w:rPr>
          <w:sz w:val="20"/>
          <w:szCs w:val="20"/>
          <w:color w:val="auto"/>
        </w:rPr>
      </w:pPr>
      <w:r>
        <w:rPr>
          <w:rFonts w:ascii="Times New Roman" w:cs="Times New Roman" w:eastAsia="Times New Roman" w:hAnsi="Times New Roman"/>
          <w:sz w:val="28"/>
          <w:szCs w:val="28"/>
          <w:color w:val="auto"/>
        </w:rPr>
        <w:t>документы образовательного учреждения собираются в четвертую, самую крупную, папку, и могут быть объединены в разделы:</w:t>
      </w:r>
    </w:p>
    <w:p>
      <w:pPr>
        <w:spacing w:after="0" w:line="26" w:lineRule="exact"/>
        <w:rPr>
          <w:sz w:val="20"/>
          <w:szCs w:val="20"/>
          <w:color w:val="auto"/>
        </w:rPr>
      </w:pPr>
    </w:p>
    <w:p>
      <w:pPr>
        <w:jc w:val="both"/>
        <w:ind w:left="680" w:hanging="276"/>
        <w:spacing w:after="0" w:line="354" w:lineRule="auto"/>
        <w:tabs>
          <w:tab w:leader="none" w:pos="680" w:val="left"/>
        </w:tabs>
        <w:numPr>
          <w:ilvl w:val="0"/>
          <w:numId w:val="2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Нормативно-правовое обеспечение деятельности общеобразовательного учреждения в части введения федерального государственного образовательного стандарта основного общего образования.</w:t>
      </w:r>
    </w:p>
    <w:p>
      <w:pPr>
        <w:spacing w:after="0" w:line="24" w:lineRule="exact"/>
        <w:rPr>
          <w:rFonts w:ascii="Times New Roman" w:cs="Times New Roman" w:eastAsia="Times New Roman" w:hAnsi="Times New Roman"/>
          <w:sz w:val="28"/>
          <w:szCs w:val="28"/>
          <w:color w:val="auto"/>
        </w:rPr>
      </w:pPr>
    </w:p>
    <w:p>
      <w:pPr>
        <w:jc w:val="both"/>
        <w:ind w:left="680" w:hanging="276"/>
        <w:spacing w:after="0" w:line="354" w:lineRule="auto"/>
        <w:tabs>
          <w:tab w:leader="none" w:pos="680" w:val="left"/>
        </w:tabs>
        <w:numPr>
          <w:ilvl w:val="0"/>
          <w:numId w:val="2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Финансово-экономическое обеспечение внедрения федерального государственного образовательного стандарта основного общего образования.</w:t>
      </w:r>
    </w:p>
    <w:p>
      <w:pPr>
        <w:spacing w:after="0" w:line="23" w:lineRule="exact"/>
        <w:rPr>
          <w:rFonts w:ascii="Times New Roman" w:cs="Times New Roman" w:eastAsia="Times New Roman" w:hAnsi="Times New Roman"/>
          <w:sz w:val="28"/>
          <w:szCs w:val="28"/>
          <w:color w:val="auto"/>
        </w:rPr>
      </w:pPr>
    </w:p>
    <w:p>
      <w:pPr>
        <w:ind w:left="680" w:hanging="276"/>
        <w:spacing w:after="0" w:line="351" w:lineRule="auto"/>
        <w:tabs>
          <w:tab w:leader="none" w:pos="680" w:val="left"/>
        </w:tabs>
        <w:numPr>
          <w:ilvl w:val="0"/>
          <w:numId w:val="2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Организационное обеспечение внедрения федерального государственного образовательного стандарта начального общего образования</w:t>
      </w:r>
    </w:p>
    <w:p>
      <w:pPr>
        <w:spacing w:after="0" w:line="25" w:lineRule="exact"/>
        <w:rPr>
          <w:rFonts w:ascii="Times New Roman" w:cs="Times New Roman" w:eastAsia="Times New Roman" w:hAnsi="Times New Roman"/>
          <w:sz w:val="28"/>
          <w:szCs w:val="28"/>
          <w:color w:val="auto"/>
        </w:rPr>
      </w:pPr>
    </w:p>
    <w:p>
      <w:pPr>
        <w:ind w:left="680" w:hanging="276"/>
        <w:spacing w:after="0" w:line="349" w:lineRule="auto"/>
        <w:tabs>
          <w:tab w:leader="none" w:pos="680" w:val="left"/>
        </w:tabs>
        <w:numPr>
          <w:ilvl w:val="0"/>
          <w:numId w:val="2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Кадровое обеспечение внедрения федерального государственного образовательного стандарта основного общего образования</w:t>
      </w:r>
    </w:p>
    <w:p>
      <w:pPr>
        <w:spacing w:after="0" w:line="28" w:lineRule="exact"/>
        <w:rPr>
          <w:rFonts w:ascii="Times New Roman" w:cs="Times New Roman" w:eastAsia="Times New Roman" w:hAnsi="Times New Roman"/>
          <w:sz w:val="28"/>
          <w:szCs w:val="28"/>
          <w:color w:val="auto"/>
        </w:rPr>
      </w:pPr>
    </w:p>
    <w:p>
      <w:pPr>
        <w:ind w:left="680" w:hanging="276"/>
        <w:spacing w:after="0" w:line="351" w:lineRule="auto"/>
        <w:tabs>
          <w:tab w:leader="none" w:pos="680" w:val="left"/>
        </w:tabs>
        <w:numPr>
          <w:ilvl w:val="0"/>
          <w:numId w:val="2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Информационное обеспечение внедрения федерального государственного образовательного стандарта основного общего образования.</w:t>
      </w:r>
    </w:p>
    <w:p>
      <w:pPr>
        <w:spacing w:after="0" w:line="25" w:lineRule="exact"/>
        <w:rPr>
          <w:rFonts w:ascii="Times New Roman" w:cs="Times New Roman" w:eastAsia="Times New Roman" w:hAnsi="Times New Roman"/>
          <w:sz w:val="28"/>
          <w:szCs w:val="28"/>
          <w:color w:val="auto"/>
        </w:rPr>
      </w:pPr>
    </w:p>
    <w:p>
      <w:pPr>
        <w:jc w:val="both"/>
        <w:ind w:left="680" w:hanging="276"/>
        <w:spacing w:after="0" w:line="354" w:lineRule="auto"/>
        <w:tabs>
          <w:tab w:leader="none" w:pos="680" w:val="left"/>
        </w:tabs>
        <w:numPr>
          <w:ilvl w:val="0"/>
          <w:numId w:val="2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Материально-техническое обеспечение внедрения федерального государственного образовательного стандарта основного общего образования.</w:t>
      </w:r>
    </w:p>
    <w:p>
      <w:pPr>
        <w:spacing w:after="0" w:line="9" w:lineRule="exact"/>
        <w:rPr>
          <w:sz w:val="20"/>
          <w:szCs w:val="20"/>
          <w:color w:val="auto"/>
        </w:rPr>
      </w:pPr>
    </w:p>
    <w:p>
      <w:pPr>
        <w:ind w:left="1100"/>
        <w:spacing w:after="0"/>
        <w:tabs>
          <w:tab w:leader="none" w:pos="1500" w:val="left"/>
          <w:tab w:leader="none" w:pos="2760" w:val="left"/>
          <w:tab w:leader="none" w:pos="4640" w:val="left"/>
          <w:tab w:leader="none" w:pos="6140" w:val="left"/>
          <w:tab w:leader="none" w:pos="7440" w:val="left"/>
          <w:tab w:leader="none" w:pos="8360" w:val="left"/>
        </w:tabs>
        <w:rPr>
          <w:sz w:val="20"/>
          <w:szCs w:val="20"/>
          <w:color w:val="auto"/>
        </w:rPr>
      </w:pPr>
      <w:r>
        <w:rPr>
          <w:rFonts w:ascii="Times New Roman" w:cs="Times New Roman" w:eastAsia="Times New Roman" w:hAnsi="Times New Roman"/>
          <w:sz w:val="28"/>
          <w:szCs w:val="28"/>
          <w:color w:val="auto"/>
        </w:rPr>
        <w:t>В</w:t>
        <w:tab/>
        <w:t>качестве</w:t>
        <w:tab/>
        <w:t>наполнения</w:t>
      </w:r>
      <w:r>
        <w:rPr>
          <w:sz w:val="20"/>
          <w:szCs w:val="20"/>
          <w:color w:val="auto"/>
        </w:rPr>
        <w:tab/>
      </w:r>
      <w:r>
        <w:rPr>
          <w:rFonts w:ascii="Times New Roman" w:cs="Times New Roman" w:eastAsia="Times New Roman" w:hAnsi="Times New Roman"/>
          <w:sz w:val="28"/>
          <w:szCs w:val="28"/>
          <w:color w:val="auto"/>
        </w:rPr>
        <w:t>названных</w:t>
        <w:tab/>
        <w:t>разделов</w:t>
        <w:tab/>
        <w:t>могут</w:t>
        <w:tab/>
        <w:t>выступать</w:t>
      </w:r>
    </w:p>
    <w:p>
      <w:pPr>
        <w:spacing w:after="0" w:line="163"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документы, подтверждающие:</w:t>
      </w:r>
    </w:p>
    <w:p>
      <w:pPr>
        <w:spacing w:after="0" w:line="193" w:lineRule="exact"/>
        <w:rPr>
          <w:sz w:val="20"/>
          <w:szCs w:val="20"/>
          <w:color w:val="auto"/>
        </w:rPr>
      </w:pPr>
    </w:p>
    <w:p>
      <w:pPr>
        <w:jc w:val="both"/>
        <w:ind w:left="980" w:hanging="358"/>
        <w:spacing w:after="0" w:line="353" w:lineRule="auto"/>
        <w:tabs>
          <w:tab w:leader="none" w:pos="968" w:val="left"/>
        </w:tabs>
        <w:numPr>
          <w:ilvl w:val="0"/>
          <w:numId w:val="28"/>
        </w:numPr>
        <w:rPr>
          <w:rFonts w:ascii="Symbol" w:cs="Symbol" w:eastAsia="Symbol" w:hAnsi="Symbol"/>
          <w:sz w:val="28"/>
          <w:szCs w:val="28"/>
          <w:color w:val="auto"/>
        </w:rPr>
      </w:pPr>
      <w:r>
        <w:rPr>
          <w:rFonts w:ascii="Times New Roman" w:cs="Times New Roman" w:eastAsia="Times New Roman" w:hAnsi="Times New Roman"/>
          <w:sz w:val="28"/>
          <w:szCs w:val="28"/>
          <w:color w:val="auto"/>
        </w:rPr>
        <w:t>наличие решения органа государственно-общественного управления (совета школы, управляющего совета, попечительского совета) о введении в образовательном учреждении ФГОС ОО для обучающихся с ОВЗ (протокол заседания органа государственно-общественного управления образовательного учреждения, на котором принято решение, заверенный (согласованный) учредителем);</w:t>
      </w:r>
    </w:p>
    <w:p>
      <w:pPr>
        <w:spacing w:after="0" w:line="46" w:lineRule="exact"/>
        <w:rPr>
          <w:rFonts w:ascii="Symbol" w:cs="Symbol" w:eastAsia="Symbol" w:hAnsi="Symbol"/>
          <w:sz w:val="28"/>
          <w:szCs w:val="28"/>
          <w:color w:val="auto"/>
        </w:rPr>
      </w:pPr>
    </w:p>
    <w:p>
      <w:pPr>
        <w:jc w:val="both"/>
        <w:ind w:left="980" w:hanging="358"/>
        <w:spacing w:after="0" w:line="349" w:lineRule="auto"/>
        <w:tabs>
          <w:tab w:leader="none" w:pos="968" w:val="left"/>
        </w:tabs>
        <w:numPr>
          <w:ilvl w:val="0"/>
          <w:numId w:val="28"/>
        </w:numPr>
        <w:rPr>
          <w:rFonts w:ascii="Symbol" w:cs="Symbol" w:eastAsia="Symbol" w:hAnsi="Symbol"/>
          <w:sz w:val="28"/>
          <w:szCs w:val="28"/>
          <w:color w:val="auto"/>
        </w:rPr>
      </w:pPr>
      <w:r>
        <w:rPr>
          <w:rFonts w:ascii="Times New Roman" w:cs="Times New Roman" w:eastAsia="Times New Roman" w:hAnsi="Times New Roman"/>
          <w:sz w:val="28"/>
          <w:szCs w:val="28"/>
          <w:b w:val="1"/>
          <w:bCs w:val="1"/>
          <w:color w:val="auto"/>
        </w:rPr>
        <w:t>с</w:t>
      </w:r>
      <w:r>
        <w:rPr>
          <w:rFonts w:ascii="Times New Roman" w:cs="Times New Roman" w:eastAsia="Times New Roman" w:hAnsi="Times New Roman"/>
          <w:sz w:val="28"/>
          <w:szCs w:val="28"/>
          <w:color w:val="auto"/>
        </w:rPr>
        <w:t>оздание в общеобразовательном учреждении рабочей группы по</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введению ФГОС ОО для обучающихся с ОВЗ (приказ о создании рабочей группы по введению ФГОС ОО для обучающихся с ОВЗ и утверждении Положения о рабочей группе);</w:t>
      </w:r>
    </w:p>
    <w:p>
      <w:pPr>
        <w:sectPr>
          <w:pgSz w:w="11900" w:h="16838" w:orient="portrait"/>
          <w:cols w:equalWidth="0" w:num="1">
            <w:col w:w="9620"/>
          </w:cols>
          <w:pgMar w:left="1440" w:top="1138" w:right="846" w:bottom="1114" w:gutter="0" w:footer="0" w:header="0"/>
        </w:sectPr>
      </w:pPr>
    </w:p>
    <w:p>
      <w:pPr>
        <w:jc w:val="both"/>
        <w:ind w:left="980" w:hanging="358"/>
        <w:spacing w:after="0" w:line="344" w:lineRule="auto"/>
        <w:tabs>
          <w:tab w:leader="none" w:pos="1038" w:val="left"/>
        </w:tabs>
        <w:numPr>
          <w:ilvl w:val="0"/>
          <w:numId w:val="29"/>
        </w:numPr>
        <w:rPr>
          <w:rFonts w:ascii="Symbol" w:cs="Symbol" w:eastAsia="Symbol" w:hAnsi="Symbol"/>
          <w:sz w:val="28"/>
          <w:szCs w:val="28"/>
          <w:color w:val="auto"/>
        </w:rPr>
      </w:pPr>
      <w:r>
        <w:rPr>
          <w:rFonts w:ascii="Times New Roman" w:cs="Times New Roman" w:eastAsia="Times New Roman" w:hAnsi="Times New Roman"/>
          <w:sz w:val="28"/>
          <w:szCs w:val="28"/>
          <w:b w:val="1"/>
          <w:bCs w:val="1"/>
          <w:color w:val="auto"/>
        </w:rPr>
        <w:t>в</w:t>
      </w:r>
      <w:r>
        <w:rPr>
          <w:rFonts w:ascii="Times New Roman" w:cs="Times New Roman" w:eastAsia="Times New Roman" w:hAnsi="Times New Roman"/>
          <w:sz w:val="28"/>
          <w:szCs w:val="28"/>
          <w:color w:val="auto"/>
        </w:rPr>
        <w:t>несение изменений и дополнений в Устав образовательного</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учреждения (протокол(ы) заседания(й) органов, на которых рассматривались вопросы внесения изменений и дополнений в Устав</w:t>
      </w:r>
    </w:p>
    <w:p>
      <w:pPr>
        <w:spacing w:after="0" w:line="38" w:lineRule="exact"/>
        <w:rPr>
          <w:sz w:val="20"/>
          <w:szCs w:val="20"/>
          <w:color w:val="auto"/>
        </w:rPr>
      </w:pPr>
    </w:p>
    <w:p>
      <w:pPr>
        <w:jc w:val="both"/>
        <w:ind w:left="980"/>
        <w:spacing w:after="0" w:line="354" w:lineRule="auto"/>
        <w:rPr>
          <w:sz w:val="20"/>
          <w:szCs w:val="20"/>
          <w:color w:val="auto"/>
        </w:rPr>
      </w:pPr>
      <w:r>
        <w:rPr>
          <w:rFonts w:ascii="Times New Roman" w:cs="Times New Roman" w:eastAsia="Times New Roman" w:hAnsi="Times New Roman"/>
          <w:sz w:val="28"/>
          <w:szCs w:val="28"/>
          <w:color w:val="auto"/>
        </w:rPr>
        <w:t>образовательного учреждения, приказ о внесении изменений в Устав, Устав с внесёнными дополнениями и изменениями, заверенный учредителем)</w:t>
      </w:r>
      <w:r>
        <w:rPr>
          <w:rFonts w:ascii="Times New Roman" w:cs="Times New Roman" w:eastAsia="Times New Roman" w:hAnsi="Times New Roman"/>
          <w:sz w:val="28"/>
          <w:szCs w:val="28"/>
          <w:b w:val="1"/>
          <w:bCs w:val="1"/>
          <w:color w:val="auto"/>
        </w:rPr>
        <w:t>;</w:t>
      </w:r>
    </w:p>
    <w:p>
      <w:pPr>
        <w:spacing w:after="0" w:line="42" w:lineRule="exact"/>
        <w:rPr>
          <w:sz w:val="20"/>
          <w:szCs w:val="20"/>
          <w:color w:val="auto"/>
        </w:rPr>
      </w:pPr>
    </w:p>
    <w:p>
      <w:pPr>
        <w:jc w:val="both"/>
        <w:ind w:left="980" w:hanging="358"/>
        <w:spacing w:after="0" w:line="349" w:lineRule="auto"/>
        <w:tabs>
          <w:tab w:leader="none" w:pos="968" w:val="left"/>
        </w:tabs>
        <w:numPr>
          <w:ilvl w:val="1"/>
          <w:numId w:val="30"/>
        </w:numPr>
        <w:rPr>
          <w:rFonts w:ascii="Symbol" w:cs="Symbol" w:eastAsia="Symbol" w:hAnsi="Symbol"/>
          <w:sz w:val="28"/>
          <w:szCs w:val="28"/>
          <w:color w:val="auto"/>
        </w:rPr>
      </w:pPr>
      <w:r>
        <w:rPr>
          <w:rFonts w:ascii="Times New Roman" w:cs="Times New Roman" w:eastAsia="Times New Roman" w:hAnsi="Times New Roman"/>
          <w:sz w:val="28"/>
          <w:szCs w:val="28"/>
          <w:b w:val="1"/>
          <w:bCs w:val="1"/>
          <w:color w:val="auto"/>
        </w:rPr>
        <w:t>р</w:t>
      </w:r>
      <w:r>
        <w:rPr>
          <w:rFonts w:ascii="Times New Roman" w:cs="Times New Roman" w:eastAsia="Times New Roman" w:hAnsi="Times New Roman"/>
          <w:sz w:val="28"/>
          <w:szCs w:val="28"/>
          <w:color w:val="auto"/>
        </w:rPr>
        <w:t>азработку и утверждение формы договора о предоставлении общего</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образования муниципальными образовательными учреждениями (приказ об утверждении формы договора о предоставлении общего образования муниципальными образовательными учреждениями);</w:t>
      </w:r>
    </w:p>
    <w:p>
      <w:pPr>
        <w:spacing w:after="0" w:line="50" w:lineRule="exact"/>
        <w:rPr>
          <w:rFonts w:ascii="Symbol" w:cs="Symbol" w:eastAsia="Symbol" w:hAnsi="Symbol"/>
          <w:sz w:val="28"/>
          <w:szCs w:val="28"/>
          <w:color w:val="auto"/>
        </w:rPr>
      </w:pPr>
    </w:p>
    <w:p>
      <w:pPr>
        <w:jc w:val="both"/>
        <w:ind w:left="980" w:hanging="358"/>
        <w:spacing w:after="0" w:line="351" w:lineRule="auto"/>
        <w:tabs>
          <w:tab w:leader="none" w:pos="968" w:val="left"/>
        </w:tabs>
        <w:numPr>
          <w:ilvl w:val="1"/>
          <w:numId w:val="30"/>
        </w:numPr>
        <w:rPr>
          <w:rFonts w:ascii="Symbol" w:cs="Symbol" w:eastAsia="Symbol" w:hAnsi="Symbol"/>
          <w:sz w:val="28"/>
          <w:szCs w:val="28"/>
          <w:color w:val="auto"/>
        </w:rPr>
      </w:pPr>
      <w:r>
        <w:rPr>
          <w:rFonts w:ascii="Times New Roman" w:cs="Times New Roman" w:eastAsia="Times New Roman" w:hAnsi="Times New Roman"/>
          <w:sz w:val="28"/>
          <w:szCs w:val="28"/>
          <w:b w:val="1"/>
          <w:bCs w:val="1"/>
          <w:color w:val="auto"/>
        </w:rPr>
        <w:t>в</w:t>
      </w:r>
      <w:r>
        <w:rPr>
          <w:rFonts w:ascii="Times New Roman" w:cs="Times New Roman" w:eastAsia="Times New Roman" w:hAnsi="Times New Roman"/>
          <w:sz w:val="28"/>
          <w:szCs w:val="28"/>
          <w:color w:val="auto"/>
        </w:rPr>
        <w:t>несение изменений в</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«Положение о системе оценок,</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формах и</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порядке проведения промежуточной аттестации» в части введения комплексного подхода к оценке результатов образования: предметных, метапредметных, личностных (протокол(ы) заседания(й) органов, на которых рассматривались вопросы внесения изменений в «Положение</w:t>
      </w:r>
    </w:p>
    <w:p>
      <w:pPr>
        <w:spacing w:after="0" w:line="29" w:lineRule="exact"/>
        <w:rPr>
          <w:rFonts w:ascii="Symbol" w:cs="Symbol" w:eastAsia="Symbol" w:hAnsi="Symbol"/>
          <w:sz w:val="28"/>
          <w:szCs w:val="28"/>
          <w:color w:val="auto"/>
        </w:rPr>
      </w:pPr>
    </w:p>
    <w:p>
      <w:pPr>
        <w:jc w:val="both"/>
        <w:ind w:left="980" w:firstLine="2"/>
        <w:spacing w:after="0" w:line="355" w:lineRule="auto"/>
        <w:tabs>
          <w:tab w:leader="none" w:pos="1311" w:val="left"/>
        </w:tabs>
        <w:numPr>
          <w:ilvl w:val="2"/>
          <w:numId w:val="30"/>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системе оценок, формах и порядке проведения промежуточной аттестации», приказ о внесении изменений в Положение, Положение с указанием изменений и дополнений).</w:t>
      </w:r>
    </w:p>
    <w:p>
      <w:pPr>
        <w:spacing w:after="0" w:line="5" w:lineRule="exact"/>
        <w:rPr>
          <w:rFonts w:ascii="Times New Roman" w:cs="Times New Roman" w:eastAsia="Times New Roman" w:hAnsi="Times New Roman"/>
          <w:sz w:val="28"/>
          <w:szCs w:val="28"/>
          <w:color w:val="auto"/>
        </w:rPr>
      </w:pPr>
    </w:p>
    <w:p>
      <w:pPr>
        <w:ind w:left="980" w:hanging="358"/>
        <w:spacing w:after="0"/>
        <w:tabs>
          <w:tab w:leader="none" w:pos="980" w:val="left"/>
        </w:tabs>
        <w:numPr>
          <w:ilvl w:val="1"/>
          <w:numId w:val="30"/>
        </w:numPr>
        <w:rPr>
          <w:rFonts w:ascii="Symbol" w:cs="Symbol" w:eastAsia="Symbol" w:hAnsi="Symbol"/>
          <w:sz w:val="28"/>
          <w:szCs w:val="28"/>
          <w:color w:val="auto"/>
        </w:rPr>
      </w:pPr>
      <w:r>
        <w:rPr>
          <w:rFonts w:ascii="Times New Roman" w:cs="Times New Roman" w:eastAsia="Times New Roman" w:hAnsi="Times New Roman"/>
          <w:sz w:val="28"/>
          <w:szCs w:val="28"/>
          <w:color w:val="auto"/>
        </w:rPr>
        <w:t>издание приказов по общеобразовательному учреждению, таких как:</w:t>
      </w:r>
    </w:p>
    <w:p>
      <w:pPr>
        <w:spacing w:after="0" w:line="160" w:lineRule="exact"/>
        <w:rPr>
          <w:rFonts w:ascii="Symbol" w:cs="Symbol" w:eastAsia="Symbol" w:hAnsi="Symbol"/>
          <w:sz w:val="28"/>
          <w:szCs w:val="28"/>
          <w:color w:val="auto"/>
        </w:rPr>
      </w:pPr>
    </w:p>
    <w:p>
      <w:pPr>
        <w:ind w:left="540" w:hanging="278"/>
        <w:spacing w:after="0"/>
        <w:tabs>
          <w:tab w:leader="none" w:pos="540" w:val="left"/>
        </w:tabs>
        <w:numPr>
          <w:ilvl w:val="0"/>
          <w:numId w:val="30"/>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переходе ОО на обучение по ФГОС ОО для обучающихся с ОВЗ;</w:t>
      </w:r>
    </w:p>
    <w:p>
      <w:pPr>
        <w:spacing w:after="0" w:line="177" w:lineRule="exact"/>
        <w:rPr>
          <w:rFonts w:ascii="Times New Roman" w:cs="Times New Roman" w:eastAsia="Times New Roman" w:hAnsi="Times New Roman"/>
          <w:sz w:val="28"/>
          <w:szCs w:val="28"/>
          <w:color w:val="auto"/>
        </w:rPr>
      </w:pPr>
    </w:p>
    <w:p>
      <w:pPr>
        <w:ind w:left="260" w:firstLine="2"/>
        <w:spacing w:after="0" w:line="349" w:lineRule="auto"/>
        <w:tabs>
          <w:tab w:leader="none" w:pos="733" w:val="left"/>
        </w:tabs>
        <w:numPr>
          <w:ilvl w:val="0"/>
          <w:numId w:val="30"/>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разработке основной образовательной программы, адаптированной основной образовательной программы и пр. на 201_-201_ уч. год;</w:t>
      </w:r>
    </w:p>
    <w:p>
      <w:pPr>
        <w:spacing w:after="0" w:line="15" w:lineRule="exact"/>
        <w:rPr>
          <w:sz w:val="20"/>
          <w:szCs w:val="20"/>
          <w:color w:val="auto"/>
        </w:rPr>
      </w:pPr>
    </w:p>
    <w:p>
      <w:pPr>
        <w:ind w:left="260"/>
        <w:spacing w:after="0"/>
        <w:tabs>
          <w:tab w:leader="none" w:pos="760" w:val="left"/>
          <w:tab w:leader="none" w:pos="7660" w:val="left"/>
        </w:tabs>
        <w:rPr>
          <w:sz w:val="20"/>
          <w:szCs w:val="20"/>
          <w:color w:val="auto"/>
        </w:rPr>
      </w:pPr>
      <w:r>
        <w:rPr>
          <w:rFonts w:ascii="Times New Roman" w:cs="Times New Roman" w:eastAsia="Times New Roman" w:hAnsi="Times New Roman"/>
          <w:sz w:val="28"/>
          <w:szCs w:val="28"/>
          <w:color w:val="auto"/>
        </w:rPr>
        <w:t>Об</w:t>
        <w:tab/>
        <w:t>утверждении  основной  образовательной  программы</w:t>
      </w:r>
      <w:r>
        <w:rPr>
          <w:sz w:val="20"/>
          <w:szCs w:val="20"/>
          <w:color w:val="auto"/>
        </w:rPr>
        <w:tab/>
      </w:r>
      <w:r>
        <w:rPr>
          <w:rFonts w:ascii="Times New Roman" w:cs="Times New Roman" w:eastAsia="Times New Roman" w:hAnsi="Times New Roman"/>
          <w:sz w:val="28"/>
          <w:szCs w:val="28"/>
          <w:color w:val="auto"/>
        </w:rPr>
        <w:t>адаптированной</w:t>
      </w:r>
    </w:p>
    <w:p>
      <w:pPr>
        <w:spacing w:after="0" w:line="160"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основной образовательной программы и пр на 201_-201_ уч. год;</w:t>
      </w:r>
    </w:p>
    <w:p>
      <w:pPr>
        <w:spacing w:after="0" w:line="163"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Об утверждении учебного плана;</w:t>
      </w:r>
    </w:p>
    <w:p>
      <w:pPr>
        <w:spacing w:after="0" w:line="160"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Об утверждении программы внеурочной деятельности;</w:t>
      </w:r>
    </w:p>
    <w:p>
      <w:pPr>
        <w:spacing w:after="0" w:line="161"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Об утверждении программы ОУ по повышению уровня профессионального</w:t>
      </w:r>
    </w:p>
    <w:p>
      <w:pPr>
        <w:spacing w:after="0" w:line="160"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мастерства педагогических работников;</w:t>
      </w:r>
    </w:p>
    <w:p>
      <w:pPr>
        <w:spacing w:after="0" w:line="163"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Об  утверждении  списка  учебников  и  учебных  пособий,  используемых  в</w:t>
      </w:r>
    </w:p>
    <w:p>
      <w:pPr>
        <w:spacing w:after="0" w:line="160"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образовательном процессе, перечень УМК.</w:t>
      </w:r>
    </w:p>
    <w:p>
      <w:pPr>
        <w:sectPr>
          <w:pgSz w:w="11900" w:h="16838" w:orient="portrait"/>
          <w:cols w:equalWidth="0" w:num="1">
            <w:col w:w="9620"/>
          </w:cols>
          <w:pgMar w:left="1440" w:top="1158" w:right="846" w:bottom="736" w:gutter="0" w:footer="0" w:header="0"/>
        </w:sectPr>
      </w:pPr>
    </w:p>
    <w:p>
      <w:pPr>
        <w:ind w:left="260" w:right="20" w:firstLine="2"/>
        <w:spacing w:after="0" w:line="351" w:lineRule="auto"/>
        <w:tabs>
          <w:tab w:leader="none" w:pos="620" w:val="left"/>
        </w:tabs>
        <w:numPr>
          <w:ilvl w:val="0"/>
          <w:numId w:val="31"/>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проведении внутришкольного контроля по реализации ФГОС ОО для обучающихся с ОВЗ;</w:t>
      </w:r>
    </w:p>
    <w:p>
      <w:pPr>
        <w:spacing w:after="0" w:line="25" w:lineRule="exact"/>
        <w:rPr>
          <w:rFonts w:ascii="Times New Roman" w:cs="Times New Roman" w:eastAsia="Times New Roman" w:hAnsi="Times New Roman"/>
          <w:sz w:val="28"/>
          <w:szCs w:val="28"/>
          <w:color w:val="auto"/>
        </w:rPr>
      </w:pPr>
    </w:p>
    <w:p>
      <w:pPr>
        <w:jc w:val="both"/>
        <w:ind w:left="260" w:firstLine="2"/>
        <w:spacing w:after="0" w:line="354" w:lineRule="auto"/>
        <w:tabs>
          <w:tab w:leader="none" w:pos="625" w:val="left"/>
        </w:tabs>
        <w:numPr>
          <w:ilvl w:val="0"/>
          <w:numId w:val="31"/>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внесении изменений в должностные инструкции учителя, заместителя директора по УВР, курирующего реализацию ФГОС ОО для обучающихся с ОВЗ, психолога, педагога дополнительного образования;</w:t>
      </w:r>
    </w:p>
    <w:p>
      <w:pPr>
        <w:spacing w:after="0" w:line="11"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Об  утверждении  плана  методической  работы.  План  методической  работы</w:t>
      </w:r>
    </w:p>
    <w:p>
      <w:pPr>
        <w:spacing w:after="0" w:line="160"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(раздел плана, в части сопровождения введения ФГОС ОО для обучающихся</w:t>
      </w:r>
    </w:p>
    <w:p>
      <w:pPr>
        <w:spacing w:after="0" w:line="161"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с ОВЗ);</w:t>
      </w:r>
    </w:p>
    <w:p>
      <w:pPr>
        <w:spacing w:after="0" w:line="160" w:lineRule="exact"/>
        <w:rPr>
          <w:sz w:val="20"/>
          <w:szCs w:val="20"/>
          <w:color w:val="auto"/>
        </w:rPr>
      </w:pPr>
    </w:p>
    <w:p>
      <w:pPr>
        <w:ind w:left="260"/>
        <w:spacing w:after="0"/>
        <w:tabs>
          <w:tab w:leader="none" w:pos="780" w:val="left"/>
          <w:tab w:leader="none" w:pos="2540" w:val="left"/>
          <w:tab w:leader="none" w:pos="4480" w:val="left"/>
          <w:tab w:leader="none" w:pos="6040" w:val="left"/>
          <w:tab w:leader="none" w:pos="8020" w:val="left"/>
        </w:tabs>
        <w:rPr>
          <w:sz w:val="20"/>
          <w:szCs w:val="20"/>
          <w:color w:val="auto"/>
        </w:rPr>
      </w:pPr>
      <w:r>
        <w:rPr>
          <w:rFonts w:ascii="Times New Roman" w:cs="Times New Roman" w:eastAsia="Times New Roman" w:hAnsi="Times New Roman"/>
          <w:sz w:val="28"/>
          <w:szCs w:val="28"/>
          <w:color w:val="auto"/>
        </w:rPr>
        <w:t>Об</w:t>
        <w:tab/>
        <w:t>утверждении</w:t>
        <w:tab/>
        <w:t>плана-графика</w:t>
        <w:tab/>
        <w:t>повышения</w:t>
        <w:tab/>
        <w:t>квалификации,</w:t>
        <w:tab/>
        <w:t>план-график.</w:t>
      </w:r>
    </w:p>
    <w:p>
      <w:pPr>
        <w:spacing w:after="0" w:line="163"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Информационная  справка  с  указанием  доли  учителей  начальных  классов,</w:t>
      </w:r>
    </w:p>
    <w:p>
      <w:pPr>
        <w:spacing w:after="0" w:line="160"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прошедших повышение квалификации по вопросам введения ФГОС ОО для</w:t>
      </w:r>
    </w:p>
    <w:p>
      <w:pPr>
        <w:spacing w:after="0" w:line="160"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обучающихся с ОВЗ;</w:t>
      </w:r>
    </w:p>
    <w:p>
      <w:pPr>
        <w:spacing w:after="0" w:line="149" w:lineRule="exact"/>
        <w:rPr>
          <w:sz w:val="20"/>
          <w:szCs w:val="20"/>
          <w:color w:val="auto"/>
        </w:rPr>
      </w:pPr>
    </w:p>
    <w:p>
      <w:pPr>
        <w:ind w:left="320"/>
        <w:spacing w:after="0"/>
        <w:tabs>
          <w:tab w:leader="none" w:pos="660" w:val="left"/>
          <w:tab w:leader="none" w:pos="2180" w:val="left"/>
          <w:tab w:leader="none" w:pos="2680" w:val="left"/>
          <w:tab w:leader="none" w:pos="4920" w:val="left"/>
          <w:tab w:leader="none" w:pos="5400" w:val="left"/>
          <w:tab w:leader="none" w:pos="7540" w:val="left"/>
        </w:tabs>
        <w:rPr>
          <w:sz w:val="20"/>
          <w:szCs w:val="20"/>
          <w:color w:val="auto"/>
        </w:rPr>
      </w:pPr>
      <w:r>
        <w:rPr>
          <w:rFonts w:ascii="Symbol" w:cs="Symbol" w:eastAsia="Symbol" w:hAnsi="Symbol"/>
          <w:sz w:val="28"/>
          <w:szCs w:val="28"/>
          <w:color w:val="auto"/>
        </w:rPr>
        <w:t></w:t>
      </w:r>
      <w:r>
        <w:rPr>
          <w:rFonts w:ascii="Times New Roman" w:cs="Times New Roman" w:eastAsia="Times New Roman" w:hAnsi="Times New Roman"/>
          <w:sz w:val="28"/>
          <w:szCs w:val="28"/>
          <w:color w:val="auto"/>
        </w:rPr>
        <w:tab/>
        <w:t>договоры</w:t>
      </w:r>
      <w:r>
        <w:rPr>
          <w:sz w:val="20"/>
          <w:szCs w:val="20"/>
          <w:color w:val="auto"/>
        </w:rPr>
        <w:tab/>
      </w:r>
      <w:r>
        <w:rPr>
          <w:rFonts w:ascii="Times New Roman" w:cs="Times New Roman" w:eastAsia="Times New Roman" w:hAnsi="Times New Roman"/>
          <w:sz w:val="28"/>
          <w:szCs w:val="28"/>
          <w:color w:val="auto"/>
        </w:rPr>
        <w:t>о</w:t>
      </w:r>
      <w:r>
        <w:rPr>
          <w:sz w:val="20"/>
          <w:szCs w:val="20"/>
          <w:color w:val="auto"/>
        </w:rPr>
        <w:tab/>
      </w:r>
      <w:r>
        <w:rPr>
          <w:rFonts w:ascii="Times New Roman" w:cs="Times New Roman" w:eastAsia="Times New Roman" w:hAnsi="Times New Roman"/>
          <w:sz w:val="28"/>
          <w:szCs w:val="28"/>
          <w:color w:val="auto"/>
        </w:rPr>
        <w:t>сотрудничестве</w:t>
      </w:r>
      <w:r>
        <w:rPr>
          <w:sz w:val="20"/>
          <w:szCs w:val="20"/>
          <w:color w:val="auto"/>
        </w:rPr>
        <w:tab/>
      </w:r>
      <w:r>
        <w:rPr>
          <w:rFonts w:ascii="Times New Roman" w:cs="Times New Roman" w:eastAsia="Times New Roman" w:hAnsi="Times New Roman"/>
          <w:sz w:val="28"/>
          <w:szCs w:val="28"/>
          <w:color w:val="auto"/>
        </w:rPr>
        <w:t>с</w:t>
      </w:r>
      <w:r>
        <w:rPr>
          <w:sz w:val="20"/>
          <w:szCs w:val="20"/>
          <w:color w:val="auto"/>
        </w:rPr>
        <w:tab/>
      </w:r>
      <w:r>
        <w:rPr>
          <w:rFonts w:ascii="Times New Roman" w:cs="Times New Roman" w:eastAsia="Times New Roman" w:hAnsi="Times New Roman"/>
          <w:sz w:val="28"/>
          <w:szCs w:val="28"/>
          <w:color w:val="auto"/>
        </w:rPr>
        <w:t>учреждениями</w:t>
      </w:r>
      <w:r>
        <w:rPr>
          <w:sz w:val="20"/>
          <w:szCs w:val="20"/>
          <w:color w:val="auto"/>
        </w:rPr>
        <w:tab/>
      </w:r>
      <w:r>
        <w:rPr>
          <w:rFonts w:ascii="Times New Roman" w:cs="Times New Roman" w:eastAsia="Times New Roman" w:hAnsi="Times New Roman"/>
          <w:sz w:val="27"/>
          <w:szCs w:val="27"/>
          <w:color w:val="auto"/>
        </w:rPr>
        <w:t>дополнительного</w:t>
      </w:r>
    </w:p>
    <w:p>
      <w:pPr>
        <w:spacing w:after="0" w:line="163"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color w:val="auto"/>
        </w:rPr>
        <w:t>образования детей, организаций культуры и спорта и др;</w:t>
      </w:r>
    </w:p>
    <w:p>
      <w:pPr>
        <w:spacing w:after="0" w:line="149" w:lineRule="exact"/>
        <w:rPr>
          <w:sz w:val="20"/>
          <w:szCs w:val="20"/>
          <w:color w:val="auto"/>
        </w:rPr>
      </w:pPr>
    </w:p>
    <w:p>
      <w:pPr>
        <w:ind w:left="320"/>
        <w:spacing w:after="0"/>
        <w:tabs>
          <w:tab w:leader="none" w:pos="660" w:val="left"/>
          <w:tab w:leader="none" w:pos="2460" w:val="left"/>
          <w:tab w:leader="none" w:pos="3900" w:val="left"/>
          <w:tab w:leader="none" w:pos="4460" w:val="left"/>
          <w:tab w:leader="none" w:pos="6300" w:val="left"/>
          <w:tab w:leader="none" w:pos="8440" w:val="left"/>
        </w:tabs>
        <w:rPr>
          <w:sz w:val="20"/>
          <w:szCs w:val="20"/>
          <w:color w:val="auto"/>
        </w:rPr>
      </w:pPr>
      <w:r>
        <w:rPr>
          <w:rFonts w:ascii="Symbol" w:cs="Symbol" w:eastAsia="Symbol" w:hAnsi="Symbol"/>
          <w:sz w:val="28"/>
          <w:szCs w:val="28"/>
          <w:color w:val="auto"/>
        </w:rPr>
        <w:t></w:t>
      </w:r>
      <w:r>
        <w:rPr>
          <w:rFonts w:ascii="Times New Roman" w:cs="Times New Roman" w:eastAsia="Times New Roman" w:hAnsi="Times New Roman"/>
          <w:sz w:val="28"/>
          <w:szCs w:val="28"/>
          <w:color w:val="auto"/>
        </w:rPr>
        <w:tab/>
        <w:t>проведение</w:t>
      </w:r>
      <w:r>
        <w:rPr>
          <w:sz w:val="20"/>
          <w:szCs w:val="20"/>
          <w:color w:val="auto"/>
        </w:rPr>
        <w:tab/>
      </w:r>
      <w:r>
        <w:rPr>
          <w:rFonts w:ascii="Times New Roman" w:cs="Times New Roman" w:eastAsia="Times New Roman" w:hAnsi="Times New Roman"/>
          <w:sz w:val="28"/>
          <w:szCs w:val="28"/>
          <w:color w:val="auto"/>
        </w:rPr>
        <w:t>расчетов</w:t>
      </w:r>
      <w:r>
        <w:rPr>
          <w:sz w:val="20"/>
          <w:szCs w:val="20"/>
          <w:color w:val="auto"/>
        </w:rPr>
        <w:tab/>
      </w:r>
      <w:r>
        <w:rPr>
          <w:rFonts w:ascii="Times New Roman" w:cs="Times New Roman" w:eastAsia="Times New Roman" w:hAnsi="Times New Roman"/>
          <w:sz w:val="28"/>
          <w:szCs w:val="28"/>
          <w:color w:val="auto"/>
        </w:rPr>
        <w:t>и</w:t>
      </w:r>
      <w:r>
        <w:rPr>
          <w:sz w:val="20"/>
          <w:szCs w:val="20"/>
          <w:color w:val="auto"/>
        </w:rPr>
        <w:tab/>
      </w:r>
      <w:r>
        <w:rPr>
          <w:rFonts w:ascii="Times New Roman" w:cs="Times New Roman" w:eastAsia="Times New Roman" w:hAnsi="Times New Roman"/>
          <w:sz w:val="28"/>
          <w:szCs w:val="28"/>
          <w:color w:val="auto"/>
        </w:rPr>
        <w:t>механизмов</w:t>
      </w:r>
      <w:r>
        <w:rPr>
          <w:sz w:val="20"/>
          <w:szCs w:val="20"/>
          <w:color w:val="auto"/>
        </w:rPr>
        <w:tab/>
      </w:r>
      <w:r>
        <w:rPr>
          <w:rFonts w:ascii="Times New Roman" w:cs="Times New Roman" w:eastAsia="Times New Roman" w:hAnsi="Times New Roman"/>
          <w:sz w:val="28"/>
          <w:szCs w:val="28"/>
          <w:color w:val="auto"/>
        </w:rPr>
        <w:t>формирования</w:t>
      </w:r>
      <w:r>
        <w:rPr>
          <w:sz w:val="20"/>
          <w:szCs w:val="20"/>
          <w:color w:val="auto"/>
        </w:rPr>
        <w:tab/>
      </w:r>
      <w:r>
        <w:rPr>
          <w:rFonts w:ascii="Times New Roman" w:cs="Times New Roman" w:eastAsia="Times New Roman" w:hAnsi="Times New Roman"/>
          <w:sz w:val="28"/>
          <w:szCs w:val="28"/>
          <w:color w:val="auto"/>
        </w:rPr>
        <w:t>расходов,</w:t>
      </w:r>
    </w:p>
    <w:p>
      <w:pPr>
        <w:spacing w:after="0" w:line="176" w:lineRule="exact"/>
        <w:rPr>
          <w:sz w:val="20"/>
          <w:szCs w:val="20"/>
          <w:color w:val="auto"/>
        </w:rPr>
      </w:pPr>
    </w:p>
    <w:p>
      <w:pPr>
        <w:ind w:left="680"/>
        <w:spacing w:after="0" w:line="349" w:lineRule="auto"/>
        <w:rPr>
          <w:sz w:val="20"/>
          <w:szCs w:val="20"/>
          <w:color w:val="auto"/>
        </w:rPr>
      </w:pPr>
      <w:r>
        <w:rPr>
          <w:rFonts w:ascii="Times New Roman" w:cs="Times New Roman" w:eastAsia="Times New Roman" w:hAnsi="Times New Roman"/>
          <w:sz w:val="28"/>
          <w:szCs w:val="28"/>
          <w:color w:val="auto"/>
        </w:rPr>
        <w:t>необходимых для реализации АООП для обучающихся с ОВЗ, заверенная учредителем;</w:t>
      </w:r>
    </w:p>
    <w:p>
      <w:pPr>
        <w:spacing w:after="0" w:line="48" w:lineRule="exact"/>
        <w:rPr>
          <w:sz w:val="20"/>
          <w:szCs w:val="20"/>
          <w:color w:val="auto"/>
        </w:rPr>
      </w:pPr>
    </w:p>
    <w:p>
      <w:pPr>
        <w:jc w:val="both"/>
        <w:ind w:left="680" w:hanging="351"/>
        <w:spacing w:after="0" w:line="344" w:lineRule="auto"/>
        <w:tabs>
          <w:tab w:leader="none" w:pos="680" w:val="left"/>
        </w:tabs>
        <w:numPr>
          <w:ilvl w:val="0"/>
          <w:numId w:val="32"/>
        </w:numPr>
        <w:rPr>
          <w:rFonts w:ascii="Symbol" w:cs="Symbol" w:eastAsia="Symbol" w:hAnsi="Symbol"/>
          <w:sz w:val="28"/>
          <w:szCs w:val="28"/>
          <w:color w:val="auto"/>
        </w:rPr>
      </w:pPr>
      <w:r>
        <w:rPr>
          <w:rFonts w:ascii="Times New Roman" w:cs="Times New Roman" w:eastAsia="Times New Roman" w:hAnsi="Times New Roman"/>
          <w:sz w:val="28"/>
          <w:szCs w:val="28"/>
          <w:color w:val="auto"/>
        </w:rPr>
        <w:t>оснащённость общеобразовательной организации в соответствии с требованиями к минимальной оснащенности учебного процесса и оборудованию учебных помещений;</w:t>
      </w:r>
    </w:p>
    <w:p>
      <w:pPr>
        <w:spacing w:after="0" w:line="54" w:lineRule="exact"/>
        <w:rPr>
          <w:rFonts w:ascii="Symbol" w:cs="Symbol" w:eastAsia="Symbol" w:hAnsi="Symbol"/>
          <w:sz w:val="28"/>
          <w:szCs w:val="28"/>
          <w:color w:val="auto"/>
        </w:rPr>
      </w:pPr>
    </w:p>
    <w:p>
      <w:pPr>
        <w:jc w:val="both"/>
        <w:ind w:left="680" w:hanging="351"/>
        <w:spacing w:after="0" w:line="349" w:lineRule="auto"/>
        <w:tabs>
          <w:tab w:leader="none" w:pos="680" w:val="left"/>
        </w:tabs>
        <w:numPr>
          <w:ilvl w:val="0"/>
          <w:numId w:val="32"/>
        </w:numPr>
        <w:rPr>
          <w:rFonts w:ascii="Symbol" w:cs="Symbol" w:eastAsia="Symbol" w:hAnsi="Symbol"/>
          <w:sz w:val="28"/>
          <w:szCs w:val="28"/>
          <w:color w:val="auto"/>
        </w:rPr>
      </w:pPr>
      <w:r>
        <w:rPr>
          <w:rFonts w:ascii="Times New Roman" w:cs="Times New Roman" w:eastAsia="Times New Roman" w:hAnsi="Times New Roman"/>
          <w:sz w:val="28"/>
          <w:szCs w:val="28"/>
          <w:color w:val="auto"/>
        </w:rPr>
        <w:t>соответствие материально-технической базы реализации АООП для обучающихся с ОВЗ действующим санитарным и противопожарным нормам, нормам охраны труда работников образовательного учреждения, план мероприятий по устранению выявленных несоответствий;</w:t>
      </w:r>
    </w:p>
    <w:p>
      <w:pPr>
        <w:spacing w:after="0" w:line="50" w:lineRule="exact"/>
        <w:rPr>
          <w:rFonts w:ascii="Symbol" w:cs="Symbol" w:eastAsia="Symbol" w:hAnsi="Symbol"/>
          <w:sz w:val="28"/>
          <w:szCs w:val="28"/>
          <w:color w:val="auto"/>
        </w:rPr>
      </w:pPr>
    </w:p>
    <w:p>
      <w:pPr>
        <w:jc w:val="both"/>
        <w:ind w:left="680" w:hanging="351"/>
        <w:spacing w:after="0" w:line="343" w:lineRule="auto"/>
        <w:tabs>
          <w:tab w:leader="none" w:pos="752" w:val="left"/>
        </w:tabs>
        <w:numPr>
          <w:ilvl w:val="0"/>
          <w:numId w:val="32"/>
        </w:numPr>
        <w:rPr>
          <w:rFonts w:ascii="Symbol" w:cs="Symbol" w:eastAsia="Symbol" w:hAnsi="Symbol"/>
          <w:sz w:val="28"/>
          <w:szCs w:val="28"/>
          <w:color w:val="auto"/>
        </w:rPr>
      </w:pPr>
      <w:r>
        <w:rPr>
          <w:rFonts w:ascii="Times New Roman" w:cs="Times New Roman" w:eastAsia="Times New Roman" w:hAnsi="Times New Roman"/>
          <w:sz w:val="28"/>
          <w:szCs w:val="28"/>
          <w:color w:val="auto"/>
        </w:rPr>
        <w:t>укомплектование библиотеки, с указанием доли обеспеченности предметов учебного плана АООП для обучающихся с ОВЗ .Перечень доступных и используемых ЭОР. Информация о системе ограничения</w:t>
      </w:r>
    </w:p>
    <w:p>
      <w:pPr>
        <w:spacing w:after="0" w:line="39" w:lineRule="exact"/>
        <w:rPr>
          <w:sz w:val="20"/>
          <w:szCs w:val="20"/>
          <w:color w:val="auto"/>
        </w:rPr>
      </w:pPr>
    </w:p>
    <w:p>
      <w:pPr>
        <w:ind w:left="680"/>
        <w:spacing w:after="0" w:line="349" w:lineRule="auto"/>
        <w:rPr>
          <w:sz w:val="20"/>
          <w:szCs w:val="20"/>
          <w:color w:val="auto"/>
        </w:rPr>
      </w:pPr>
      <w:r>
        <w:rPr>
          <w:rFonts w:ascii="Times New Roman" w:cs="Times New Roman" w:eastAsia="Times New Roman" w:hAnsi="Times New Roman"/>
          <w:sz w:val="28"/>
          <w:szCs w:val="28"/>
          <w:color w:val="auto"/>
        </w:rPr>
        <w:t>доступа к информации, несовместимой с задачами духовно-нравственного развития и воспитания обучающихся;</w:t>
      </w:r>
    </w:p>
    <w:p>
      <w:pPr>
        <w:sectPr>
          <w:pgSz w:w="11900" w:h="16838" w:orient="portrait"/>
          <w:cols w:equalWidth="0" w:num="1">
            <w:col w:w="9620"/>
          </w:cols>
          <w:pgMar w:left="1440" w:top="1138" w:right="846" w:bottom="1054" w:gutter="0" w:footer="0" w:header="0"/>
        </w:sectPr>
      </w:pPr>
    </w:p>
    <w:p>
      <w:pPr>
        <w:jc w:val="both"/>
        <w:ind w:left="680" w:hanging="351"/>
        <w:spacing w:after="0" w:line="344" w:lineRule="auto"/>
        <w:tabs>
          <w:tab w:leader="none" w:pos="680" w:val="left"/>
        </w:tabs>
        <w:numPr>
          <w:ilvl w:val="0"/>
          <w:numId w:val="33"/>
        </w:numPr>
        <w:rPr>
          <w:rFonts w:ascii="Symbol" w:cs="Symbol" w:eastAsia="Symbol" w:hAnsi="Symbol"/>
          <w:sz w:val="28"/>
          <w:szCs w:val="28"/>
          <w:color w:val="auto"/>
        </w:rPr>
      </w:pPr>
      <w:r>
        <w:rPr>
          <w:rFonts w:ascii="Times New Roman" w:cs="Times New Roman" w:eastAsia="Times New Roman" w:hAnsi="Times New Roman"/>
          <w:sz w:val="28"/>
          <w:szCs w:val="28"/>
          <w:b w:val="1"/>
          <w:bCs w:val="1"/>
          <w:color w:val="auto"/>
        </w:rPr>
        <w:t>р</w:t>
      </w:r>
      <w:r>
        <w:rPr>
          <w:rFonts w:ascii="Times New Roman" w:cs="Times New Roman" w:eastAsia="Times New Roman" w:hAnsi="Times New Roman"/>
          <w:sz w:val="28"/>
          <w:szCs w:val="28"/>
          <w:color w:val="auto"/>
        </w:rPr>
        <w:t>азработка инструментария для изучения образовательных потребностей</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и интересов обучающихся с ОВЗ и запросов родителей по использованию часов вариативной части учебного плана, включая внеурочную</w:t>
      </w:r>
    </w:p>
    <w:p>
      <w:pPr>
        <w:spacing w:after="0" w:line="24"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color w:val="auto"/>
        </w:rPr>
        <w:t>деятельность.</w:t>
      </w:r>
    </w:p>
    <w:p>
      <w:pPr>
        <w:spacing w:after="0" w:line="174" w:lineRule="exact"/>
        <w:rPr>
          <w:sz w:val="20"/>
          <w:szCs w:val="20"/>
          <w:color w:val="auto"/>
        </w:rPr>
      </w:pPr>
    </w:p>
    <w:p>
      <w:pPr>
        <w:jc w:val="both"/>
        <w:ind w:left="260" w:firstLine="629"/>
        <w:spacing w:after="0" w:line="356" w:lineRule="auto"/>
        <w:rPr>
          <w:sz w:val="20"/>
          <w:szCs w:val="20"/>
          <w:color w:val="auto"/>
        </w:rPr>
      </w:pPr>
      <w:r>
        <w:rPr>
          <w:rFonts w:ascii="Times New Roman" w:cs="Times New Roman" w:eastAsia="Times New Roman" w:hAnsi="Times New Roman"/>
          <w:sz w:val="28"/>
          <w:szCs w:val="28"/>
          <w:color w:val="auto"/>
        </w:rPr>
        <w:t>При формировании и обновлении пакета локальных актов, регламентирующих введение ФГОС ОО для обучающихся с ОВЗ в образовательной организации, особое внимание следует обратить на внесение изменений и дополнений в соответствующие разделы Устава:</w:t>
      </w:r>
    </w:p>
    <w:p>
      <w:pPr>
        <w:spacing w:after="0" w:line="9" w:lineRule="exact"/>
        <w:rPr>
          <w:sz w:val="20"/>
          <w:szCs w:val="20"/>
          <w:color w:val="auto"/>
        </w:rPr>
      </w:pPr>
    </w:p>
    <w:p>
      <w:pPr>
        <w:ind w:left="500" w:hanging="168"/>
        <w:spacing w:after="0"/>
        <w:tabs>
          <w:tab w:leader="none" w:pos="500" w:val="left"/>
        </w:tabs>
        <w:numPr>
          <w:ilvl w:val="1"/>
          <w:numId w:val="34"/>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цели образовательного процесса</w:t>
      </w:r>
    </w:p>
    <w:p>
      <w:pPr>
        <w:spacing w:after="0" w:line="174" w:lineRule="exact"/>
        <w:rPr>
          <w:rFonts w:ascii="Times New Roman" w:cs="Times New Roman" w:eastAsia="Times New Roman" w:hAnsi="Times New Roman"/>
          <w:sz w:val="28"/>
          <w:szCs w:val="28"/>
          <w:color w:val="auto"/>
        </w:rPr>
      </w:pPr>
    </w:p>
    <w:p>
      <w:pPr>
        <w:ind w:left="260" w:right="900" w:firstLine="2"/>
        <w:spacing w:after="0" w:line="349" w:lineRule="auto"/>
        <w:tabs>
          <w:tab w:leader="none" w:pos="423" w:val="left"/>
        </w:tabs>
        <w:numPr>
          <w:ilvl w:val="0"/>
          <w:numId w:val="34"/>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систему оценок при промежуточной аттестации, формы и порядок ее проведения;</w:t>
      </w:r>
    </w:p>
    <w:p>
      <w:pPr>
        <w:spacing w:after="0" w:line="14" w:lineRule="exact"/>
        <w:rPr>
          <w:rFonts w:ascii="Times New Roman" w:cs="Times New Roman" w:eastAsia="Times New Roman" w:hAnsi="Times New Roman"/>
          <w:sz w:val="28"/>
          <w:szCs w:val="28"/>
          <w:color w:val="auto"/>
        </w:rPr>
      </w:pPr>
    </w:p>
    <w:p>
      <w:pPr>
        <w:ind w:left="420" w:hanging="158"/>
        <w:spacing w:after="0"/>
        <w:tabs>
          <w:tab w:leader="none" w:pos="420" w:val="left"/>
        </w:tabs>
        <w:numPr>
          <w:ilvl w:val="0"/>
          <w:numId w:val="34"/>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режим занятий обучающихся;</w:t>
      </w:r>
    </w:p>
    <w:p>
      <w:pPr>
        <w:spacing w:after="0" w:line="162" w:lineRule="exact"/>
        <w:rPr>
          <w:rFonts w:ascii="Times New Roman" w:cs="Times New Roman" w:eastAsia="Times New Roman" w:hAnsi="Times New Roman"/>
          <w:sz w:val="28"/>
          <w:szCs w:val="28"/>
          <w:color w:val="auto"/>
        </w:rPr>
      </w:pPr>
    </w:p>
    <w:p>
      <w:pPr>
        <w:ind w:left="420" w:hanging="158"/>
        <w:spacing w:after="0"/>
        <w:tabs>
          <w:tab w:leader="none" w:pos="420" w:val="left"/>
        </w:tabs>
        <w:numPr>
          <w:ilvl w:val="0"/>
          <w:numId w:val="34"/>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компетенцию органов управления ОО;</w:t>
      </w:r>
    </w:p>
    <w:p>
      <w:pPr>
        <w:spacing w:after="0" w:line="160" w:lineRule="exact"/>
        <w:rPr>
          <w:rFonts w:ascii="Times New Roman" w:cs="Times New Roman" w:eastAsia="Times New Roman" w:hAnsi="Times New Roman"/>
          <w:sz w:val="28"/>
          <w:szCs w:val="28"/>
          <w:color w:val="auto"/>
        </w:rPr>
      </w:pPr>
    </w:p>
    <w:p>
      <w:pPr>
        <w:ind w:left="420" w:hanging="158"/>
        <w:spacing w:after="0"/>
        <w:tabs>
          <w:tab w:leader="none" w:pos="420" w:val="left"/>
        </w:tabs>
        <w:numPr>
          <w:ilvl w:val="0"/>
          <w:numId w:val="34"/>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открытость и доступность информации об ОО;</w:t>
      </w:r>
    </w:p>
    <w:p>
      <w:pPr>
        <w:spacing w:after="0" w:line="160" w:lineRule="exact"/>
        <w:rPr>
          <w:rFonts w:ascii="Times New Roman" w:cs="Times New Roman" w:eastAsia="Times New Roman" w:hAnsi="Times New Roman"/>
          <w:sz w:val="28"/>
          <w:szCs w:val="28"/>
          <w:color w:val="auto"/>
        </w:rPr>
      </w:pPr>
    </w:p>
    <w:p>
      <w:pPr>
        <w:ind w:left="420" w:hanging="158"/>
        <w:spacing w:after="0"/>
        <w:tabs>
          <w:tab w:leader="none" w:pos="420" w:val="left"/>
        </w:tabs>
        <w:numPr>
          <w:ilvl w:val="0"/>
          <w:numId w:val="34"/>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регламентацию образовательного процесса.</w:t>
      </w:r>
    </w:p>
    <w:p>
      <w:pPr>
        <w:spacing w:after="0" w:line="174" w:lineRule="exact"/>
        <w:rPr>
          <w:sz w:val="20"/>
          <w:szCs w:val="20"/>
          <w:color w:val="auto"/>
        </w:rPr>
      </w:pPr>
    </w:p>
    <w:p>
      <w:pPr>
        <w:ind w:left="260" w:right="40" w:firstLine="557"/>
        <w:spacing w:after="0" w:line="358" w:lineRule="auto"/>
        <w:rPr>
          <w:sz w:val="20"/>
          <w:szCs w:val="20"/>
          <w:color w:val="auto"/>
        </w:rPr>
      </w:pPr>
      <w:r>
        <w:rPr>
          <w:rFonts w:ascii="Times New Roman" w:cs="Times New Roman" w:eastAsia="Times New Roman" w:hAnsi="Times New Roman"/>
          <w:sz w:val="28"/>
          <w:szCs w:val="28"/>
          <w:color w:val="auto"/>
        </w:rPr>
        <w:t>Корректировку других локальных актов образовательного учреждения, в свою очередь, необходимо проводить в точном соответствии с изменениями, внесенными в Устав. Обязательный перечень локальных актов, в которые необходимо внести изменения, связанные с введением ФГОС ОО для обучающихся с ОВЗ, определяется перечнем локальных актов, которые отражены в Уставе образовательной организации. Например:</w:t>
      </w:r>
    </w:p>
    <w:p>
      <w:pPr>
        <w:spacing w:after="0" w:line="5" w:lineRule="exact"/>
        <w:rPr>
          <w:sz w:val="20"/>
          <w:szCs w:val="20"/>
          <w:color w:val="auto"/>
        </w:rPr>
      </w:pPr>
    </w:p>
    <w:p>
      <w:pPr>
        <w:ind w:left="560" w:hanging="298"/>
        <w:spacing w:after="0"/>
        <w:tabs>
          <w:tab w:leader="none" w:pos="560" w:val="left"/>
        </w:tabs>
        <w:numPr>
          <w:ilvl w:val="0"/>
          <w:numId w:val="35"/>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Положение о Совете ОО;</w:t>
      </w:r>
    </w:p>
    <w:p>
      <w:pPr>
        <w:spacing w:after="0" w:line="160" w:lineRule="exact"/>
        <w:rPr>
          <w:rFonts w:ascii="Times New Roman" w:cs="Times New Roman" w:eastAsia="Times New Roman" w:hAnsi="Times New Roman"/>
          <w:sz w:val="28"/>
          <w:szCs w:val="28"/>
          <w:color w:val="auto"/>
        </w:rPr>
      </w:pPr>
    </w:p>
    <w:p>
      <w:pPr>
        <w:ind w:left="560" w:hanging="298"/>
        <w:spacing w:after="0"/>
        <w:tabs>
          <w:tab w:leader="none" w:pos="560" w:val="left"/>
        </w:tabs>
        <w:numPr>
          <w:ilvl w:val="0"/>
          <w:numId w:val="35"/>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Положение о Педагогическом совете ОО;</w:t>
      </w:r>
    </w:p>
    <w:p>
      <w:pPr>
        <w:spacing w:after="0" w:line="160" w:lineRule="exact"/>
        <w:rPr>
          <w:rFonts w:ascii="Times New Roman" w:cs="Times New Roman" w:eastAsia="Times New Roman" w:hAnsi="Times New Roman"/>
          <w:sz w:val="28"/>
          <w:szCs w:val="28"/>
          <w:color w:val="auto"/>
        </w:rPr>
      </w:pPr>
    </w:p>
    <w:p>
      <w:pPr>
        <w:ind w:left="560" w:hanging="298"/>
        <w:spacing w:after="0"/>
        <w:tabs>
          <w:tab w:leader="none" w:pos="560" w:val="left"/>
        </w:tabs>
        <w:numPr>
          <w:ilvl w:val="0"/>
          <w:numId w:val="35"/>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Положение об оплате труда и стимулирующих выплатах;</w:t>
      </w:r>
    </w:p>
    <w:p>
      <w:pPr>
        <w:spacing w:after="0" w:line="160" w:lineRule="exact"/>
        <w:rPr>
          <w:rFonts w:ascii="Times New Roman" w:cs="Times New Roman" w:eastAsia="Times New Roman" w:hAnsi="Times New Roman"/>
          <w:sz w:val="28"/>
          <w:szCs w:val="28"/>
          <w:color w:val="auto"/>
        </w:rPr>
      </w:pPr>
    </w:p>
    <w:p>
      <w:pPr>
        <w:ind w:left="560" w:hanging="298"/>
        <w:spacing w:after="0"/>
        <w:tabs>
          <w:tab w:leader="none" w:pos="560" w:val="left"/>
        </w:tabs>
        <w:numPr>
          <w:ilvl w:val="0"/>
          <w:numId w:val="35"/>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Режим работы ОО;</w:t>
      </w:r>
    </w:p>
    <w:p>
      <w:pPr>
        <w:spacing w:after="0" w:line="162" w:lineRule="exact"/>
        <w:rPr>
          <w:rFonts w:ascii="Times New Roman" w:cs="Times New Roman" w:eastAsia="Times New Roman" w:hAnsi="Times New Roman"/>
          <w:sz w:val="28"/>
          <w:szCs w:val="28"/>
          <w:color w:val="auto"/>
        </w:rPr>
      </w:pPr>
    </w:p>
    <w:p>
      <w:pPr>
        <w:ind w:left="560" w:hanging="298"/>
        <w:spacing w:after="0"/>
        <w:tabs>
          <w:tab w:leader="none" w:pos="560" w:val="left"/>
        </w:tabs>
        <w:numPr>
          <w:ilvl w:val="0"/>
          <w:numId w:val="35"/>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Положение о порядке приема, перевода и отчисления обучающихся ОО;</w:t>
      </w:r>
    </w:p>
    <w:p>
      <w:pPr>
        <w:spacing w:after="0" w:line="160" w:lineRule="exact"/>
        <w:rPr>
          <w:rFonts w:ascii="Times New Roman" w:cs="Times New Roman" w:eastAsia="Times New Roman" w:hAnsi="Times New Roman"/>
          <w:sz w:val="28"/>
          <w:szCs w:val="28"/>
          <w:color w:val="auto"/>
        </w:rPr>
      </w:pPr>
    </w:p>
    <w:p>
      <w:pPr>
        <w:ind w:left="560" w:hanging="298"/>
        <w:spacing w:after="0"/>
        <w:tabs>
          <w:tab w:leader="none" w:pos="560" w:val="left"/>
        </w:tabs>
        <w:numPr>
          <w:ilvl w:val="0"/>
          <w:numId w:val="35"/>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Положение о промежуточной аттестации в ОО;</w:t>
      </w:r>
    </w:p>
    <w:p>
      <w:pPr>
        <w:spacing w:after="0" w:line="160" w:lineRule="exact"/>
        <w:rPr>
          <w:rFonts w:ascii="Times New Roman" w:cs="Times New Roman" w:eastAsia="Times New Roman" w:hAnsi="Times New Roman"/>
          <w:sz w:val="28"/>
          <w:szCs w:val="28"/>
          <w:color w:val="auto"/>
        </w:rPr>
      </w:pPr>
    </w:p>
    <w:p>
      <w:pPr>
        <w:ind w:left="560" w:hanging="298"/>
        <w:spacing w:after="0"/>
        <w:tabs>
          <w:tab w:leader="none" w:pos="560" w:val="left"/>
        </w:tabs>
        <w:numPr>
          <w:ilvl w:val="0"/>
          <w:numId w:val="35"/>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Положение о текущем контроле в ОО;</w:t>
      </w:r>
    </w:p>
    <w:p>
      <w:pPr>
        <w:spacing w:after="0" w:line="160" w:lineRule="exact"/>
        <w:rPr>
          <w:rFonts w:ascii="Times New Roman" w:cs="Times New Roman" w:eastAsia="Times New Roman" w:hAnsi="Times New Roman"/>
          <w:sz w:val="28"/>
          <w:szCs w:val="28"/>
          <w:color w:val="auto"/>
        </w:rPr>
      </w:pPr>
    </w:p>
    <w:p>
      <w:pPr>
        <w:ind w:left="560" w:hanging="298"/>
        <w:spacing w:after="0"/>
        <w:tabs>
          <w:tab w:leader="none" w:pos="560" w:val="left"/>
        </w:tabs>
        <w:numPr>
          <w:ilvl w:val="0"/>
          <w:numId w:val="35"/>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Должностные инструкции работников ОО.</w:t>
      </w:r>
    </w:p>
    <w:p>
      <w:pPr>
        <w:sectPr>
          <w:pgSz w:w="11900" w:h="16838" w:orient="portrait"/>
          <w:cols w:equalWidth="0" w:num="1">
            <w:col w:w="9620"/>
          </w:cols>
          <w:pgMar w:left="1440" w:top="1158" w:right="846" w:bottom="1440" w:gutter="0" w:footer="0" w:header="0"/>
        </w:sectPr>
      </w:pPr>
    </w:p>
    <w:p>
      <w:pPr>
        <w:ind w:left="260" w:right="400" w:firstLine="710"/>
        <w:spacing w:after="0" w:line="355" w:lineRule="auto"/>
        <w:tabs>
          <w:tab w:leader="none" w:pos="1225" w:val="left"/>
        </w:tabs>
        <w:numPr>
          <w:ilvl w:val="0"/>
          <w:numId w:val="36"/>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то же время, образовательная организация вправе создавать новые локальные акты, отражающие специфику реализации новых стандартов в конкретном образовательном учреждении. Например:</w:t>
      </w:r>
    </w:p>
    <w:p>
      <w:pPr>
        <w:spacing w:after="0" w:line="8" w:lineRule="exact"/>
        <w:rPr>
          <w:sz w:val="20"/>
          <w:szCs w:val="20"/>
          <w:color w:val="auto"/>
        </w:rPr>
      </w:pPr>
    </w:p>
    <w:p>
      <w:pPr>
        <w:ind w:left="980"/>
        <w:spacing w:after="0"/>
        <w:rPr>
          <w:sz w:val="20"/>
          <w:szCs w:val="20"/>
          <w:color w:val="auto"/>
        </w:rPr>
      </w:pPr>
      <w:r>
        <w:rPr>
          <w:rFonts w:ascii="Times New Roman" w:cs="Times New Roman" w:eastAsia="Times New Roman" w:hAnsi="Times New Roman"/>
          <w:sz w:val="28"/>
          <w:szCs w:val="28"/>
          <w:color w:val="auto"/>
        </w:rPr>
        <w:t>Положение о внеурочной деятельности в ОО;</w:t>
      </w:r>
    </w:p>
    <w:p>
      <w:pPr>
        <w:spacing w:after="0" w:line="174" w:lineRule="exact"/>
        <w:rPr>
          <w:sz w:val="20"/>
          <w:szCs w:val="20"/>
          <w:color w:val="auto"/>
        </w:rPr>
      </w:pPr>
    </w:p>
    <w:p>
      <w:pPr>
        <w:ind w:left="980" w:right="740"/>
        <w:spacing w:after="0" w:line="368" w:lineRule="auto"/>
        <w:rPr>
          <w:sz w:val="20"/>
          <w:szCs w:val="20"/>
          <w:color w:val="auto"/>
        </w:rPr>
      </w:pPr>
      <w:r>
        <w:rPr>
          <w:rFonts w:ascii="Times New Roman" w:cs="Times New Roman" w:eastAsia="Times New Roman" w:hAnsi="Times New Roman"/>
          <w:sz w:val="27"/>
          <w:szCs w:val="27"/>
          <w:color w:val="auto"/>
        </w:rPr>
        <w:t>Положение об информационном сопровождении основной образовательной программы начального общего образования ОО;</w:t>
      </w:r>
    </w:p>
    <w:p>
      <w:pPr>
        <w:ind w:left="540" w:hanging="278"/>
        <w:spacing w:after="0"/>
        <w:tabs>
          <w:tab w:leader="none" w:pos="540" w:val="left"/>
        </w:tabs>
        <w:numPr>
          <w:ilvl w:val="0"/>
          <w:numId w:val="37"/>
        </w:numPr>
        <w:rPr>
          <w:rFonts w:ascii="Symbol" w:cs="Symbol" w:eastAsia="Symbol" w:hAnsi="Symbol"/>
          <w:sz w:val="28"/>
          <w:szCs w:val="28"/>
          <w:color w:val="auto"/>
        </w:rPr>
      </w:pPr>
      <w:r>
        <w:rPr>
          <w:rFonts w:ascii="Times New Roman" w:cs="Times New Roman" w:eastAsia="Times New Roman" w:hAnsi="Times New Roman"/>
          <w:sz w:val="28"/>
          <w:szCs w:val="28"/>
          <w:color w:val="auto"/>
        </w:rPr>
        <w:t>Положение о взаимодействии с родительской общественностью ОО;</w:t>
      </w:r>
    </w:p>
    <w:p>
      <w:pPr>
        <w:spacing w:after="0" w:line="195" w:lineRule="exact"/>
        <w:rPr>
          <w:rFonts w:ascii="Symbol" w:cs="Symbol" w:eastAsia="Symbol" w:hAnsi="Symbol"/>
          <w:sz w:val="28"/>
          <w:szCs w:val="28"/>
          <w:color w:val="auto"/>
        </w:rPr>
      </w:pPr>
    </w:p>
    <w:p>
      <w:pPr>
        <w:ind w:left="540" w:right="80" w:hanging="278"/>
        <w:spacing w:after="0" w:line="333" w:lineRule="auto"/>
        <w:tabs>
          <w:tab w:leader="none" w:pos="540" w:val="left"/>
        </w:tabs>
        <w:numPr>
          <w:ilvl w:val="0"/>
          <w:numId w:val="37"/>
        </w:numPr>
        <w:rPr>
          <w:rFonts w:ascii="Symbol" w:cs="Symbol" w:eastAsia="Symbol" w:hAnsi="Symbol"/>
          <w:sz w:val="28"/>
          <w:szCs w:val="28"/>
          <w:color w:val="auto"/>
        </w:rPr>
      </w:pPr>
      <w:r>
        <w:rPr>
          <w:rFonts w:ascii="Times New Roman" w:cs="Times New Roman" w:eastAsia="Times New Roman" w:hAnsi="Times New Roman"/>
          <w:sz w:val="28"/>
          <w:szCs w:val="28"/>
          <w:color w:val="auto"/>
        </w:rPr>
        <w:t>Положение о рабочих программах отдельных учебных предметов и курсов внеурочной деятельности в ОО;</w:t>
      </w:r>
    </w:p>
    <w:p>
      <w:pPr>
        <w:spacing w:after="0" w:line="61" w:lineRule="exact"/>
        <w:rPr>
          <w:rFonts w:ascii="Symbol" w:cs="Symbol" w:eastAsia="Symbol" w:hAnsi="Symbol"/>
          <w:sz w:val="28"/>
          <w:szCs w:val="28"/>
          <w:color w:val="auto"/>
        </w:rPr>
      </w:pPr>
    </w:p>
    <w:p>
      <w:pPr>
        <w:ind w:left="540" w:right="1220" w:hanging="278"/>
        <w:spacing w:after="0" w:line="335" w:lineRule="auto"/>
        <w:tabs>
          <w:tab w:leader="none" w:pos="540" w:val="left"/>
        </w:tabs>
        <w:numPr>
          <w:ilvl w:val="0"/>
          <w:numId w:val="37"/>
        </w:numPr>
        <w:rPr>
          <w:rFonts w:ascii="Symbol" w:cs="Symbol" w:eastAsia="Symbol" w:hAnsi="Symbol"/>
          <w:sz w:val="28"/>
          <w:szCs w:val="28"/>
          <w:color w:val="auto"/>
        </w:rPr>
      </w:pPr>
      <w:r>
        <w:rPr>
          <w:rFonts w:ascii="Times New Roman" w:cs="Times New Roman" w:eastAsia="Times New Roman" w:hAnsi="Times New Roman"/>
          <w:sz w:val="28"/>
          <w:szCs w:val="28"/>
          <w:color w:val="auto"/>
        </w:rPr>
        <w:t>Договор образовательного учреждения с родителями (законными представителями) обучающихся;</w:t>
      </w:r>
    </w:p>
    <w:p>
      <w:pPr>
        <w:spacing w:after="0" w:line="58" w:lineRule="exact"/>
        <w:rPr>
          <w:rFonts w:ascii="Symbol" w:cs="Symbol" w:eastAsia="Symbol" w:hAnsi="Symbol"/>
          <w:sz w:val="28"/>
          <w:szCs w:val="28"/>
          <w:color w:val="auto"/>
        </w:rPr>
      </w:pPr>
    </w:p>
    <w:p>
      <w:pPr>
        <w:ind w:left="540" w:right="180" w:hanging="278"/>
        <w:spacing w:after="0" w:line="335" w:lineRule="auto"/>
        <w:tabs>
          <w:tab w:leader="none" w:pos="540" w:val="left"/>
        </w:tabs>
        <w:numPr>
          <w:ilvl w:val="0"/>
          <w:numId w:val="37"/>
        </w:numPr>
        <w:rPr>
          <w:rFonts w:ascii="Symbol" w:cs="Symbol" w:eastAsia="Symbol" w:hAnsi="Symbol"/>
          <w:sz w:val="28"/>
          <w:szCs w:val="28"/>
          <w:color w:val="auto"/>
        </w:rPr>
      </w:pPr>
      <w:r>
        <w:rPr>
          <w:rFonts w:ascii="Times New Roman" w:cs="Times New Roman" w:eastAsia="Times New Roman" w:hAnsi="Times New Roman"/>
          <w:sz w:val="28"/>
          <w:szCs w:val="28"/>
          <w:color w:val="auto"/>
        </w:rPr>
        <w:t>Положение о деятельности в образовательном учреждении общественных (в том числе детских и молодежных) организаций (объединений);</w:t>
      </w:r>
    </w:p>
    <w:p>
      <w:pPr>
        <w:spacing w:after="0" w:line="23" w:lineRule="exact"/>
        <w:rPr>
          <w:rFonts w:ascii="Symbol" w:cs="Symbol" w:eastAsia="Symbol" w:hAnsi="Symbol"/>
          <w:sz w:val="28"/>
          <w:szCs w:val="28"/>
          <w:color w:val="auto"/>
        </w:rPr>
      </w:pPr>
    </w:p>
    <w:p>
      <w:pPr>
        <w:ind w:left="540" w:hanging="278"/>
        <w:spacing w:after="0"/>
        <w:tabs>
          <w:tab w:leader="none" w:pos="540" w:val="left"/>
        </w:tabs>
        <w:numPr>
          <w:ilvl w:val="0"/>
          <w:numId w:val="37"/>
        </w:numPr>
        <w:rPr>
          <w:rFonts w:ascii="Symbol" w:cs="Symbol" w:eastAsia="Symbol" w:hAnsi="Symbol"/>
          <w:sz w:val="28"/>
          <w:szCs w:val="28"/>
          <w:color w:val="auto"/>
        </w:rPr>
      </w:pPr>
      <w:r>
        <w:rPr>
          <w:rFonts w:ascii="Times New Roman" w:cs="Times New Roman" w:eastAsia="Times New Roman" w:hAnsi="Times New Roman"/>
          <w:sz w:val="28"/>
          <w:szCs w:val="28"/>
          <w:color w:val="auto"/>
        </w:rPr>
        <w:t>Положения о формах самоуправления образовательного учреждения;</w:t>
      </w:r>
    </w:p>
    <w:p>
      <w:pPr>
        <w:spacing w:after="0" w:line="195" w:lineRule="exact"/>
        <w:rPr>
          <w:rFonts w:ascii="Symbol" w:cs="Symbol" w:eastAsia="Symbol" w:hAnsi="Symbol"/>
          <w:sz w:val="28"/>
          <w:szCs w:val="28"/>
          <w:color w:val="auto"/>
        </w:rPr>
      </w:pPr>
    </w:p>
    <w:p>
      <w:pPr>
        <w:ind w:left="540" w:right="1400" w:hanging="278"/>
        <w:spacing w:after="0" w:line="333" w:lineRule="auto"/>
        <w:tabs>
          <w:tab w:leader="none" w:pos="540" w:val="left"/>
        </w:tabs>
        <w:numPr>
          <w:ilvl w:val="0"/>
          <w:numId w:val="37"/>
        </w:numPr>
        <w:rPr>
          <w:rFonts w:ascii="Symbol" w:cs="Symbol" w:eastAsia="Symbol" w:hAnsi="Symbol"/>
          <w:sz w:val="28"/>
          <w:szCs w:val="28"/>
          <w:color w:val="auto"/>
        </w:rPr>
      </w:pPr>
      <w:r>
        <w:rPr>
          <w:rFonts w:ascii="Times New Roman" w:cs="Times New Roman" w:eastAsia="Times New Roman" w:hAnsi="Times New Roman"/>
          <w:sz w:val="28"/>
          <w:szCs w:val="28"/>
          <w:color w:val="auto"/>
        </w:rPr>
        <w:t>Договор о сотрудничестве общеобразовательного учреждения и учреждений дополнительного образования детей;</w:t>
      </w:r>
    </w:p>
    <w:p>
      <w:pPr>
        <w:spacing w:after="0" w:line="26" w:lineRule="exact"/>
        <w:rPr>
          <w:rFonts w:ascii="Symbol" w:cs="Symbol" w:eastAsia="Symbol" w:hAnsi="Symbol"/>
          <w:sz w:val="28"/>
          <w:szCs w:val="28"/>
          <w:color w:val="auto"/>
        </w:rPr>
      </w:pPr>
    </w:p>
    <w:p>
      <w:pPr>
        <w:ind w:left="540" w:hanging="278"/>
        <w:spacing w:after="0"/>
        <w:tabs>
          <w:tab w:leader="none" w:pos="540" w:val="left"/>
        </w:tabs>
        <w:numPr>
          <w:ilvl w:val="0"/>
          <w:numId w:val="37"/>
        </w:numPr>
        <w:rPr>
          <w:rFonts w:ascii="Symbol" w:cs="Symbol" w:eastAsia="Symbol" w:hAnsi="Symbol"/>
          <w:sz w:val="28"/>
          <w:szCs w:val="28"/>
          <w:color w:val="auto"/>
        </w:rPr>
      </w:pPr>
      <w:r>
        <w:rPr>
          <w:rFonts w:ascii="Times New Roman" w:cs="Times New Roman" w:eastAsia="Times New Roman" w:hAnsi="Times New Roman"/>
          <w:sz w:val="28"/>
          <w:szCs w:val="28"/>
          <w:color w:val="auto"/>
        </w:rPr>
        <w:t>Положение о группе продленного дня («школе полного дня»);</w:t>
      </w:r>
    </w:p>
    <w:p>
      <w:pPr>
        <w:spacing w:after="0" w:line="195" w:lineRule="exact"/>
        <w:rPr>
          <w:rFonts w:ascii="Symbol" w:cs="Symbol" w:eastAsia="Symbol" w:hAnsi="Symbol"/>
          <w:sz w:val="28"/>
          <w:szCs w:val="28"/>
          <w:color w:val="auto"/>
        </w:rPr>
      </w:pPr>
    </w:p>
    <w:p>
      <w:pPr>
        <w:ind w:left="540" w:right="160" w:hanging="278"/>
        <w:spacing w:after="0" w:line="344" w:lineRule="auto"/>
        <w:tabs>
          <w:tab w:leader="none" w:pos="540" w:val="left"/>
        </w:tabs>
        <w:numPr>
          <w:ilvl w:val="0"/>
          <w:numId w:val="37"/>
        </w:numPr>
        <w:rPr>
          <w:rFonts w:ascii="Symbol" w:cs="Symbol" w:eastAsia="Symbol" w:hAnsi="Symbol"/>
          <w:sz w:val="28"/>
          <w:szCs w:val="28"/>
          <w:color w:val="auto"/>
        </w:rPr>
      </w:pPr>
      <w:r>
        <w:rPr>
          <w:rFonts w:ascii="Times New Roman" w:cs="Times New Roman" w:eastAsia="Times New Roman" w:hAnsi="Times New Roman"/>
          <w:sz w:val="28"/>
          <w:szCs w:val="28"/>
          <w:color w:val="auto"/>
        </w:rPr>
        <w:t>Положение о распределении стимулирующей части фонда оплаты труда работников образовательного учреждения, отражающей результативность реализации внеурочной деятельности;</w:t>
      </w:r>
    </w:p>
    <w:p>
      <w:pPr>
        <w:spacing w:after="0" w:line="20" w:lineRule="exact"/>
        <w:rPr>
          <w:rFonts w:ascii="Symbol" w:cs="Symbol" w:eastAsia="Symbol" w:hAnsi="Symbol"/>
          <w:sz w:val="28"/>
          <w:szCs w:val="28"/>
          <w:color w:val="auto"/>
        </w:rPr>
      </w:pPr>
    </w:p>
    <w:p>
      <w:pPr>
        <w:ind w:left="540" w:hanging="278"/>
        <w:spacing w:after="0"/>
        <w:tabs>
          <w:tab w:leader="none" w:pos="540" w:val="left"/>
        </w:tabs>
        <w:numPr>
          <w:ilvl w:val="0"/>
          <w:numId w:val="37"/>
        </w:numPr>
        <w:rPr>
          <w:rFonts w:ascii="Symbol" w:cs="Symbol" w:eastAsia="Symbol" w:hAnsi="Symbol"/>
          <w:sz w:val="28"/>
          <w:szCs w:val="28"/>
          <w:color w:val="auto"/>
        </w:rPr>
      </w:pPr>
      <w:r>
        <w:rPr>
          <w:rFonts w:ascii="Times New Roman" w:cs="Times New Roman" w:eastAsia="Times New Roman" w:hAnsi="Times New Roman"/>
          <w:sz w:val="28"/>
          <w:szCs w:val="28"/>
          <w:color w:val="auto"/>
        </w:rPr>
        <w:t>Положение об оказании платных дополнительных образовательных услуг;</w:t>
      </w:r>
    </w:p>
    <w:p>
      <w:pPr>
        <w:spacing w:after="0" w:line="195" w:lineRule="exact"/>
        <w:rPr>
          <w:rFonts w:ascii="Symbol" w:cs="Symbol" w:eastAsia="Symbol" w:hAnsi="Symbol"/>
          <w:sz w:val="28"/>
          <w:szCs w:val="28"/>
          <w:color w:val="auto"/>
        </w:rPr>
      </w:pPr>
    </w:p>
    <w:p>
      <w:pPr>
        <w:ind w:left="540" w:right="1780" w:hanging="278"/>
        <w:spacing w:after="0" w:line="333" w:lineRule="auto"/>
        <w:tabs>
          <w:tab w:leader="none" w:pos="540" w:val="left"/>
        </w:tabs>
        <w:numPr>
          <w:ilvl w:val="0"/>
          <w:numId w:val="37"/>
        </w:numPr>
        <w:rPr>
          <w:rFonts w:ascii="Symbol" w:cs="Symbol" w:eastAsia="Symbol" w:hAnsi="Symbol"/>
          <w:sz w:val="28"/>
          <w:szCs w:val="28"/>
          <w:color w:val="auto"/>
        </w:rPr>
      </w:pPr>
      <w:r>
        <w:rPr>
          <w:rFonts w:ascii="Times New Roman" w:cs="Times New Roman" w:eastAsia="Times New Roman" w:hAnsi="Times New Roman"/>
          <w:sz w:val="28"/>
          <w:szCs w:val="28"/>
          <w:color w:val="auto"/>
        </w:rPr>
        <w:t>Положение об организации и проведении публичного отчета образовательного учреждения;</w:t>
      </w:r>
    </w:p>
    <w:p>
      <w:pPr>
        <w:spacing w:after="0" w:line="63" w:lineRule="exact"/>
        <w:rPr>
          <w:rFonts w:ascii="Symbol" w:cs="Symbol" w:eastAsia="Symbol" w:hAnsi="Symbol"/>
          <w:sz w:val="28"/>
          <w:szCs w:val="28"/>
          <w:color w:val="auto"/>
        </w:rPr>
      </w:pPr>
    </w:p>
    <w:p>
      <w:pPr>
        <w:ind w:left="540" w:right="300" w:hanging="278"/>
        <w:spacing w:after="0" w:line="360" w:lineRule="auto"/>
        <w:tabs>
          <w:tab w:leader="none" w:pos="540" w:val="left"/>
        </w:tabs>
        <w:numPr>
          <w:ilvl w:val="0"/>
          <w:numId w:val="37"/>
        </w:numPr>
        <w:rPr>
          <w:rFonts w:ascii="Symbol" w:cs="Symbol" w:eastAsia="Symbol" w:hAnsi="Symbol"/>
          <w:sz w:val="27"/>
          <w:szCs w:val="27"/>
          <w:color w:val="auto"/>
        </w:rPr>
      </w:pPr>
      <w:r>
        <w:rPr>
          <w:rFonts w:ascii="Times New Roman" w:cs="Times New Roman" w:eastAsia="Times New Roman" w:hAnsi="Times New Roman"/>
          <w:sz w:val="27"/>
          <w:szCs w:val="27"/>
          <w:color w:val="auto"/>
        </w:rPr>
        <w:t>Положения о различных объектах инфраструктуры учреждения с учетом федеральных требований к образовательным учреждениям в части минимальной оснащенности учебного процесса и оборудования учебных</w:t>
      </w:r>
    </w:p>
    <w:p>
      <w:pPr>
        <w:spacing w:after="0" w:line="9" w:lineRule="exact"/>
        <w:rPr>
          <w:sz w:val="20"/>
          <w:szCs w:val="20"/>
          <w:color w:val="auto"/>
        </w:rPr>
      </w:pPr>
    </w:p>
    <w:p>
      <w:pPr>
        <w:ind w:left="540"/>
        <w:spacing w:after="0"/>
        <w:rPr>
          <w:sz w:val="20"/>
          <w:szCs w:val="20"/>
          <w:color w:val="auto"/>
        </w:rPr>
      </w:pPr>
      <w:r>
        <w:rPr>
          <w:rFonts w:ascii="Times New Roman" w:cs="Times New Roman" w:eastAsia="Times New Roman" w:hAnsi="Times New Roman"/>
          <w:sz w:val="28"/>
          <w:szCs w:val="28"/>
          <w:color w:val="auto"/>
        </w:rPr>
        <w:t>помещений.</w:t>
      </w:r>
    </w:p>
    <w:p>
      <w:pPr>
        <w:spacing w:after="0" w:line="174" w:lineRule="exact"/>
        <w:rPr>
          <w:sz w:val="20"/>
          <w:szCs w:val="20"/>
          <w:color w:val="auto"/>
        </w:rPr>
      </w:pPr>
    </w:p>
    <w:p>
      <w:pPr>
        <w:jc w:val="both"/>
        <w:ind w:left="260" w:firstLine="907"/>
        <w:spacing w:after="0" w:line="354" w:lineRule="auto"/>
        <w:rPr>
          <w:sz w:val="20"/>
          <w:szCs w:val="20"/>
          <w:color w:val="auto"/>
        </w:rPr>
      </w:pPr>
      <w:r>
        <w:rPr>
          <w:rFonts w:ascii="Times New Roman" w:cs="Times New Roman" w:eastAsia="Times New Roman" w:hAnsi="Times New Roman"/>
          <w:sz w:val="28"/>
          <w:szCs w:val="28"/>
          <w:color w:val="auto"/>
        </w:rPr>
        <w:t>В целом, создание на институциональном уровне пакета нормативно-распорядительных документов (Устава ОО, Положений, должностных инструкций, приказов по ОО, планов и др.), требует сочетания нормативного</w:t>
      </w:r>
    </w:p>
    <w:p>
      <w:pPr>
        <w:sectPr>
          <w:pgSz w:w="11900" w:h="16838" w:orient="portrait"/>
          <w:cols w:equalWidth="0" w:num="1">
            <w:col w:w="9620"/>
          </w:cols>
          <w:pgMar w:left="1440" w:top="1138" w:right="846" w:bottom="446" w:gutter="0" w:footer="0" w:header="0"/>
        </w:sectPr>
      </w:pPr>
    </w:p>
    <w:p>
      <w:pPr>
        <w:jc w:val="both"/>
        <w:ind w:left="260" w:firstLine="2"/>
        <w:spacing w:after="0" w:line="351" w:lineRule="auto"/>
        <w:tabs>
          <w:tab w:leader="none" w:pos="687" w:val="left"/>
        </w:tabs>
        <w:numPr>
          <w:ilvl w:val="0"/>
          <w:numId w:val="38"/>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системного подходов к работе с документами, постоянного их совершенствования по мере изменения федеральной, региональной,</w:t>
      </w:r>
    </w:p>
    <w:p>
      <w:pPr>
        <w:spacing w:after="0" w:line="12"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муниципальной правовой базы.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46" w:lineRule="exact"/>
        <w:rPr>
          <w:sz w:val="20"/>
          <w:szCs w:val="20"/>
          <w:color w:val="auto"/>
        </w:rPr>
      </w:pPr>
    </w:p>
    <w:p>
      <w:pPr>
        <w:jc w:val="center"/>
        <w:ind w:right="-259"/>
        <w:spacing w:after="0" w:line="349" w:lineRule="auto"/>
        <w:rPr>
          <w:sz w:val="20"/>
          <w:szCs w:val="20"/>
          <w:color w:val="auto"/>
        </w:rPr>
      </w:pPr>
      <w:r>
        <w:rPr>
          <w:rFonts w:ascii="Times New Roman" w:cs="Times New Roman" w:eastAsia="Times New Roman" w:hAnsi="Times New Roman"/>
          <w:sz w:val="28"/>
          <w:szCs w:val="28"/>
          <w:b w:val="1"/>
          <w:bCs w:val="1"/>
          <w:color w:val="auto"/>
        </w:rPr>
        <w:t>Особенности финансово-экономического обеспечения образовательных организаций в рамках внедрения ФГОС ОО для обучающихся с ОВЗ</w:t>
      </w:r>
    </w:p>
    <w:p>
      <w:pPr>
        <w:spacing w:after="0" w:line="200" w:lineRule="exact"/>
        <w:rPr>
          <w:sz w:val="20"/>
          <w:szCs w:val="20"/>
          <w:color w:val="auto"/>
        </w:rPr>
      </w:pPr>
    </w:p>
    <w:p>
      <w:pPr>
        <w:spacing w:after="0" w:line="307" w:lineRule="exact"/>
        <w:rPr>
          <w:sz w:val="20"/>
          <w:szCs w:val="20"/>
          <w:color w:val="auto"/>
        </w:rPr>
      </w:pPr>
    </w:p>
    <w:p>
      <w:pPr>
        <w:jc w:val="both"/>
        <w:ind w:left="260" w:firstLine="768"/>
        <w:spacing w:after="0" w:line="357" w:lineRule="auto"/>
        <w:rPr>
          <w:sz w:val="20"/>
          <w:szCs w:val="20"/>
          <w:color w:val="auto"/>
        </w:rPr>
      </w:pPr>
      <w:r>
        <w:rPr>
          <w:rFonts w:ascii="Times New Roman" w:cs="Times New Roman" w:eastAsia="Times New Roman" w:hAnsi="Times New Roman"/>
          <w:sz w:val="28"/>
          <w:szCs w:val="28"/>
          <w:color w:val="auto"/>
        </w:rPr>
        <w:t>Среди основных тенденций совершенствования системы образования в РФ, в которую входит также и работа по стандартизации образования, особое место отведено новой системе оплаты труда, укреплению материально-технической базы и приведению условий образования в соответствие с современными требованиями.</w:t>
      </w:r>
    </w:p>
    <w:p>
      <w:pPr>
        <w:spacing w:after="0" w:line="22" w:lineRule="exact"/>
        <w:rPr>
          <w:sz w:val="20"/>
          <w:szCs w:val="20"/>
          <w:color w:val="auto"/>
        </w:rPr>
      </w:pPr>
    </w:p>
    <w:p>
      <w:pPr>
        <w:jc w:val="both"/>
        <w:ind w:left="260" w:firstLine="557"/>
        <w:spacing w:after="0" w:line="359" w:lineRule="auto"/>
        <w:rPr>
          <w:sz w:val="20"/>
          <w:szCs w:val="20"/>
          <w:color w:val="auto"/>
        </w:rPr>
      </w:pPr>
      <w:r>
        <w:rPr>
          <w:rFonts w:ascii="Times New Roman" w:cs="Times New Roman" w:eastAsia="Times New Roman" w:hAnsi="Times New Roman"/>
          <w:sz w:val="28"/>
          <w:szCs w:val="28"/>
          <w:color w:val="auto"/>
        </w:rPr>
        <w:t>Согласно ч. 2 ст. 99 Федерального закона «Об образовании в Российской Федерации» устанавливается, что «нормативы финансирования определяются по каждому виду и направленности (профилю) образовательных программ, в том числе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а также с учетом иных предусмотренных настоящим Федеральным законом особенностей организации и осуществления образовательной деятельности». Таким образом, на федеральном уровне предусматривается возможность особого норматива финансирования реализации отдельных программ, в том числе и АООП. Так, в законе нашло отражение увеличение финансирования получения образования детей с ОВЗ (ст. 99 «Особенности финансового обеспечения оказания государственных и муниципальных услуг в сфере образования»), что организуется через изменение нормативов, определяемых органами государственной власти субъектов РФ, нормативных затрат на оказание государственной или муниципальной услуги в сфере образования с</w:t>
      </w:r>
    </w:p>
    <w:p>
      <w:pPr>
        <w:sectPr>
          <w:pgSz w:w="11900" w:h="16838" w:orient="portrait"/>
          <w:cols w:equalWidth="0" w:num="1">
            <w:col w:w="9620"/>
          </w:cols>
          <w:pgMar w:left="1440" w:top="1138" w:right="846" w:bottom="666" w:gutter="0" w:footer="0" w:header="0"/>
        </w:sectPr>
      </w:pPr>
    </w:p>
    <w:p>
      <w:pPr>
        <w:jc w:val="both"/>
        <w:ind w:left="260"/>
        <w:spacing w:after="0" w:line="351" w:lineRule="auto"/>
        <w:rPr>
          <w:sz w:val="20"/>
          <w:szCs w:val="20"/>
          <w:color w:val="auto"/>
        </w:rPr>
      </w:pPr>
      <w:r>
        <w:rPr>
          <w:rFonts w:ascii="Times New Roman" w:cs="Times New Roman" w:eastAsia="Times New Roman" w:hAnsi="Times New Roman"/>
          <w:sz w:val="28"/>
          <w:szCs w:val="28"/>
          <w:color w:val="auto"/>
        </w:rPr>
        <w:t>учетом создания специальных условий получения образования обучающимися с ОВЗ.</w:t>
      </w:r>
    </w:p>
    <w:p>
      <w:pPr>
        <w:spacing w:after="0" w:line="26" w:lineRule="exact"/>
        <w:rPr>
          <w:sz w:val="20"/>
          <w:szCs w:val="20"/>
          <w:color w:val="auto"/>
        </w:rPr>
      </w:pPr>
    </w:p>
    <w:p>
      <w:pPr>
        <w:jc w:val="both"/>
        <w:ind w:left="260" w:firstLine="557"/>
        <w:spacing w:after="0" w:line="349" w:lineRule="auto"/>
        <w:rPr>
          <w:sz w:val="20"/>
          <w:szCs w:val="20"/>
          <w:color w:val="auto"/>
        </w:rPr>
      </w:pPr>
      <w:r>
        <w:rPr>
          <w:rFonts w:ascii="Times New Roman" w:cs="Times New Roman" w:eastAsia="Times New Roman" w:hAnsi="Times New Roman"/>
          <w:sz w:val="28"/>
          <w:szCs w:val="28"/>
          <w:color w:val="auto"/>
        </w:rPr>
        <w:t>Согласно Федеральному закону № 83-ФЗ «О внесении изменений в отдельные законодательные акты Российской Федерации в связи с</w:t>
      </w:r>
    </w:p>
    <w:p>
      <w:pPr>
        <w:spacing w:after="0" w:line="28" w:lineRule="exact"/>
        <w:rPr>
          <w:sz w:val="20"/>
          <w:szCs w:val="20"/>
          <w:color w:val="auto"/>
        </w:rPr>
      </w:pPr>
    </w:p>
    <w:p>
      <w:pPr>
        <w:jc w:val="both"/>
        <w:ind w:left="260"/>
        <w:spacing w:after="0" w:line="357" w:lineRule="auto"/>
        <w:rPr>
          <w:sz w:val="20"/>
          <w:szCs w:val="20"/>
          <w:color w:val="auto"/>
        </w:rPr>
      </w:pPr>
      <w:r>
        <w:rPr>
          <w:rFonts w:ascii="Times New Roman" w:cs="Times New Roman" w:eastAsia="Times New Roman" w:hAnsi="Times New Roman"/>
          <w:sz w:val="28"/>
          <w:szCs w:val="28"/>
          <w:color w:val="auto"/>
        </w:rPr>
        <w:t>совершенствованием правового положения государственных (муниципальных) учреждений» предполагается развитие финансовой самостоятельности образовательных учреждений при сохранении высокой степени государственного и повышении общественного контроля за эффективностью расходования средств. В данном документе описаны</w:t>
      </w:r>
    </w:p>
    <w:p>
      <w:pPr>
        <w:spacing w:after="0" w:line="23" w:lineRule="exact"/>
        <w:rPr>
          <w:sz w:val="20"/>
          <w:szCs w:val="20"/>
          <w:color w:val="auto"/>
        </w:rPr>
      </w:pPr>
    </w:p>
    <w:p>
      <w:pPr>
        <w:jc w:val="both"/>
        <w:ind w:left="260"/>
        <w:spacing w:after="0" w:line="358" w:lineRule="auto"/>
        <w:rPr>
          <w:sz w:val="20"/>
          <w:szCs w:val="20"/>
          <w:color w:val="auto"/>
        </w:rPr>
      </w:pPr>
      <w:r>
        <w:rPr>
          <w:rFonts w:ascii="Times New Roman" w:cs="Times New Roman" w:eastAsia="Times New Roman" w:hAnsi="Times New Roman"/>
          <w:sz w:val="28"/>
          <w:szCs w:val="28"/>
          <w:color w:val="auto"/>
        </w:rPr>
        <w:t>механизмы финансирования государственных и муниципальных образовательных учреждений, которые поддерживаются и Федеральным законом № 273-ФЗ. Вместе с тем, возможно включение в муниципальное задание некоторых новых услуг, согласно новым положениям, отличающих Федеральный закон № 273-ФЗ от своего предшественника. Так, например, могут появляться такие услуги, как обеспечение прохождения промежуточной и итоговой аттестации детьми, обучающимися в семье.</w:t>
      </w:r>
    </w:p>
    <w:p>
      <w:pPr>
        <w:spacing w:after="0" w:line="18" w:lineRule="exact"/>
        <w:rPr>
          <w:sz w:val="20"/>
          <w:szCs w:val="20"/>
          <w:color w:val="auto"/>
        </w:rPr>
      </w:pPr>
    </w:p>
    <w:p>
      <w:pPr>
        <w:jc w:val="both"/>
        <w:ind w:left="260" w:firstLine="708"/>
        <w:spacing w:after="0" w:line="358" w:lineRule="auto"/>
        <w:rPr>
          <w:sz w:val="20"/>
          <w:szCs w:val="20"/>
          <w:color w:val="auto"/>
        </w:rPr>
      </w:pPr>
      <w:r>
        <w:rPr>
          <w:rFonts w:ascii="Times New Roman" w:cs="Times New Roman" w:eastAsia="Times New Roman" w:hAnsi="Times New Roman"/>
          <w:sz w:val="28"/>
          <w:szCs w:val="28"/>
          <w:color w:val="auto"/>
        </w:rPr>
        <w:t>Также с 2010 года в рамках модернизации общего образования реализуется национальная образовательная инициатива «Наша новая школа», проводится работа по модернизации региональных систем общего образования с целью доведение средней заработной платы учителей регионов до средней заработной платы по экономике соответствующего региона, в том числе и за счет субсидий.</w:t>
      </w:r>
    </w:p>
    <w:p>
      <w:pPr>
        <w:spacing w:after="0" w:line="18" w:lineRule="exact"/>
        <w:rPr>
          <w:sz w:val="20"/>
          <w:szCs w:val="20"/>
          <w:color w:val="auto"/>
        </w:rPr>
      </w:pPr>
    </w:p>
    <w:p>
      <w:pPr>
        <w:jc w:val="both"/>
        <w:ind w:left="260" w:firstLine="708"/>
        <w:spacing w:after="0" w:line="356" w:lineRule="auto"/>
        <w:rPr>
          <w:sz w:val="20"/>
          <w:szCs w:val="20"/>
          <w:color w:val="auto"/>
        </w:rPr>
      </w:pPr>
      <w:r>
        <w:rPr>
          <w:rFonts w:ascii="Times New Roman" w:cs="Times New Roman" w:eastAsia="Times New Roman" w:hAnsi="Times New Roman"/>
          <w:sz w:val="28"/>
          <w:szCs w:val="28"/>
          <w:color w:val="auto"/>
        </w:rPr>
        <w:t>Развитие самостоятельности школ, реализуемое в соответствии с 83-ФЗ, национальной образовательной инициативой «Наша новая школа», предусматривает расширение экономической самостоятельности и открытости деятельности образовательных учреждений, в том числе за счет:</w:t>
      </w:r>
    </w:p>
    <w:p>
      <w:pPr>
        <w:spacing w:after="0" w:line="22" w:lineRule="exact"/>
        <w:rPr>
          <w:sz w:val="20"/>
          <w:szCs w:val="20"/>
          <w:color w:val="auto"/>
        </w:rPr>
      </w:pPr>
    </w:p>
    <w:p>
      <w:pPr>
        <w:jc w:val="both"/>
        <w:ind w:left="260" w:firstLine="720"/>
        <w:spacing w:after="0" w:line="349" w:lineRule="auto"/>
        <w:rPr>
          <w:sz w:val="20"/>
          <w:szCs w:val="20"/>
          <w:color w:val="auto"/>
        </w:rPr>
      </w:pPr>
      <w:r>
        <w:rPr>
          <w:rFonts w:ascii="Times New Roman" w:cs="Times New Roman" w:eastAsia="Times New Roman" w:hAnsi="Times New Roman"/>
          <w:sz w:val="28"/>
          <w:szCs w:val="28"/>
          <w:color w:val="auto"/>
        </w:rPr>
        <w:t>а) обеспечения соблюдения принципа государственно-общественного управления в деятельности образовательных учреждений;</w:t>
      </w:r>
    </w:p>
    <w:p>
      <w:pPr>
        <w:sectPr>
          <w:pgSz w:w="11900" w:h="16838" w:orient="portrait"/>
          <w:cols w:equalWidth="0" w:num="1">
            <w:col w:w="9620"/>
          </w:cols>
          <w:pgMar w:left="1440" w:top="1138" w:right="846" w:bottom="1440" w:gutter="0" w:footer="0" w:header="0"/>
        </w:sectPr>
      </w:pPr>
    </w:p>
    <w:p>
      <w:pPr>
        <w:ind w:left="980"/>
        <w:spacing w:after="0"/>
        <w:tabs>
          <w:tab w:leader="none" w:pos="1680" w:val="left"/>
          <w:tab w:leader="none" w:pos="3680" w:val="left"/>
          <w:tab w:leader="none" w:pos="7320" w:val="left"/>
        </w:tabs>
        <w:rPr>
          <w:sz w:val="20"/>
          <w:szCs w:val="20"/>
          <w:color w:val="auto"/>
        </w:rPr>
      </w:pPr>
      <w:r>
        <w:rPr>
          <w:rFonts w:ascii="Times New Roman" w:cs="Times New Roman" w:eastAsia="Times New Roman" w:hAnsi="Times New Roman"/>
          <w:sz w:val="28"/>
          <w:szCs w:val="28"/>
          <w:color w:val="auto"/>
        </w:rPr>
        <w:t>б)</w:t>
      </w:r>
      <w:r>
        <w:rPr>
          <w:sz w:val="20"/>
          <w:szCs w:val="20"/>
          <w:color w:val="auto"/>
        </w:rPr>
        <w:tab/>
      </w:r>
      <w:r>
        <w:rPr>
          <w:rFonts w:ascii="Times New Roman" w:cs="Times New Roman" w:eastAsia="Times New Roman" w:hAnsi="Times New Roman"/>
          <w:sz w:val="28"/>
          <w:szCs w:val="28"/>
          <w:color w:val="auto"/>
        </w:rPr>
        <w:t>обеспечения</w:t>
      </w:r>
      <w:r>
        <w:rPr>
          <w:sz w:val="20"/>
          <w:szCs w:val="20"/>
          <w:color w:val="auto"/>
        </w:rPr>
        <w:tab/>
      </w:r>
      <w:r>
        <w:rPr>
          <w:rFonts w:ascii="Times New Roman" w:cs="Times New Roman" w:eastAsia="Times New Roman" w:hAnsi="Times New Roman"/>
          <w:sz w:val="28"/>
          <w:szCs w:val="28"/>
          <w:color w:val="auto"/>
        </w:rPr>
        <w:t>финансово-хозяйственной</w:t>
      </w:r>
      <w:r>
        <w:rPr>
          <w:sz w:val="20"/>
          <w:szCs w:val="20"/>
          <w:color w:val="auto"/>
        </w:rPr>
        <w:tab/>
      </w:r>
      <w:r>
        <w:rPr>
          <w:rFonts w:ascii="Times New Roman" w:cs="Times New Roman" w:eastAsia="Times New Roman" w:hAnsi="Times New Roman"/>
          <w:sz w:val="27"/>
          <w:szCs w:val="27"/>
          <w:color w:val="auto"/>
        </w:rPr>
        <w:t>самостоятельности</w:t>
      </w:r>
    </w:p>
    <w:p>
      <w:pPr>
        <w:spacing w:after="0" w:line="177" w:lineRule="exact"/>
        <w:rPr>
          <w:sz w:val="20"/>
          <w:szCs w:val="20"/>
          <w:color w:val="auto"/>
        </w:rPr>
      </w:pPr>
    </w:p>
    <w:p>
      <w:pPr>
        <w:jc w:val="both"/>
        <w:ind w:left="260"/>
        <w:spacing w:after="0" w:line="349" w:lineRule="auto"/>
        <w:rPr>
          <w:sz w:val="20"/>
          <w:szCs w:val="20"/>
          <w:color w:val="auto"/>
        </w:rPr>
      </w:pPr>
      <w:r>
        <w:rPr>
          <w:rFonts w:ascii="Times New Roman" w:cs="Times New Roman" w:eastAsia="Times New Roman" w:hAnsi="Times New Roman"/>
          <w:sz w:val="28"/>
          <w:szCs w:val="28"/>
          <w:color w:val="auto"/>
        </w:rPr>
        <w:t>общеобразовательных учреждений на основе внедрения новых механизмов хозяйствования;</w:t>
      </w:r>
    </w:p>
    <w:p>
      <w:pPr>
        <w:spacing w:after="0" w:line="28" w:lineRule="exact"/>
        <w:rPr>
          <w:sz w:val="20"/>
          <w:szCs w:val="20"/>
          <w:color w:val="auto"/>
        </w:rPr>
      </w:pPr>
    </w:p>
    <w:p>
      <w:pPr>
        <w:jc w:val="both"/>
        <w:ind w:left="260" w:firstLine="720"/>
        <w:spacing w:after="0" w:line="357" w:lineRule="auto"/>
        <w:rPr>
          <w:sz w:val="20"/>
          <w:szCs w:val="20"/>
          <w:color w:val="auto"/>
        </w:rPr>
      </w:pPr>
      <w:r>
        <w:rPr>
          <w:rFonts w:ascii="Times New Roman" w:cs="Times New Roman" w:eastAsia="Times New Roman" w:hAnsi="Times New Roman"/>
          <w:sz w:val="28"/>
          <w:szCs w:val="28"/>
          <w:color w:val="auto"/>
        </w:rPr>
        <w:t>в) создания условий для минимизации отчетности при одновременном повышении ответственности посредством внедрения электронного школьного документооборота, развития системы открытого электронного мониторинга и обязательной публичной отчетности образовательных учреждений.</w:t>
      </w:r>
    </w:p>
    <w:p>
      <w:pPr>
        <w:spacing w:after="0" w:line="20" w:lineRule="exact"/>
        <w:rPr>
          <w:sz w:val="20"/>
          <w:szCs w:val="20"/>
          <w:color w:val="auto"/>
        </w:rPr>
      </w:pPr>
    </w:p>
    <w:p>
      <w:pPr>
        <w:jc w:val="both"/>
        <w:ind w:left="260" w:firstLine="348"/>
        <w:spacing w:after="0" w:line="357" w:lineRule="auto"/>
        <w:rPr>
          <w:sz w:val="20"/>
          <w:szCs w:val="20"/>
          <w:color w:val="auto"/>
        </w:rPr>
      </w:pPr>
      <w:r>
        <w:rPr>
          <w:rFonts w:ascii="Times New Roman" w:cs="Times New Roman" w:eastAsia="Times New Roman" w:hAnsi="Times New Roman"/>
          <w:sz w:val="28"/>
          <w:szCs w:val="28"/>
          <w:color w:val="auto"/>
        </w:rPr>
        <w:t>Согласно ст. 8-9 Федерального закона № 273-ФЗ, к полномочиям органов государственной власти субъектов Российской Федерации в сфере образования относится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w:t>
      </w:r>
    </w:p>
    <w:p>
      <w:pPr>
        <w:spacing w:after="0" w:line="9" w:lineRule="exact"/>
        <w:rPr>
          <w:sz w:val="20"/>
          <w:szCs w:val="20"/>
          <w:color w:val="auto"/>
        </w:rPr>
      </w:pPr>
    </w:p>
    <w:p>
      <w:pPr>
        <w:ind w:left="260"/>
        <w:spacing w:after="0"/>
        <w:tabs>
          <w:tab w:leader="none" w:pos="2320" w:val="left"/>
          <w:tab w:leader="none" w:pos="3060" w:val="left"/>
          <w:tab w:leader="none" w:pos="4640" w:val="left"/>
          <w:tab w:leader="none" w:pos="7900" w:val="left"/>
        </w:tabs>
        <w:rPr>
          <w:sz w:val="20"/>
          <w:szCs w:val="20"/>
          <w:color w:val="auto"/>
        </w:rPr>
      </w:pPr>
      <w:r>
        <w:rPr>
          <w:rFonts w:ascii="Times New Roman" w:cs="Times New Roman" w:eastAsia="Times New Roman" w:hAnsi="Times New Roman"/>
          <w:sz w:val="28"/>
          <w:szCs w:val="28"/>
          <w:color w:val="auto"/>
        </w:rPr>
        <w:t>образования</w:t>
      </w:r>
      <w:r>
        <w:rPr>
          <w:sz w:val="20"/>
          <w:szCs w:val="20"/>
          <w:color w:val="auto"/>
        </w:rPr>
        <w:tab/>
      </w:r>
      <w:r>
        <w:rPr>
          <w:rFonts w:ascii="Times New Roman" w:cs="Times New Roman" w:eastAsia="Times New Roman" w:hAnsi="Times New Roman"/>
          <w:sz w:val="28"/>
          <w:szCs w:val="28"/>
          <w:color w:val="auto"/>
        </w:rPr>
        <w:t>в</w:t>
      </w:r>
      <w:r>
        <w:rPr>
          <w:sz w:val="20"/>
          <w:szCs w:val="20"/>
          <w:color w:val="auto"/>
        </w:rPr>
        <w:tab/>
      </w:r>
      <w:r>
        <w:rPr>
          <w:rFonts w:ascii="Times New Roman" w:cs="Times New Roman" w:eastAsia="Times New Roman" w:hAnsi="Times New Roman"/>
          <w:sz w:val="28"/>
          <w:szCs w:val="28"/>
          <w:color w:val="auto"/>
        </w:rPr>
        <w:t>частных</w:t>
      </w:r>
      <w:r>
        <w:rPr>
          <w:sz w:val="20"/>
          <w:szCs w:val="20"/>
          <w:color w:val="auto"/>
        </w:rPr>
        <w:tab/>
      </w:r>
      <w:r>
        <w:rPr>
          <w:rFonts w:ascii="Times New Roman" w:cs="Times New Roman" w:eastAsia="Times New Roman" w:hAnsi="Times New Roman"/>
          <w:sz w:val="28"/>
          <w:szCs w:val="28"/>
          <w:color w:val="auto"/>
        </w:rPr>
        <w:t>общеобразовательных</w:t>
      </w:r>
      <w:r>
        <w:rPr>
          <w:sz w:val="20"/>
          <w:szCs w:val="20"/>
          <w:color w:val="auto"/>
        </w:rPr>
        <w:tab/>
      </w:r>
      <w:r>
        <w:rPr>
          <w:rFonts w:ascii="Times New Roman" w:cs="Times New Roman" w:eastAsia="Times New Roman" w:hAnsi="Times New Roman"/>
          <w:sz w:val="28"/>
          <w:szCs w:val="28"/>
          <w:color w:val="auto"/>
        </w:rPr>
        <w:t>организациях,</w:t>
      </w:r>
    </w:p>
    <w:p>
      <w:pPr>
        <w:spacing w:after="0" w:line="161" w:lineRule="exact"/>
        <w:rPr>
          <w:sz w:val="20"/>
          <w:szCs w:val="20"/>
          <w:color w:val="auto"/>
        </w:rPr>
      </w:pPr>
    </w:p>
    <w:p>
      <w:pPr>
        <w:ind w:left="260"/>
        <w:spacing w:after="0"/>
        <w:tabs>
          <w:tab w:leader="none" w:pos="2880" w:val="left"/>
          <w:tab w:leader="none" w:pos="5460" w:val="left"/>
          <w:tab w:leader="none" w:pos="7580" w:val="left"/>
          <w:tab w:leader="none" w:pos="8400" w:val="left"/>
        </w:tabs>
        <w:rPr>
          <w:sz w:val="20"/>
          <w:szCs w:val="20"/>
          <w:color w:val="auto"/>
        </w:rPr>
      </w:pPr>
      <w:r>
        <w:rPr>
          <w:rFonts w:ascii="Times New Roman" w:cs="Times New Roman" w:eastAsia="Times New Roman" w:hAnsi="Times New Roman"/>
          <w:sz w:val="28"/>
          <w:szCs w:val="28"/>
          <w:color w:val="auto"/>
        </w:rPr>
        <w:t>осуществляющих</w:t>
      </w:r>
      <w:r>
        <w:rPr>
          <w:sz w:val="20"/>
          <w:szCs w:val="20"/>
          <w:color w:val="auto"/>
        </w:rPr>
        <w:tab/>
      </w:r>
      <w:r>
        <w:rPr>
          <w:rFonts w:ascii="Times New Roman" w:cs="Times New Roman" w:eastAsia="Times New Roman" w:hAnsi="Times New Roman"/>
          <w:sz w:val="28"/>
          <w:szCs w:val="28"/>
          <w:color w:val="auto"/>
        </w:rPr>
        <w:t>образовательную</w:t>
      </w:r>
      <w:r>
        <w:rPr>
          <w:sz w:val="20"/>
          <w:szCs w:val="20"/>
          <w:color w:val="auto"/>
        </w:rPr>
        <w:tab/>
      </w:r>
      <w:r>
        <w:rPr>
          <w:rFonts w:ascii="Times New Roman" w:cs="Times New Roman" w:eastAsia="Times New Roman" w:hAnsi="Times New Roman"/>
          <w:sz w:val="28"/>
          <w:szCs w:val="28"/>
          <w:color w:val="auto"/>
        </w:rPr>
        <w:t>деятельность</w:t>
      </w:r>
      <w:r>
        <w:rPr>
          <w:sz w:val="20"/>
          <w:szCs w:val="20"/>
          <w:color w:val="auto"/>
        </w:rPr>
        <w:tab/>
      </w:r>
      <w:r>
        <w:rPr>
          <w:rFonts w:ascii="Times New Roman" w:cs="Times New Roman" w:eastAsia="Times New Roman" w:hAnsi="Times New Roman"/>
          <w:sz w:val="28"/>
          <w:szCs w:val="28"/>
          <w:color w:val="auto"/>
        </w:rPr>
        <w:t>по</w:t>
      </w:r>
      <w:r>
        <w:rPr>
          <w:sz w:val="20"/>
          <w:szCs w:val="20"/>
          <w:color w:val="auto"/>
        </w:rPr>
        <w:tab/>
      </w:r>
      <w:r>
        <w:rPr>
          <w:rFonts w:ascii="Times New Roman" w:cs="Times New Roman" w:eastAsia="Times New Roman" w:hAnsi="Times New Roman"/>
          <w:sz w:val="27"/>
          <w:szCs w:val="27"/>
          <w:color w:val="auto"/>
        </w:rPr>
        <w:t>имеющим</w:t>
      </w:r>
    </w:p>
    <w:p>
      <w:pPr>
        <w:spacing w:after="0" w:line="160" w:lineRule="exact"/>
        <w:rPr>
          <w:sz w:val="20"/>
          <w:szCs w:val="20"/>
          <w:color w:val="auto"/>
        </w:rPr>
      </w:pPr>
    </w:p>
    <w:p>
      <w:pPr>
        <w:ind w:left="260"/>
        <w:spacing w:after="0"/>
        <w:tabs>
          <w:tab w:leader="none" w:pos="2880" w:val="left"/>
          <w:tab w:leader="none" w:pos="5140" w:val="left"/>
          <w:tab w:leader="none" w:pos="6880" w:val="left"/>
        </w:tabs>
        <w:rPr>
          <w:sz w:val="20"/>
          <w:szCs w:val="20"/>
          <w:color w:val="auto"/>
        </w:rPr>
      </w:pPr>
      <w:r>
        <w:rPr>
          <w:rFonts w:ascii="Times New Roman" w:cs="Times New Roman" w:eastAsia="Times New Roman" w:hAnsi="Times New Roman"/>
          <w:sz w:val="28"/>
          <w:szCs w:val="28"/>
          <w:color w:val="auto"/>
        </w:rPr>
        <w:t>государственную</w:t>
      </w:r>
      <w:r>
        <w:rPr>
          <w:sz w:val="20"/>
          <w:szCs w:val="20"/>
          <w:color w:val="auto"/>
        </w:rPr>
        <w:tab/>
      </w:r>
      <w:r>
        <w:rPr>
          <w:rFonts w:ascii="Times New Roman" w:cs="Times New Roman" w:eastAsia="Times New Roman" w:hAnsi="Times New Roman"/>
          <w:sz w:val="28"/>
          <w:szCs w:val="28"/>
          <w:color w:val="auto"/>
        </w:rPr>
        <w:t>аккредитацию</w:t>
      </w:r>
      <w:r>
        <w:rPr>
          <w:sz w:val="20"/>
          <w:szCs w:val="20"/>
          <w:color w:val="auto"/>
        </w:rPr>
        <w:tab/>
      </w:r>
      <w:r>
        <w:rPr>
          <w:rFonts w:ascii="Times New Roman" w:cs="Times New Roman" w:eastAsia="Times New Roman" w:hAnsi="Times New Roman"/>
          <w:sz w:val="28"/>
          <w:szCs w:val="28"/>
          <w:color w:val="auto"/>
        </w:rPr>
        <w:t>основным</w:t>
      </w:r>
      <w:r>
        <w:rPr>
          <w:sz w:val="20"/>
          <w:szCs w:val="20"/>
          <w:color w:val="auto"/>
        </w:rPr>
        <w:tab/>
      </w:r>
      <w:r>
        <w:rPr>
          <w:rFonts w:ascii="Times New Roman" w:cs="Times New Roman" w:eastAsia="Times New Roman" w:hAnsi="Times New Roman"/>
          <w:sz w:val="28"/>
          <w:szCs w:val="28"/>
          <w:color w:val="auto"/>
        </w:rPr>
        <w:t>общеобразовательным</w:t>
      </w:r>
    </w:p>
    <w:p>
      <w:pPr>
        <w:spacing w:after="0" w:line="174" w:lineRule="exact"/>
        <w:rPr>
          <w:sz w:val="20"/>
          <w:szCs w:val="20"/>
          <w:color w:val="auto"/>
        </w:rPr>
      </w:pPr>
    </w:p>
    <w:p>
      <w:pPr>
        <w:jc w:val="both"/>
        <w:ind w:left="260"/>
        <w:spacing w:after="0" w:line="357" w:lineRule="auto"/>
        <w:rPr>
          <w:sz w:val="20"/>
          <w:szCs w:val="20"/>
          <w:color w:val="auto"/>
        </w:rPr>
      </w:pPr>
      <w:r>
        <w:rPr>
          <w:rFonts w:ascii="Times New Roman" w:cs="Times New Roman" w:eastAsia="Times New Roman" w:hAnsi="Times New Roman"/>
          <w:sz w:val="28"/>
          <w:szCs w:val="28"/>
          <w:color w:val="auto"/>
        </w:rPr>
        <w:t>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Поэтому в</w:t>
      </w:r>
    </w:p>
    <w:p>
      <w:pPr>
        <w:spacing w:after="0" w:line="20" w:lineRule="exact"/>
        <w:rPr>
          <w:sz w:val="20"/>
          <w:szCs w:val="20"/>
          <w:color w:val="auto"/>
        </w:rPr>
      </w:pPr>
    </w:p>
    <w:p>
      <w:pPr>
        <w:jc w:val="both"/>
        <w:ind w:left="260"/>
        <w:spacing w:after="0" w:line="355" w:lineRule="auto"/>
        <w:rPr>
          <w:sz w:val="20"/>
          <w:szCs w:val="20"/>
          <w:color w:val="auto"/>
        </w:rPr>
      </w:pPr>
      <w:r>
        <w:rPr>
          <w:rFonts w:ascii="Times New Roman" w:cs="Times New Roman" w:eastAsia="Times New Roman" w:hAnsi="Times New Roman"/>
          <w:sz w:val="28"/>
          <w:szCs w:val="28"/>
          <w:color w:val="auto"/>
        </w:rPr>
        <w:t>компетенции региональных и муниципальных органов остается разработка базовых документов, адаптирующих федеральные установки к реалиям региональных возможностей. Согласно ч. 2 ст. 99 рассматриваемого</w:t>
      </w:r>
    </w:p>
    <w:p>
      <w:pPr>
        <w:spacing w:after="0" w:line="7" w:lineRule="exact"/>
        <w:rPr>
          <w:sz w:val="20"/>
          <w:szCs w:val="20"/>
          <w:color w:val="auto"/>
        </w:rPr>
      </w:pPr>
    </w:p>
    <w:p>
      <w:pPr>
        <w:ind w:left="260"/>
        <w:spacing w:after="0"/>
        <w:tabs>
          <w:tab w:leader="none" w:pos="3040" w:val="left"/>
        </w:tabs>
        <w:rPr>
          <w:sz w:val="20"/>
          <w:szCs w:val="20"/>
          <w:color w:val="auto"/>
        </w:rPr>
      </w:pPr>
      <w:r>
        <w:rPr>
          <w:rFonts w:ascii="Times New Roman" w:cs="Times New Roman" w:eastAsia="Times New Roman" w:hAnsi="Times New Roman"/>
          <w:sz w:val="28"/>
          <w:szCs w:val="28"/>
          <w:color w:val="auto"/>
        </w:rPr>
        <w:t>Федерального закона</w:t>
        <w:tab/>
        <w:t>нормативы, определяемые органами государственной</w:t>
      </w:r>
    </w:p>
    <w:p>
      <w:pPr>
        <w:spacing w:after="0" w:line="174" w:lineRule="exact"/>
        <w:rPr>
          <w:sz w:val="20"/>
          <w:szCs w:val="20"/>
          <w:color w:val="auto"/>
        </w:rPr>
      </w:pPr>
    </w:p>
    <w:p>
      <w:pPr>
        <w:jc w:val="both"/>
        <w:ind w:left="260"/>
        <w:spacing w:after="0" w:line="357" w:lineRule="auto"/>
        <w:rPr>
          <w:sz w:val="20"/>
          <w:szCs w:val="20"/>
          <w:color w:val="auto"/>
        </w:rPr>
      </w:pPr>
      <w:r>
        <w:rPr>
          <w:rFonts w:ascii="Times New Roman" w:cs="Times New Roman" w:eastAsia="Times New Roman" w:hAnsi="Times New Roman"/>
          <w:sz w:val="28"/>
          <w:szCs w:val="28"/>
          <w:color w:val="auto"/>
        </w:rPr>
        <w:t>власти субъектов Российской Федерации в соответствии с п. 3 ч. 1 ст. 8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w:t>
      </w:r>
    </w:p>
    <w:p>
      <w:pPr>
        <w:sectPr>
          <w:pgSz w:w="11900" w:h="16838" w:orient="portrait"/>
          <w:cols w:equalWidth="0" w:num="1">
            <w:col w:w="9620"/>
          </w:cols>
          <w:pgMar w:left="1440" w:top="1125" w:right="846" w:bottom="664" w:gutter="0" w:footer="0" w:header="0"/>
        </w:sectPr>
      </w:pPr>
    </w:p>
    <w:p>
      <w:pPr>
        <w:jc w:val="both"/>
        <w:ind w:left="260"/>
        <w:spacing w:after="0" w:line="356" w:lineRule="auto"/>
        <w:rPr>
          <w:sz w:val="20"/>
          <w:szCs w:val="20"/>
          <w:color w:val="auto"/>
        </w:rPr>
      </w:pPr>
      <w:r>
        <w:rPr>
          <w:rFonts w:ascii="Times New Roman" w:cs="Times New Roman" w:eastAsia="Times New Roman" w:hAnsi="Times New Roman"/>
          <w:sz w:val="28"/>
          <w:szCs w:val="28"/>
          <w:color w:val="auto"/>
        </w:rPr>
        <w:t>(профилю) образовательных программ с учетом форм обучения, ФГТ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w:t>
      </w:r>
    </w:p>
    <w:p>
      <w:pPr>
        <w:spacing w:after="0" w:line="22" w:lineRule="exact"/>
        <w:rPr>
          <w:sz w:val="20"/>
          <w:szCs w:val="20"/>
          <w:color w:val="auto"/>
        </w:rPr>
      </w:pPr>
    </w:p>
    <w:p>
      <w:pPr>
        <w:jc w:val="both"/>
        <w:ind w:left="260"/>
        <w:spacing w:after="0" w:line="355" w:lineRule="auto"/>
        <w:rPr>
          <w:sz w:val="20"/>
          <w:szCs w:val="20"/>
          <w:color w:val="auto"/>
        </w:rPr>
      </w:pPr>
      <w:r>
        <w:rPr>
          <w:rFonts w:ascii="Times New Roman" w:cs="Times New Roman" w:eastAsia="Times New Roman" w:hAnsi="Times New Roman"/>
          <w:sz w:val="28"/>
          <w:szCs w:val="28"/>
          <w:color w:val="auto"/>
        </w:rPr>
        <w:t>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w:t>
      </w:r>
    </w:p>
    <w:p>
      <w:pPr>
        <w:spacing w:after="0" w:line="21" w:lineRule="exact"/>
        <w:rPr>
          <w:sz w:val="20"/>
          <w:szCs w:val="20"/>
          <w:color w:val="auto"/>
        </w:rPr>
      </w:pPr>
    </w:p>
    <w:p>
      <w:pPr>
        <w:jc w:val="both"/>
        <w:ind w:left="260"/>
        <w:spacing w:after="0" w:line="349" w:lineRule="auto"/>
        <w:rPr>
          <w:sz w:val="20"/>
          <w:szCs w:val="20"/>
          <w:color w:val="auto"/>
        </w:rPr>
      </w:pPr>
      <w:r>
        <w:rPr>
          <w:rFonts w:ascii="Times New Roman" w:cs="Times New Roman" w:eastAsia="Times New Roman" w:hAnsi="Times New Roman"/>
          <w:sz w:val="28"/>
          <w:szCs w:val="28"/>
          <w:color w:val="auto"/>
        </w:rPr>
        <w:t>Федеральным законом особенностей организации и осуществления образовательной деятельности (для различных категорий обучающихся.</w:t>
      </w:r>
    </w:p>
    <w:p>
      <w:pPr>
        <w:spacing w:after="0" w:line="17" w:lineRule="exact"/>
        <w:rPr>
          <w:sz w:val="20"/>
          <w:szCs w:val="20"/>
          <w:color w:val="auto"/>
        </w:rPr>
      </w:pPr>
    </w:p>
    <w:p>
      <w:pPr>
        <w:ind w:left="1360" w:hanging="390"/>
        <w:spacing w:after="0"/>
        <w:tabs>
          <w:tab w:leader="none" w:pos="1360" w:val="left"/>
        </w:tabs>
        <w:numPr>
          <w:ilvl w:val="1"/>
          <w:numId w:val="39"/>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рамках  принятых  на  региональном  и  муниципальном  уровнях</w:t>
      </w:r>
    </w:p>
    <w:p>
      <w:pPr>
        <w:spacing w:after="0" w:line="174" w:lineRule="exact"/>
        <w:rPr>
          <w:rFonts w:ascii="Times New Roman" w:cs="Times New Roman" w:eastAsia="Times New Roman" w:hAnsi="Times New Roman"/>
          <w:sz w:val="28"/>
          <w:szCs w:val="28"/>
          <w:color w:val="auto"/>
        </w:rPr>
      </w:pPr>
    </w:p>
    <w:p>
      <w:pPr>
        <w:ind w:left="260"/>
        <w:spacing w:after="0" w:line="349"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решений общеобразовательной организации предоставляется самостоятельность в финансово-хозяйственной деятельности.</w:t>
      </w:r>
    </w:p>
    <w:p>
      <w:pPr>
        <w:spacing w:after="0" w:line="28" w:lineRule="exact"/>
        <w:rPr>
          <w:rFonts w:ascii="Times New Roman" w:cs="Times New Roman" w:eastAsia="Times New Roman" w:hAnsi="Times New Roman"/>
          <w:sz w:val="28"/>
          <w:szCs w:val="28"/>
          <w:color w:val="auto"/>
        </w:rPr>
      </w:pPr>
    </w:p>
    <w:p>
      <w:pPr>
        <w:jc w:val="both"/>
        <w:ind w:left="260" w:firstLine="780"/>
        <w:spacing w:after="0" w:line="355" w:lineRule="auto"/>
        <w:tabs>
          <w:tab w:leader="none" w:pos="1335" w:val="left"/>
        </w:tabs>
        <w:numPr>
          <w:ilvl w:val="2"/>
          <w:numId w:val="39"/>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компетенции образовательной организации относится разработка в соответствии с документами вышестоящих уровней следующих локальных актов:</w:t>
      </w:r>
    </w:p>
    <w:p>
      <w:pPr>
        <w:spacing w:after="0" w:line="40" w:lineRule="exact"/>
        <w:rPr>
          <w:rFonts w:ascii="Times New Roman" w:cs="Times New Roman" w:eastAsia="Times New Roman" w:hAnsi="Times New Roman"/>
          <w:sz w:val="28"/>
          <w:szCs w:val="28"/>
          <w:color w:val="auto"/>
        </w:rPr>
      </w:pPr>
    </w:p>
    <w:p>
      <w:pPr>
        <w:jc w:val="both"/>
        <w:ind w:left="680" w:hanging="351"/>
        <w:spacing w:after="0" w:line="344" w:lineRule="auto"/>
        <w:tabs>
          <w:tab w:leader="none" w:pos="680" w:val="left"/>
        </w:tabs>
        <w:numPr>
          <w:ilvl w:val="0"/>
          <w:numId w:val="39"/>
        </w:numPr>
        <w:rPr>
          <w:rFonts w:ascii="Symbol" w:cs="Symbol" w:eastAsia="Symbol" w:hAnsi="Symbol"/>
          <w:sz w:val="28"/>
          <w:szCs w:val="28"/>
          <w:color w:val="auto"/>
        </w:rPr>
      </w:pPr>
      <w:r>
        <w:rPr>
          <w:rFonts w:ascii="Times New Roman" w:cs="Times New Roman" w:eastAsia="Times New Roman" w:hAnsi="Times New Roman"/>
          <w:sz w:val="28"/>
          <w:szCs w:val="28"/>
          <w:color w:val="auto"/>
        </w:rPr>
        <w:t>Локальные акты, регламентирующие установление заработной платы работников ОО, в том числе стимулирующие надбавки и доплаты, порядок и размеры премирования в соответствии с НСОТ.</w:t>
      </w:r>
    </w:p>
    <w:p>
      <w:pPr>
        <w:spacing w:after="0" w:line="19" w:lineRule="exact"/>
        <w:rPr>
          <w:rFonts w:ascii="Symbol" w:cs="Symbol" w:eastAsia="Symbol" w:hAnsi="Symbol"/>
          <w:sz w:val="28"/>
          <w:szCs w:val="28"/>
          <w:color w:val="auto"/>
        </w:rPr>
      </w:pPr>
    </w:p>
    <w:p>
      <w:pPr>
        <w:ind w:left="680" w:hanging="351"/>
        <w:spacing w:after="0"/>
        <w:tabs>
          <w:tab w:leader="none" w:pos="680" w:val="left"/>
        </w:tabs>
        <w:numPr>
          <w:ilvl w:val="0"/>
          <w:numId w:val="39"/>
        </w:numPr>
        <w:rPr>
          <w:rFonts w:ascii="Symbol" w:cs="Symbol" w:eastAsia="Symbol" w:hAnsi="Symbol"/>
          <w:sz w:val="28"/>
          <w:szCs w:val="28"/>
          <w:color w:val="auto"/>
        </w:rPr>
      </w:pPr>
      <w:r>
        <w:rPr>
          <w:rFonts w:ascii="Times New Roman" w:cs="Times New Roman" w:eastAsia="Times New Roman" w:hAnsi="Times New Roman"/>
          <w:sz w:val="28"/>
          <w:szCs w:val="28"/>
          <w:color w:val="auto"/>
        </w:rPr>
        <w:t>Приказ «Об оплате внеурочной деятельности».</w:t>
      </w:r>
    </w:p>
    <w:p>
      <w:pPr>
        <w:spacing w:after="0" w:line="195" w:lineRule="exact"/>
        <w:rPr>
          <w:rFonts w:ascii="Symbol" w:cs="Symbol" w:eastAsia="Symbol" w:hAnsi="Symbol"/>
          <w:sz w:val="28"/>
          <w:szCs w:val="28"/>
          <w:color w:val="auto"/>
        </w:rPr>
      </w:pPr>
    </w:p>
    <w:p>
      <w:pPr>
        <w:ind w:left="680" w:hanging="351"/>
        <w:spacing w:after="0" w:line="334" w:lineRule="auto"/>
        <w:tabs>
          <w:tab w:leader="none" w:pos="680" w:val="left"/>
        </w:tabs>
        <w:numPr>
          <w:ilvl w:val="0"/>
          <w:numId w:val="39"/>
        </w:numPr>
        <w:rPr>
          <w:rFonts w:ascii="Symbol" w:cs="Symbol" w:eastAsia="Symbol" w:hAnsi="Symbol"/>
          <w:sz w:val="28"/>
          <w:szCs w:val="28"/>
          <w:color w:val="auto"/>
        </w:rPr>
      </w:pPr>
      <w:r>
        <w:rPr>
          <w:rFonts w:ascii="Times New Roman" w:cs="Times New Roman" w:eastAsia="Times New Roman" w:hAnsi="Times New Roman"/>
          <w:sz w:val="28"/>
          <w:szCs w:val="28"/>
          <w:color w:val="auto"/>
        </w:rPr>
        <w:t>Приказы «Об установлении стимулирующих выплат работникам ОО» и т.д.</w:t>
      </w:r>
    </w:p>
    <w:p>
      <w:pPr>
        <w:spacing w:after="0" w:line="61" w:lineRule="exact"/>
        <w:rPr>
          <w:rFonts w:ascii="Symbol" w:cs="Symbol" w:eastAsia="Symbol" w:hAnsi="Symbol"/>
          <w:sz w:val="28"/>
          <w:szCs w:val="28"/>
          <w:color w:val="auto"/>
        </w:rPr>
      </w:pPr>
    </w:p>
    <w:p>
      <w:pPr>
        <w:ind w:left="680" w:hanging="351"/>
        <w:spacing w:after="0" w:line="333" w:lineRule="auto"/>
        <w:tabs>
          <w:tab w:leader="none" w:pos="680" w:val="left"/>
        </w:tabs>
        <w:numPr>
          <w:ilvl w:val="0"/>
          <w:numId w:val="39"/>
        </w:numPr>
        <w:rPr>
          <w:rFonts w:ascii="Symbol" w:cs="Symbol" w:eastAsia="Symbol" w:hAnsi="Symbol"/>
          <w:sz w:val="28"/>
          <w:szCs w:val="28"/>
          <w:color w:val="auto"/>
        </w:rPr>
      </w:pPr>
      <w:r>
        <w:rPr>
          <w:rFonts w:ascii="Times New Roman" w:cs="Times New Roman" w:eastAsia="Times New Roman" w:hAnsi="Times New Roman"/>
          <w:sz w:val="28"/>
          <w:szCs w:val="28"/>
          <w:color w:val="auto"/>
        </w:rPr>
        <w:t>Дополнительные соглашения к трудовому договору с педагогическими работниками (с учетом требований ФГОС).</w:t>
      </w:r>
    </w:p>
    <w:p>
      <w:pPr>
        <w:spacing w:after="0" w:line="26" w:lineRule="exact"/>
        <w:rPr>
          <w:rFonts w:ascii="Symbol" w:cs="Symbol" w:eastAsia="Symbol" w:hAnsi="Symbol"/>
          <w:sz w:val="28"/>
          <w:szCs w:val="28"/>
          <w:color w:val="auto"/>
        </w:rPr>
      </w:pPr>
    </w:p>
    <w:p>
      <w:pPr>
        <w:ind w:left="680" w:hanging="351"/>
        <w:spacing w:after="0"/>
        <w:tabs>
          <w:tab w:leader="none" w:pos="680" w:val="left"/>
        </w:tabs>
        <w:numPr>
          <w:ilvl w:val="0"/>
          <w:numId w:val="39"/>
        </w:numPr>
        <w:rPr>
          <w:rFonts w:ascii="Symbol" w:cs="Symbol" w:eastAsia="Symbol" w:hAnsi="Symbol"/>
          <w:sz w:val="28"/>
          <w:szCs w:val="28"/>
          <w:color w:val="auto"/>
        </w:rPr>
      </w:pPr>
      <w:r>
        <w:rPr>
          <w:rFonts w:ascii="Times New Roman" w:cs="Times New Roman" w:eastAsia="Times New Roman" w:hAnsi="Times New Roman"/>
          <w:sz w:val="28"/>
          <w:szCs w:val="28"/>
          <w:color w:val="auto"/>
        </w:rPr>
        <w:t>Локальные    акты,    регламентирующие    привлечение    в    порядке,</w:t>
      </w:r>
    </w:p>
    <w:p>
      <w:pPr>
        <w:spacing w:after="0" w:line="176" w:lineRule="exact"/>
        <w:rPr>
          <w:rFonts w:ascii="Symbol" w:cs="Symbol" w:eastAsia="Symbol" w:hAnsi="Symbol"/>
          <w:sz w:val="28"/>
          <w:szCs w:val="28"/>
          <w:color w:val="auto"/>
        </w:rPr>
      </w:pPr>
    </w:p>
    <w:p>
      <w:pPr>
        <w:ind w:left="680"/>
        <w:spacing w:after="0" w:line="349" w:lineRule="auto"/>
        <w:rPr>
          <w:rFonts w:ascii="Symbol" w:cs="Symbol" w:eastAsia="Symbol" w:hAnsi="Symbol"/>
          <w:sz w:val="28"/>
          <w:szCs w:val="28"/>
          <w:color w:val="auto"/>
        </w:rPr>
      </w:pPr>
      <w:r>
        <w:rPr>
          <w:rFonts w:ascii="Times New Roman" w:cs="Times New Roman" w:eastAsia="Times New Roman" w:hAnsi="Times New Roman"/>
          <w:sz w:val="28"/>
          <w:szCs w:val="28"/>
          <w:color w:val="auto"/>
        </w:rPr>
        <w:t>установленном законодательством Российской Федерации, дополнительных финансовых средств.</w:t>
      </w:r>
    </w:p>
    <w:p>
      <w:pPr>
        <w:spacing w:after="0" w:line="15" w:lineRule="exact"/>
        <w:rPr>
          <w:rFonts w:ascii="Symbol" w:cs="Symbol" w:eastAsia="Symbol" w:hAnsi="Symbol"/>
          <w:sz w:val="28"/>
          <w:szCs w:val="28"/>
          <w:color w:val="auto"/>
        </w:rPr>
      </w:pPr>
    </w:p>
    <w:p>
      <w:pPr>
        <w:ind w:left="980"/>
        <w:spacing w:after="0"/>
        <w:rPr>
          <w:rFonts w:ascii="Symbol" w:cs="Symbol" w:eastAsia="Symbol" w:hAnsi="Symbol"/>
          <w:sz w:val="28"/>
          <w:szCs w:val="28"/>
          <w:color w:val="auto"/>
        </w:rPr>
      </w:pPr>
      <w:r>
        <w:rPr>
          <w:rFonts w:ascii="Times New Roman" w:cs="Times New Roman" w:eastAsia="Times New Roman" w:hAnsi="Times New Roman"/>
          <w:sz w:val="28"/>
          <w:szCs w:val="28"/>
          <w:color w:val="auto"/>
        </w:rPr>
        <w:t>Кроме того, нужно учитывать, что наряду с бюджетными средствами у</w:t>
      </w:r>
    </w:p>
    <w:p>
      <w:pPr>
        <w:spacing w:after="0" w:line="176" w:lineRule="exact"/>
        <w:rPr>
          <w:sz w:val="20"/>
          <w:szCs w:val="20"/>
          <w:color w:val="auto"/>
        </w:rPr>
      </w:pPr>
    </w:p>
    <w:p>
      <w:pPr>
        <w:ind w:left="260"/>
        <w:spacing w:after="0" w:line="349" w:lineRule="auto"/>
        <w:rPr>
          <w:sz w:val="20"/>
          <w:szCs w:val="20"/>
          <w:color w:val="auto"/>
        </w:rPr>
      </w:pPr>
      <w:r>
        <w:rPr>
          <w:rFonts w:ascii="Times New Roman" w:cs="Times New Roman" w:eastAsia="Times New Roman" w:hAnsi="Times New Roman"/>
          <w:sz w:val="28"/>
          <w:szCs w:val="28"/>
          <w:color w:val="auto"/>
        </w:rPr>
        <w:t>образовательной организации имеются возможности получения средств от пожертвований и оказания платных образовательных услуг.</w:t>
      </w:r>
    </w:p>
    <w:p>
      <w:pPr>
        <w:sectPr>
          <w:pgSz w:w="11900" w:h="16838" w:orient="portrait"/>
          <w:cols w:equalWidth="0" w:num="1">
            <w:col w:w="9620"/>
          </w:cols>
          <w:pgMar w:left="1440" w:top="1138" w:right="846" w:bottom="1054" w:gutter="0" w:footer="0" w:header="0"/>
        </w:sectPr>
      </w:pPr>
    </w:p>
    <w:p>
      <w:pPr>
        <w:jc w:val="both"/>
        <w:ind w:left="260" w:firstLine="708"/>
        <w:spacing w:after="0" w:line="358" w:lineRule="auto"/>
        <w:rPr>
          <w:sz w:val="20"/>
          <w:szCs w:val="20"/>
          <w:color w:val="auto"/>
        </w:rPr>
      </w:pPr>
      <w:r>
        <w:rPr>
          <w:rFonts w:ascii="Times New Roman" w:cs="Times New Roman" w:eastAsia="Times New Roman" w:hAnsi="Times New Roman"/>
          <w:sz w:val="28"/>
          <w:szCs w:val="28"/>
          <w:color w:val="auto"/>
        </w:rPr>
        <w:t>Несмотря на то, что в Федеральном законе «Об образовании в Российской Федерации» отсутствует норма о привлечении образовательными организациями дополнительных финансовых средств за счет добровольных пожертвований и целевых взносов физических и (или) юридических, это не означает, что такая деятельность не допускается. Данные отношения регулируются общими нормами ст. 582 Гражданского кодекса РФ, а также нормами Федерального закона от 11 августа 1995 г. № 135-ФЗ "О благотворительной деятельности и благотворительных организациях" также, как это осуществляется в других сферах социального взаимодействия.</w:t>
      </w:r>
    </w:p>
    <w:p>
      <w:pPr>
        <w:spacing w:after="0" w:line="27" w:lineRule="exact"/>
        <w:rPr>
          <w:sz w:val="20"/>
          <w:szCs w:val="20"/>
          <w:color w:val="auto"/>
        </w:rPr>
      </w:pPr>
    </w:p>
    <w:p>
      <w:pPr>
        <w:jc w:val="both"/>
        <w:ind w:left="260" w:firstLine="979"/>
        <w:spacing w:after="0" w:line="359" w:lineRule="auto"/>
        <w:rPr>
          <w:sz w:val="20"/>
          <w:szCs w:val="20"/>
          <w:color w:val="auto"/>
        </w:rPr>
      </w:pPr>
      <w:r>
        <w:rPr>
          <w:rFonts w:ascii="Times New Roman" w:cs="Times New Roman" w:eastAsia="Times New Roman" w:hAnsi="Times New Roman"/>
          <w:sz w:val="28"/>
          <w:szCs w:val="28"/>
          <w:color w:val="auto"/>
        </w:rPr>
        <w:t>Оказание платных дополнительных образовательных услуг в общеобразовательных организациях носит достаточно распространенный характер. Правовое регулирование оказания платных образовательных услуг носит сложный характер и осуществляется не только нормами законодательства об образовании, но и нормами гражданского законодательства. В самых общих чертах стоит указать на то, что при оказании платных дополнительных образовательных услуг образовательная организации должна разместить информацию о них и их стоимости на официальном сайте, а также на стендах в удобном для ознакомления потенциальных потребителей месте. Образовательная организация должна проинформировать родителей (законных представителей) ребенка о себе, месте оказания и специфике оказываемых образовательных услугах, требованиях в поступающим, форме документа, выдаваемого оп окончанию</w:t>
      </w:r>
    </w:p>
    <w:p>
      <w:pPr>
        <w:spacing w:after="0" w:line="18" w:lineRule="exact"/>
        <w:rPr>
          <w:sz w:val="20"/>
          <w:szCs w:val="20"/>
          <w:color w:val="auto"/>
        </w:rPr>
      </w:pPr>
    </w:p>
    <w:p>
      <w:pPr>
        <w:jc w:val="both"/>
        <w:ind w:left="260" w:firstLine="2"/>
        <w:spacing w:after="0" w:line="357" w:lineRule="auto"/>
        <w:tabs>
          <w:tab w:leader="none" w:pos="490" w:val="left"/>
        </w:tabs>
        <w:numPr>
          <w:ilvl w:val="0"/>
          <w:numId w:val="40"/>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пр., что обеспечит возможность правильного выбора. Договор об оказании платной дополнительной образовательной услуги должен быть подписан до издания приказа о зачислении ребенка на соответствующую программу, и наличие такого договора является обязательным. Детальный анализ заявленной проблемы может являться предметом отдельного комментария, построенного на анализе таких документов, как Федеральный закон № 273-</w:t>
      </w:r>
    </w:p>
    <w:p>
      <w:pPr>
        <w:spacing w:after="0" w:line="24" w:lineRule="exact"/>
        <w:rPr>
          <w:sz w:val="20"/>
          <w:szCs w:val="20"/>
          <w:color w:val="auto"/>
        </w:rPr>
      </w:pPr>
    </w:p>
    <w:p>
      <w:pPr>
        <w:ind w:left="260"/>
        <w:spacing w:after="0" w:line="349" w:lineRule="auto"/>
        <w:rPr>
          <w:sz w:val="20"/>
          <w:szCs w:val="20"/>
          <w:color w:val="auto"/>
        </w:rPr>
      </w:pPr>
      <w:r>
        <w:rPr>
          <w:rFonts w:ascii="Times New Roman" w:cs="Times New Roman" w:eastAsia="Times New Roman" w:hAnsi="Times New Roman"/>
          <w:sz w:val="28"/>
          <w:szCs w:val="28"/>
          <w:color w:val="auto"/>
        </w:rPr>
        <w:t>ФЗ, Гражданский кодекс РФ, Закон РФ от 7 февраля 1992 г. № 2300-I «О защите прав потребителей», Правила оказания платных образовательных</w:t>
      </w:r>
    </w:p>
    <w:p>
      <w:pPr>
        <w:sectPr>
          <w:pgSz w:w="11900" w:h="16838" w:orient="portrait"/>
          <w:cols w:equalWidth="0" w:num="1">
            <w:col w:w="9620"/>
          </w:cols>
          <w:pgMar w:left="1440" w:top="1138" w:right="846" w:bottom="672" w:gutter="0" w:footer="0" w:header="0"/>
        </w:sectPr>
      </w:pPr>
    </w:p>
    <w:p>
      <w:pPr>
        <w:ind w:left="260"/>
        <w:spacing w:after="0" w:line="351" w:lineRule="auto"/>
        <w:rPr>
          <w:sz w:val="20"/>
          <w:szCs w:val="20"/>
          <w:color w:val="auto"/>
        </w:rPr>
      </w:pPr>
      <w:r>
        <w:rPr>
          <w:rFonts w:ascii="Times New Roman" w:cs="Times New Roman" w:eastAsia="Times New Roman" w:hAnsi="Times New Roman"/>
          <w:sz w:val="28"/>
          <w:szCs w:val="28"/>
          <w:color w:val="auto"/>
        </w:rPr>
        <w:t>услуг, утвержденных постановлением Правительства РФ от 5 июля 2001 г. № 505 (с последующими изменениями) и других документов.</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95" w:lineRule="exact"/>
        <w:rPr>
          <w:sz w:val="20"/>
          <w:szCs w:val="20"/>
          <w:color w:val="auto"/>
        </w:rPr>
      </w:pPr>
    </w:p>
    <w:p>
      <w:pPr>
        <w:jc w:val="center"/>
        <w:ind w:right="-399"/>
        <w:spacing w:after="0" w:line="355" w:lineRule="auto"/>
        <w:rPr>
          <w:sz w:val="20"/>
          <w:szCs w:val="20"/>
          <w:color w:val="auto"/>
        </w:rPr>
      </w:pPr>
      <w:r>
        <w:rPr>
          <w:rFonts w:ascii="Times New Roman" w:cs="Times New Roman" w:eastAsia="Times New Roman" w:hAnsi="Times New Roman"/>
          <w:sz w:val="28"/>
          <w:szCs w:val="28"/>
          <w:b w:val="1"/>
          <w:bCs w:val="1"/>
          <w:color w:val="auto"/>
        </w:rPr>
        <w:t>Рекомендации по решению вопросов кадрового обеспечения реализации адаптированных общеобразовательных программ для детей с ОВЗ</w:t>
      </w:r>
    </w:p>
    <w:p>
      <w:pPr>
        <w:spacing w:after="0" w:line="200" w:lineRule="exact"/>
        <w:rPr>
          <w:sz w:val="20"/>
          <w:szCs w:val="20"/>
          <w:color w:val="auto"/>
        </w:rPr>
      </w:pPr>
    </w:p>
    <w:p>
      <w:pPr>
        <w:spacing w:after="0" w:line="299" w:lineRule="exact"/>
        <w:rPr>
          <w:sz w:val="20"/>
          <w:szCs w:val="20"/>
          <w:color w:val="auto"/>
        </w:rPr>
      </w:pPr>
    </w:p>
    <w:p>
      <w:pPr>
        <w:jc w:val="both"/>
        <w:ind w:left="260" w:firstLine="768"/>
        <w:spacing w:after="0" w:line="358" w:lineRule="auto"/>
        <w:rPr>
          <w:sz w:val="20"/>
          <w:szCs w:val="20"/>
          <w:color w:val="auto"/>
        </w:rPr>
      </w:pPr>
      <w:r>
        <w:rPr>
          <w:rFonts w:ascii="Times New Roman" w:cs="Times New Roman" w:eastAsia="Times New Roman" w:hAnsi="Times New Roman"/>
          <w:sz w:val="28"/>
          <w:szCs w:val="28"/>
          <w:color w:val="auto"/>
        </w:rPr>
        <w:t>Обеспечение кадровых условий – одно из основных направление деятельности образовательной организации по подготовке к внедрению ФГОС для обучающихся с ОВЗ. Затраты на дополнительное профессиональное образование педагогов с целью достижения необходимого уровня и спецификации, оговоренных в ФГОС для обучающихся с ОВЗ закладываются на региональном и муниципальном уровнях в нормативные затраты на оказание государственных и муниципальных услуг, как об этом было указано выше.</w:t>
      </w:r>
    </w:p>
    <w:p>
      <w:pPr>
        <w:spacing w:after="0" w:line="22" w:lineRule="exact"/>
        <w:rPr>
          <w:sz w:val="20"/>
          <w:szCs w:val="20"/>
          <w:color w:val="auto"/>
        </w:rPr>
      </w:pPr>
    </w:p>
    <w:p>
      <w:pPr>
        <w:jc w:val="both"/>
        <w:ind w:left="260" w:firstLine="708"/>
        <w:spacing w:after="0" w:line="349" w:lineRule="auto"/>
        <w:rPr>
          <w:sz w:val="20"/>
          <w:szCs w:val="20"/>
          <w:color w:val="auto"/>
        </w:rPr>
      </w:pPr>
      <w:r>
        <w:rPr>
          <w:rFonts w:ascii="Times New Roman" w:cs="Times New Roman" w:eastAsia="Times New Roman" w:hAnsi="Times New Roman"/>
          <w:sz w:val="28"/>
          <w:szCs w:val="28"/>
          <w:color w:val="auto"/>
        </w:rPr>
        <w:t>Содержание раздела ФГОС, освещающего вопросы кадрового обеспечения, разработано с учетом Приказа Министерства здравоохранения</w:t>
      </w:r>
    </w:p>
    <w:p>
      <w:pPr>
        <w:spacing w:after="0" w:line="31" w:lineRule="exact"/>
        <w:rPr>
          <w:sz w:val="20"/>
          <w:szCs w:val="20"/>
          <w:color w:val="auto"/>
        </w:rPr>
      </w:pPr>
    </w:p>
    <w:p>
      <w:pPr>
        <w:jc w:val="both"/>
        <w:ind w:left="260" w:firstLine="2"/>
        <w:spacing w:after="0" w:line="357" w:lineRule="auto"/>
        <w:tabs>
          <w:tab w:leader="none" w:pos="488" w:val="left"/>
        </w:tabs>
        <w:numPr>
          <w:ilvl w:val="0"/>
          <w:numId w:val="41"/>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социального развития Российской Федерации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РФ 6 октября 2010 г., регистрационный № 18638.</w:t>
      </w:r>
    </w:p>
    <w:p>
      <w:pPr>
        <w:spacing w:after="0" w:line="20" w:lineRule="exact"/>
        <w:rPr>
          <w:rFonts w:ascii="Times New Roman" w:cs="Times New Roman" w:eastAsia="Times New Roman" w:hAnsi="Times New Roman"/>
          <w:sz w:val="28"/>
          <w:szCs w:val="28"/>
          <w:color w:val="auto"/>
        </w:rPr>
      </w:pPr>
    </w:p>
    <w:p>
      <w:pPr>
        <w:ind w:left="260" w:firstLine="708"/>
        <w:spacing w:after="0" w:line="349"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Наиболее общие подходы к кадровому обеспечению процесса обучения учащихся с ОВЗ описаны в Концепции ФГОС для обучающихся с ОВЗ.</w:t>
      </w:r>
    </w:p>
    <w:p>
      <w:pPr>
        <w:spacing w:after="0" w:line="28" w:lineRule="exact"/>
        <w:rPr>
          <w:rFonts w:ascii="Times New Roman" w:cs="Times New Roman" w:eastAsia="Times New Roman" w:hAnsi="Times New Roman"/>
          <w:sz w:val="28"/>
          <w:szCs w:val="28"/>
          <w:color w:val="auto"/>
        </w:rPr>
      </w:pPr>
    </w:p>
    <w:p>
      <w:pPr>
        <w:jc w:val="both"/>
        <w:ind w:left="260" w:firstLine="708"/>
        <w:spacing w:after="0" w:line="357"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Для повышения эффективности аналитической деятельности образовательной организации в период подготовки к введению ФГОС для обучающихся с ОВЗ по вопросам готовности кадрового потенциала учреждения, приведем сводную таблицу квалификационных требований к различным категориям сотрудников образовательной организации.</w:t>
      </w:r>
    </w:p>
    <w:p>
      <w:pPr>
        <w:sectPr>
          <w:pgSz w:w="11900" w:h="16838" w:orient="portrait"/>
          <w:cols w:equalWidth="0" w:num="1">
            <w:col w:w="9620"/>
          </w:cols>
          <w:pgMar w:left="1440" w:top="1138" w:right="846" w:bottom="664" w:gutter="0" w:footer="0" w:header="0"/>
        </w:sectPr>
      </w:pPr>
    </w:p>
    <w:p>
      <w:pPr>
        <w:ind w:left="980"/>
        <w:spacing w:after="0"/>
        <w:tabs>
          <w:tab w:leader="none" w:pos="1640" w:val="left"/>
        </w:tabs>
        <w:rPr>
          <w:sz w:val="20"/>
          <w:szCs w:val="20"/>
          <w:color w:val="auto"/>
        </w:rPr>
      </w:pPr>
      <w:r>
        <w:rPr>
          <w:rFonts w:ascii="Times New Roman" w:cs="Times New Roman" w:eastAsia="Times New Roman" w:hAnsi="Times New Roman"/>
          <w:sz w:val="28"/>
          <w:szCs w:val="28"/>
          <w:color w:val="auto"/>
        </w:rPr>
        <w:t>При</w:t>
        <w:tab/>
        <w:t>согласовании имеющихся и необходимых для реализации ФГОС</w:t>
      </w:r>
    </w:p>
    <w:p>
      <w:pPr>
        <w:spacing w:after="0" w:line="177" w:lineRule="exact"/>
        <w:rPr>
          <w:sz w:val="20"/>
          <w:szCs w:val="20"/>
          <w:color w:val="auto"/>
        </w:rPr>
      </w:pPr>
    </w:p>
    <w:p>
      <w:pPr>
        <w:jc w:val="both"/>
        <w:ind w:left="260"/>
        <w:spacing w:after="0" w:line="356" w:lineRule="auto"/>
        <w:rPr>
          <w:sz w:val="20"/>
          <w:szCs w:val="20"/>
          <w:color w:val="auto"/>
        </w:rPr>
      </w:pPr>
      <w:r>
        <w:rPr>
          <w:rFonts w:ascii="Times New Roman" w:cs="Times New Roman" w:eastAsia="Times New Roman" w:hAnsi="Times New Roman"/>
          <w:sz w:val="28"/>
          <w:szCs w:val="28"/>
          <w:color w:val="auto"/>
        </w:rPr>
        <w:t>кадровых условий целесообразно пользоваться положениями вышеназванного приказа Министерства здравоохранения и социального развития. В частности, в тексте этого документа имеются следующие немаловажные установки:</w:t>
      </w:r>
    </w:p>
    <w:p>
      <w:pPr>
        <w:spacing w:after="0" w:line="22" w:lineRule="exact"/>
        <w:rPr>
          <w:sz w:val="20"/>
          <w:szCs w:val="20"/>
          <w:color w:val="auto"/>
        </w:rPr>
      </w:pPr>
    </w:p>
    <w:p>
      <w:pPr>
        <w:jc w:val="both"/>
        <w:ind w:left="260" w:firstLine="708"/>
        <w:spacing w:after="0" w:line="356" w:lineRule="auto"/>
        <w:rPr>
          <w:sz w:val="20"/>
          <w:szCs w:val="20"/>
          <w:color w:val="auto"/>
        </w:rPr>
      </w:pPr>
      <w:r>
        <w:rPr>
          <w:rFonts w:ascii="Times New Roman" w:cs="Times New Roman" w:eastAsia="Times New Roman" w:hAnsi="Times New Roman"/>
          <w:sz w:val="28"/>
          <w:szCs w:val="28"/>
          <w:color w:val="auto"/>
        </w:rPr>
        <w:t>Раздел 1 п.1: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предназначены для решения вопросов, связанных с регулированием трудовых отношений,</w:t>
      </w:r>
    </w:p>
    <w:p>
      <w:pPr>
        <w:spacing w:after="0" w:line="22" w:lineRule="exact"/>
        <w:rPr>
          <w:sz w:val="20"/>
          <w:szCs w:val="20"/>
          <w:color w:val="auto"/>
        </w:rPr>
      </w:pPr>
    </w:p>
    <w:p>
      <w:pPr>
        <w:jc w:val="both"/>
        <w:ind w:left="260"/>
        <w:spacing w:after="0" w:line="354" w:lineRule="auto"/>
        <w:rPr>
          <w:sz w:val="20"/>
          <w:szCs w:val="20"/>
          <w:color w:val="auto"/>
        </w:rPr>
      </w:pPr>
      <w:r>
        <w:rPr>
          <w:rFonts w:ascii="Times New Roman" w:cs="Times New Roman" w:eastAsia="Times New Roman" w:hAnsi="Times New Roman"/>
          <w:sz w:val="28"/>
          <w:szCs w:val="28"/>
          <w:color w:val="auto"/>
        </w:rPr>
        <w:t>обеспечением эффективной системы управления персоналом образовательных учреждений и организаций независимо от их организационно-правовых форм и форм собственности.</w:t>
      </w:r>
    </w:p>
    <w:p>
      <w:pPr>
        <w:spacing w:after="0" w:line="22" w:lineRule="exact"/>
        <w:rPr>
          <w:sz w:val="20"/>
          <w:szCs w:val="20"/>
          <w:color w:val="auto"/>
        </w:rPr>
      </w:pPr>
    </w:p>
    <w:p>
      <w:pPr>
        <w:jc w:val="both"/>
        <w:ind w:left="260" w:firstLine="708"/>
        <w:spacing w:after="0" w:line="355" w:lineRule="auto"/>
        <w:rPr>
          <w:sz w:val="20"/>
          <w:szCs w:val="20"/>
          <w:color w:val="auto"/>
        </w:rPr>
      </w:pPr>
      <w:r>
        <w:rPr>
          <w:rFonts w:ascii="Times New Roman" w:cs="Times New Roman" w:eastAsia="Times New Roman" w:hAnsi="Times New Roman"/>
          <w:sz w:val="28"/>
          <w:szCs w:val="28"/>
          <w:color w:val="auto"/>
        </w:rPr>
        <w:t>Раздел 1 п. 3, 5 и 6. Указывают на возможности в целях совершенствования организации и повышения эффективности труда перераспределения, расширения, изменения и уточнения должностных</w:t>
      </w:r>
    </w:p>
    <w:p>
      <w:pPr>
        <w:spacing w:after="0" w:line="21" w:lineRule="exact"/>
        <w:rPr>
          <w:sz w:val="20"/>
          <w:szCs w:val="20"/>
          <w:color w:val="auto"/>
        </w:rPr>
      </w:pPr>
    </w:p>
    <w:p>
      <w:pPr>
        <w:jc w:val="both"/>
        <w:ind w:left="260"/>
        <w:spacing w:after="0" w:line="349" w:lineRule="auto"/>
        <w:rPr>
          <w:sz w:val="20"/>
          <w:szCs w:val="20"/>
          <w:color w:val="auto"/>
        </w:rPr>
      </w:pPr>
      <w:r>
        <w:rPr>
          <w:rFonts w:ascii="Times New Roman" w:cs="Times New Roman" w:eastAsia="Times New Roman" w:hAnsi="Times New Roman"/>
          <w:sz w:val="28"/>
          <w:szCs w:val="28"/>
          <w:color w:val="auto"/>
        </w:rPr>
        <w:t>обязанностей, включенных в квалификационную характеристику определенной должности.</w:t>
      </w:r>
    </w:p>
    <w:p>
      <w:pPr>
        <w:spacing w:after="0" w:line="28" w:lineRule="exact"/>
        <w:rPr>
          <w:sz w:val="20"/>
          <w:szCs w:val="20"/>
          <w:color w:val="auto"/>
        </w:rPr>
      </w:pPr>
    </w:p>
    <w:p>
      <w:pPr>
        <w:jc w:val="both"/>
        <w:ind w:left="260" w:firstLine="708"/>
        <w:spacing w:after="0" w:line="358" w:lineRule="auto"/>
        <w:rPr>
          <w:sz w:val="20"/>
          <w:szCs w:val="20"/>
          <w:color w:val="auto"/>
        </w:rPr>
      </w:pPr>
      <w:r>
        <w:rPr>
          <w:rFonts w:ascii="Times New Roman" w:cs="Times New Roman" w:eastAsia="Times New Roman" w:hAnsi="Times New Roman"/>
          <w:sz w:val="28"/>
          <w:szCs w:val="28"/>
          <w:color w:val="auto"/>
        </w:rPr>
        <w:t>Раздел 1 п. 9. Лица, не имеющие специальной подготовки или стажа работы, установленных в разделе "Требования к квалификации",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по рекомендации аттестационной комиссии, в порядке исключения, могут быть назначены на соответствующие должности так же, как и лица, имеющие специальную подготовку и стаж работы.</w:t>
      </w:r>
    </w:p>
    <w:p>
      <w:pPr>
        <w:spacing w:after="0" w:line="20" w:lineRule="exact"/>
        <w:rPr>
          <w:sz w:val="20"/>
          <w:szCs w:val="20"/>
          <w:color w:val="auto"/>
        </w:rPr>
      </w:pPr>
    </w:p>
    <w:p>
      <w:pPr>
        <w:jc w:val="both"/>
        <w:ind w:left="260" w:firstLine="710"/>
        <w:spacing w:after="0" w:line="355" w:lineRule="auto"/>
        <w:tabs>
          <w:tab w:leader="none" w:pos="1306" w:val="left"/>
        </w:tabs>
        <w:numPr>
          <w:ilvl w:val="1"/>
          <w:numId w:val="42"/>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качестве примера характеристики достаточного уровня кадрового потенциала образовательной организации приведем характеристики кадрового состава, рекомендованные для внедрения ФГОС для обучающихся</w:t>
      </w:r>
    </w:p>
    <w:p>
      <w:pPr>
        <w:spacing w:after="0" w:line="21" w:lineRule="exact"/>
        <w:rPr>
          <w:rFonts w:ascii="Times New Roman" w:cs="Times New Roman" w:eastAsia="Times New Roman" w:hAnsi="Times New Roman"/>
          <w:sz w:val="28"/>
          <w:szCs w:val="28"/>
          <w:color w:val="auto"/>
        </w:rPr>
      </w:pPr>
    </w:p>
    <w:p>
      <w:pPr>
        <w:jc w:val="both"/>
        <w:ind w:left="260" w:firstLine="2"/>
        <w:spacing w:after="0" w:line="354" w:lineRule="auto"/>
        <w:tabs>
          <w:tab w:leader="none" w:pos="466" w:val="left"/>
        </w:tabs>
        <w:numPr>
          <w:ilvl w:val="0"/>
          <w:numId w:val="42"/>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умственной отсталостью и ФГОС НОО для обучающихся с ЗПР, поскольку доля учреждений реализующих данные варианты ФГОС для обучающихся с ОВЗ наиболее значительна по сравнению со всеми остальными.</w:t>
      </w:r>
    </w:p>
    <w:p>
      <w:pPr>
        <w:sectPr>
          <w:pgSz w:w="11900" w:h="16838" w:orient="portrait"/>
          <w:cols w:equalWidth="0" w:num="1">
            <w:col w:w="9620"/>
          </w:cols>
          <w:pgMar w:left="1440" w:top="1125" w:right="846" w:bottom="666" w:gutter="0" w:footer="0" w:header="0"/>
        </w:sectPr>
      </w:pPr>
    </w:p>
    <w:p>
      <w:pPr>
        <w:spacing w:after="0" w:line="175" w:lineRule="exact"/>
        <w:rPr>
          <w:sz w:val="20"/>
          <w:szCs w:val="20"/>
          <w:color w:val="auto"/>
        </w:rPr>
      </w:pPr>
    </w:p>
    <w:p>
      <w:pPr>
        <w:ind w:left="2160"/>
        <w:spacing w:after="0"/>
        <w:rPr>
          <w:sz w:val="20"/>
          <w:szCs w:val="20"/>
          <w:color w:val="auto"/>
        </w:rPr>
      </w:pPr>
      <w:r>
        <w:rPr>
          <w:rFonts w:ascii="Times New Roman" w:cs="Times New Roman" w:eastAsia="Times New Roman" w:hAnsi="Times New Roman"/>
          <w:sz w:val="28"/>
          <w:szCs w:val="28"/>
          <w:b w:val="1"/>
          <w:bCs w:val="1"/>
          <w:color w:val="auto"/>
        </w:rPr>
        <w:t>ФГОС НОО для обучающихся с ЗПР (вариант А)</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94615</wp:posOffset>
                </wp:positionH>
                <wp:positionV relativeFrom="paragraph">
                  <wp:posOffset>106045</wp:posOffset>
                </wp:positionV>
                <wp:extent cx="6084570" cy="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0845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 o:spid="_x0000_s102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45pt,8.35pt" to="486.55pt,8.35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97790</wp:posOffset>
                </wp:positionH>
                <wp:positionV relativeFrom="paragraph">
                  <wp:posOffset>103505</wp:posOffset>
                </wp:positionV>
                <wp:extent cx="0" cy="862838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862838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 o:spid="_x0000_s102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pt,8.15pt" to="7.7pt,687.55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94615</wp:posOffset>
                </wp:positionH>
                <wp:positionV relativeFrom="paragraph">
                  <wp:posOffset>8728710</wp:posOffset>
                </wp:positionV>
                <wp:extent cx="6084570" cy="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08457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 o:spid="_x0000_s102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45pt,687.3pt" to="486.55pt,687.3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2123440</wp:posOffset>
                </wp:positionH>
                <wp:positionV relativeFrom="paragraph">
                  <wp:posOffset>103505</wp:posOffset>
                </wp:positionV>
                <wp:extent cx="0" cy="862838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862838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 o:spid="_x0000_s102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67.2pt,8.15pt" to="167.2pt,687.5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4149090</wp:posOffset>
                </wp:positionH>
                <wp:positionV relativeFrom="paragraph">
                  <wp:posOffset>103505</wp:posOffset>
                </wp:positionV>
                <wp:extent cx="0" cy="862838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862838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5" o:spid="_x0000_s103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26.7pt,8.15pt" to="326.7pt,687.55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6176645</wp:posOffset>
                </wp:positionH>
                <wp:positionV relativeFrom="paragraph">
                  <wp:posOffset>103505</wp:posOffset>
                </wp:positionV>
                <wp:extent cx="0" cy="862838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862838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6" o:spid="_x0000_s103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6.35pt,8.15pt" to="486.35pt,687.55pt" o:allowincell="f" strokecolor="#000000" strokeweight="0.4799pt"/>
            </w:pict>
          </mc:Fallback>
        </mc:AlternateContent>
      </w:r>
    </w:p>
    <w:p>
      <w:pPr>
        <w:spacing w:after="0" w:line="143" w:lineRule="exact"/>
        <w:rPr>
          <w:sz w:val="20"/>
          <w:szCs w:val="20"/>
          <w:color w:val="auto"/>
        </w:rPr>
      </w:pPr>
    </w:p>
    <w:tbl>
      <w:tblPr>
        <w:tblLayout w:type="fixed"/>
        <w:tblInd w:w="140" w:type="dxa"/>
        <w:tblCellMar>
          <w:top w:w="0" w:type="dxa"/>
          <w:left w:w="0" w:type="dxa"/>
          <w:bottom w:w="0" w:type="dxa"/>
          <w:right w:w="0" w:type="dxa"/>
        </w:tblCellMar>
      </w:tblPr>
      <w:tr>
        <w:trPr>
          <w:trHeight w:val="276"/>
        </w:trPr>
        <w:tc>
          <w:tcPr>
            <w:tcW w:w="3200" w:type="dxa"/>
            <w:vAlign w:val="bottom"/>
            <w:gridSpan w:val="3"/>
          </w:tcPr>
          <w:p>
            <w:pPr>
              <w:ind w:left="120"/>
              <w:spacing w:after="0"/>
              <w:rPr>
                <w:sz w:val="20"/>
                <w:szCs w:val="20"/>
                <w:color w:val="auto"/>
              </w:rPr>
            </w:pPr>
            <w:r>
              <w:rPr>
                <w:rFonts w:ascii="Times New Roman" w:cs="Times New Roman" w:eastAsia="Times New Roman" w:hAnsi="Times New Roman"/>
                <w:sz w:val="24"/>
                <w:szCs w:val="24"/>
                <w:color w:val="auto"/>
              </w:rPr>
              <w:t>Учитель начальных классов,</w:t>
            </w:r>
          </w:p>
        </w:tc>
        <w:tc>
          <w:tcPr>
            <w:tcW w:w="2120" w:type="dxa"/>
            <w:vAlign w:val="bottom"/>
          </w:tcPr>
          <w:p>
            <w:pPr>
              <w:ind w:left="120"/>
              <w:spacing w:after="0"/>
              <w:rPr>
                <w:sz w:val="20"/>
                <w:szCs w:val="20"/>
                <w:color w:val="auto"/>
              </w:rPr>
            </w:pPr>
            <w:r>
              <w:rPr>
                <w:rFonts w:ascii="Times New Roman" w:cs="Times New Roman" w:eastAsia="Times New Roman" w:hAnsi="Times New Roman"/>
                <w:sz w:val="24"/>
                <w:szCs w:val="24"/>
                <w:color w:val="auto"/>
              </w:rPr>
              <w:t>Специалисты:</w:t>
            </w:r>
          </w:p>
        </w:tc>
        <w:tc>
          <w:tcPr>
            <w:tcW w:w="1060" w:type="dxa"/>
            <w:vAlign w:val="bottom"/>
          </w:tcPr>
          <w:p>
            <w:pPr>
              <w:jc w:val="right"/>
              <w:spacing w:after="0"/>
              <w:rPr>
                <w:sz w:val="20"/>
                <w:szCs w:val="20"/>
                <w:color w:val="auto"/>
              </w:rPr>
            </w:pPr>
            <w:r>
              <w:rPr>
                <w:rFonts w:ascii="Times New Roman" w:cs="Times New Roman" w:eastAsia="Times New Roman" w:hAnsi="Times New Roman"/>
                <w:sz w:val="24"/>
                <w:szCs w:val="24"/>
                <w:color w:val="auto"/>
              </w:rPr>
              <w:t>учитель-</w:t>
            </w:r>
          </w:p>
        </w:tc>
        <w:tc>
          <w:tcPr>
            <w:tcW w:w="3220" w:type="dxa"/>
            <w:vAlign w:val="bottom"/>
            <w:gridSpan w:val="3"/>
          </w:tcPr>
          <w:p>
            <w:pPr>
              <w:ind w:left="120"/>
              <w:spacing w:after="0"/>
              <w:rPr>
                <w:sz w:val="20"/>
                <w:szCs w:val="20"/>
                <w:color w:val="auto"/>
              </w:rPr>
            </w:pPr>
            <w:r>
              <w:rPr>
                <w:rFonts w:ascii="Times New Roman" w:cs="Times New Roman" w:eastAsia="Times New Roman" w:hAnsi="Times New Roman"/>
                <w:sz w:val="24"/>
                <w:szCs w:val="24"/>
                <w:color w:val="auto"/>
              </w:rPr>
              <w:t>Педагогдополнительного</w:t>
            </w:r>
          </w:p>
        </w:tc>
      </w:tr>
      <w:tr>
        <w:trPr>
          <w:trHeight w:val="276"/>
        </w:trPr>
        <w:tc>
          <w:tcPr>
            <w:tcW w:w="1060" w:type="dxa"/>
            <w:vAlign w:val="bottom"/>
          </w:tcPr>
          <w:p>
            <w:pPr>
              <w:ind w:left="120"/>
              <w:spacing w:after="0"/>
              <w:rPr>
                <w:sz w:val="20"/>
                <w:szCs w:val="20"/>
                <w:color w:val="auto"/>
              </w:rPr>
            </w:pPr>
            <w:r>
              <w:rPr>
                <w:rFonts w:ascii="Times New Roman" w:cs="Times New Roman" w:eastAsia="Times New Roman" w:hAnsi="Times New Roman"/>
                <w:sz w:val="24"/>
                <w:szCs w:val="24"/>
                <w:color w:val="auto"/>
              </w:rPr>
              <w:t>учитель</w:t>
            </w:r>
          </w:p>
        </w:tc>
        <w:tc>
          <w:tcPr>
            <w:tcW w:w="980" w:type="dxa"/>
            <w:vAlign w:val="bottom"/>
          </w:tcPr>
          <w:p>
            <w:pPr>
              <w:ind w:left="140"/>
              <w:spacing w:after="0"/>
              <w:rPr>
                <w:sz w:val="20"/>
                <w:szCs w:val="20"/>
                <w:color w:val="auto"/>
              </w:rPr>
            </w:pPr>
            <w:r>
              <w:rPr>
                <w:rFonts w:ascii="Times New Roman" w:cs="Times New Roman" w:eastAsia="Times New Roman" w:hAnsi="Times New Roman"/>
                <w:sz w:val="24"/>
                <w:szCs w:val="24"/>
                <w:color w:val="auto"/>
                <w:w w:val="98"/>
              </w:rPr>
              <w:t>музыки,</w:t>
            </w:r>
          </w:p>
        </w:tc>
        <w:tc>
          <w:tcPr>
            <w:tcW w:w="1160" w:type="dxa"/>
            <w:vAlign w:val="bottom"/>
          </w:tcPr>
          <w:p>
            <w:pPr>
              <w:jc w:val="right"/>
              <w:spacing w:after="0"/>
              <w:rPr>
                <w:sz w:val="20"/>
                <w:szCs w:val="20"/>
                <w:color w:val="auto"/>
              </w:rPr>
            </w:pPr>
            <w:r>
              <w:rPr>
                <w:rFonts w:ascii="Times New Roman" w:cs="Times New Roman" w:eastAsia="Times New Roman" w:hAnsi="Times New Roman"/>
                <w:sz w:val="24"/>
                <w:szCs w:val="24"/>
                <w:color w:val="auto"/>
              </w:rPr>
              <w:t>учитель</w:t>
            </w:r>
          </w:p>
        </w:tc>
        <w:tc>
          <w:tcPr>
            <w:tcW w:w="3180" w:type="dxa"/>
            <w:vAlign w:val="bottom"/>
            <w:gridSpan w:val="2"/>
          </w:tcPr>
          <w:p>
            <w:pPr>
              <w:ind w:left="120"/>
              <w:spacing w:after="0"/>
              <w:rPr>
                <w:sz w:val="20"/>
                <w:szCs w:val="20"/>
                <w:color w:val="auto"/>
              </w:rPr>
            </w:pPr>
            <w:r>
              <w:rPr>
                <w:rFonts w:ascii="Times New Roman" w:cs="Times New Roman" w:eastAsia="Times New Roman" w:hAnsi="Times New Roman"/>
                <w:sz w:val="24"/>
                <w:szCs w:val="24"/>
                <w:color w:val="auto"/>
              </w:rPr>
              <w:t>логопед,   педагог-психолог,</w:t>
            </w:r>
          </w:p>
        </w:tc>
        <w:tc>
          <w:tcPr>
            <w:tcW w:w="2180" w:type="dxa"/>
            <w:vAlign w:val="bottom"/>
            <w:gridSpan w:val="2"/>
          </w:tcPr>
          <w:p>
            <w:pPr>
              <w:ind w:left="120"/>
              <w:spacing w:after="0"/>
              <w:rPr>
                <w:sz w:val="20"/>
                <w:szCs w:val="20"/>
                <w:color w:val="auto"/>
              </w:rPr>
            </w:pPr>
            <w:r>
              <w:rPr>
                <w:rFonts w:ascii="Times New Roman" w:cs="Times New Roman" w:eastAsia="Times New Roman" w:hAnsi="Times New Roman"/>
                <w:sz w:val="24"/>
                <w:szCs w:val="24"/>
                <w:color w:val="auto"/>
              </w:rPr>
              <w:t>образования,</w:t>
            </w:r>
          </w:p>
        </w:tc>
        <w:tc>
          <w:tcPr>
            <w:tcW w:w="1040" w:type="dxa"/>
            <w:vAlign w:val="bottom"/>
          </w:tcPr>
          <w:p>
            <w:pPr>
              <w:jc w:val="right"/>
              <w:spacing w:after="0"/>
              <w:rPr>
                <w:sz w:val="20"/>
                <w:szCs w:val="20"/>
                <w:color w:val="auto"/>
              </w:rPr>
            </w:pPr>
            <w:r>
              <w:rPr>
                <w:rFonts w:ascii="Times New Roman" w:cs="Times New Roman" w:eastAsia="Times New Roman" w:hAnsi="Times New Roman"/>
                <w:sz w:val="24"/>
                <w:szCs w:val="24"/>
                <w:color w:val="auto"/>
              </w:rPr>
              <w:t>педагог-</w:t>
            </w:r>
          </w:p>
        </w:tc>
      </w:tr>
      <w:tr>
        <w:trPr>
          <w:trHeight w:val="276"/>
        </w:trPr>
        <w:tc>
          <w:tcPr>
            <w:tcW w:w="2040" w:type="dxa"/>
            <w:vAlign w:val="bottom"/>
            <w:gridSpan w:val="2"/>
          </w:tcPr>
          <w:p>
            <w:pPr>
              <w:ind w:left="120"/>
              <w:spacing w:after="0"/>
              <w:rPr>
                <w:sz w:val="20"/>
                <w:szCs w:val="20"/>
                <w:color w:val="auto"/>
              </w:rPr>
            </w:pPr>
            <w:r>
              <w:rPr>
                <w:rFonts w:ascii="Times New Roman" w:cs="Times New Roman" w:eastAsia="Times New Roman" w:hAnsi="Times New Roman"/>
                <w:sz w:val="24"/>
                <w:szCs w:val="24"/>
                <w:color w:val="auto"/>
              </w:rPr>
              <w:t>рисования,</w:t>
            </w:r>
          </w:p>
        </w:tc>
        <w:tc>
          <w:tcPr>
            <w:tcW w:w="1160" w:type="dxa"/>
            <w:vAlign w:val="bottom"/>
          </w:tcPr>
          <w:p>
            <w:pPr>
              <w:jc w:val="right"/>
              <w:spacing w:after="0"/>
              <w:rPr>
                <w:sz w:val="20"/>
                <w:szCs w:val="20"/>
                <w:color w:val="auto"/>
              </w:rPr>
            </w:pPr>
            <w:r>
              <w:rPr>
                <w:rFonts w:ascii="Times New Roman" w:cs="Times New Roman" w:eastAsia="Times New Roman" w:hAnsi="Times New Roman"/>
                <w:sz w:val="24"/>
                <w:szCs w:val="24"/>
                <w:color w:val="auto"/>
              </w:rPr>
              <w:t>учитель</w:t>
            </w:r>
          </w:p>
        </w:tc>
        <w:tc>
          <w:tcPr>
            <w:tcW w:w="2120" w:type="dxa"/>
            <w:vAlign w:val="bottom"/>
          </w:tcPr>
          <w:p>
            <w:pPr>
              <w:ind w:left="120"/>
              <w:spacing w:after="0"/>
              <w:rPr>
                <w:sz w:val="20"/>
                <w:szCs w:val="20"/>
                <w:color w:val="auto"/>
              </w:rPr>
            </w:pPr>
            <w:r>
              <w:rPr>
                <w:rFonts w:ascii="Times New Roman" w:cs="Times New Roman" w:eastAsia="Times New Roman" w:hAnsi="Times New Roman"/>
                <w:sz w:val="24"/>
                <w:szCs w:val="24"/>
                <w:color w:val="auto"/>
              </w:rPr>
              <w:t>социальный</w:t>
            </w:r>
          </w:p>
        </w:tc>
        <w:tc>
          <w:tcPr>
            <w:tcW w:w="1060" w:type="dxa"/>
            <w:vAlign w:val="bottom"/>
          </w:tcPr>
          <w:p>
            <w:pPr>
              <w:jc w:val="right"/>
              <w:spacing w:after="0"/>
              <w:rPr>
                <w:sz w:val="20"/>
                <w:szCs w:val="20"/>
                <w:color w:val="auto"/>
              </w:rPr>
            </w:pPr>
            <w:r>
              <w:rPr>
                <w:rFonts w:ascii="Times New Roman" w:cs="Times New Roman" w:eastAsia="Times New Roman" w:hAnsi="Times New Roman"/>
                <w:sz w:val="24"/>
                <w:szCs w:val="24"/>
                <w:color w:val="auto"/>
              </w:rPr>
              <w:t>педагог,</w:t>
            </w:r>
          </w:p>
        </w:tc>
        <w:tc>
          <w:tcPr>
            <w:tcW w:w="2180" w:type="dxa"/>
            <w:vAlign w:val="bottom"/>
            <w:gridSpan w:val="2"/>
          </w:tcPr>
          <w:p>
            <w:pPr>
              <w:ind w:left="120"/>
              <w:spacing w:after="0"/>
              <w:rPr>
                <w:sz w:val="20"/>
                <w:szCs w:val="20"/>
                <w:color w:val="auto"/>
              </w:rPr>
            </w:pPr>
            <w:r>
              <w:rPr>
                <w:rFonts w:ascii="Times New Roman" w:cs="Times New Roman" w:eastAsia="Times New Roman" w:hAnsi="Times New Roman"/>
                <w:sz w:val="24"/>
                <w:szCs w:val="24"/>
                <w:color w:val="auto"/>
              </w:rPr>
              <w:t>организатор</w:t>
            </w:r>
          </w:p>
        </w:tc>
        <w:tc>
          <w:tcPr>
            <w:tcW w:w="1040" w:type="dxa"/>
            <w:vAlign w:val="bottom"/>
          </w:tcPr>
          <w:p>
            <w:pPr>
              <w:spacing w:after="0"/>
              <w:rPr>
                <w:sz w:val="24"/>
                <w:szCs w:val="24"/>
                <w:color w:val="auto"/>
              </w:rPr>
            </w:pPr>
          </w:p>
        </w:tc>
      </w:tr>
      <w:tr>
        <w:trPr>
          <w:trHeight w:val="276"/>
        </w:trPr>
        <w:tc>
          <w:tcPr>
            <w:tcW w:w="2040" w:type="dxa"/>
            <w:vAlign w:val="bottom"/>
            <w:gridSpan w:val="2"/>
          </w:tcPr>
          <w:p>
            <w:pPr>
              <w:ind w:left="120"/>
              <w:spacing w:after="0"/>
              <w:rPr>
                <w:sz w:val="20"/>
                <w:szCs w:val="20"/>
                <w:color w:val="auto"/>
              </w:rPr>
            </w:pPr>
            <w:r>
              <w:rPr>
                <w:rFonts w:ascii="Times New Roman" w:cs="Times New Roman" w:eastAsia="Times New Roman" w:hAnsi="Times New Roman"/>
                <w:sz w:val="24"/>
                <w:szCs w:val="24"/>
                <w:color w:val="auto"/>
              </w:rPr>
              <w:t>физической</w:t>
            </w:r>
          </w:p>
        </w:tc>
        <w:tc>
          <w:tcPr>
            <w:tcW w:w="1160" w:type="dxa"/>
            <w:vAlign w:val="bottom"/>
          </w:tcPr>
          <w:p>
            <w:pPr>
              <w:jc w:val="right"/>
              <w:spacing w:after="0"/>
              <w:rPr>
                <w:sz w:val="20"/>
                <w:szCs w:val="20"/>
                <w:color w:val="auto"/>
              </w:rPr>
            </w:pPr>
            <w:r>
              <w:rPr>
                <w:rFonts w:ascii="Times New Roman" w:cs="Times New Roman" w:eastAsia="Times New Roman" w:hAnsi="Times New Roman"/>
                <w:sz w:val="24"/>
                <w:szCs w:val="24"/>
                <w:color w:val="auto"/>
              </w:rPr>
              <w:t>культуры,</w:t>
            </w:r>
          </w:p>
        </w:tc>
        <w:tc>
          <w:tcPr>
            <w:tcW w:w="3180" w:type="dxa"/>
            <w:vAlign w:val="bottom"/>
            <w:gridSpan w:val="2"/>
          </w:tcPr>
          <w:p>
            <w:pPr>
              <w:ind w:left="120"/>
              <w:spacing w:after="0"/>
              <w:rPr>
                <w:sz w:val="20"/>
                <w:szCs w:val="20"/>
                <w:color w:val="auto"/>
              </w:rPr>
            </w:pPr>
            <w:r>
              <w:rPr>
                <w:rFonts w:ascii="Times New Roman" w:cs="Times New Roman" w:eastAsia="Times New Roman" w:hAnsi="Times New Roman"/>
                <w:sz w:val="24"/>
                <w:szCs w:val="24"/>
                <w:color w:val="auto"/>
              </w:rPr>
              <w:t>учитель-дефектолог, тьютор</w:t>
            </w:r>
          </w:p>
        </w:tc>
        <w:tc>
          <w:tcPr>
            <w:tcW w:w="520" w:type="dxa"/>
            <w:vAlign w:val="bottom"/>
          </w:tcPr>
          <w:p>
            <w:pPr>
              <w:spacing w:after="0"/>
              <w:rPr>
                <w:sz w:val="24"/>
                <w:szCs w:val="24"/>
                <w:color w:val="auto"/>
              </w:rPr>
            </w:pPr>
          </w:p>
        </w:tc>
        <w:tc>
          <w:tcPr>
            <w:tcW w:w="1660" w:type="dxa"/>
            <w:vAlign w:val="bottom"/>
          </w:tcPr>
          <w:p>
            <w:pPr>
              <w:spacing w:after="0"/>
              <w:rPr>
                <w:sz w:val="24"/>
                <w:szCs w:val="24"/>
                <w:color w:val="auto"/>
              </w:rPr>
            </w:pPr>
          </w:p>
        </w:tc>
        <w:tc>
          <w:tcPr>
            <w:tcW w:w="1040" w:type="dxa"/>
            <w:vAlign w:val="bottom"/>
          </w:tcPr>
          <w:p>
            <w:pPr>
              <w:spacing w:after="0"/>
              <w:rPr>
                <w:sz w:val="24"/>
                <w:szCs w:val="24"/>
                <w:color w:val="auto"/>
              </w:rPr>
            </w:pPr>
          </w:p>
        </w:tc>
      </w:tr>
      <w:tr>
        <w:trPr>
          <w:trHeight w:val="276"/>
        </w:trPr>
        <w:tc>
          <w:tcPr>
            <w:tcW w:w="1060" w:type="dxa"/>
            <w:vAlign w:val="bottom"/>
          </w:tcPr>
          <w:p>
            <w:pPr>
              <w:ind w:left="120"/>
              <w:spacing w:after="0"/>
              <w:rPr>
                <w:sz w:val="20"/>
                <w:szCs w:val="20"/>
                <w:color w:val="auto"/>
              </w:rPr>
            </w:pPr>
            <w:r>
              <w:rPr>
                <w:rFonts w:ascii="Times New Roman" w:cs="Times New Roman" w:eastAsia="Times New Roman" w:hAnsi="Times New Roman"/>
                <w:sz w:val="24"/>
                <w:szCs w:val="24"/>
                <w:color w:val="auto"/>
              </w:rPr>
              <w:t>учитель</w:t>
            </w:r>
          </w:p>
        </w:tc>
        <w:tc>
          <w:tcPr>
            <w:tcW w:w="2140" w:type="dxa"/>
            <w:vAlign w:val="bottom"/>
            <w:gridSpan w:val="2"/>
          </w:tcPr>
          <w:p>
            <w:pPr>
              <w:jc w:val="right"/>
              <w:spacing w:after="0"/>
              <w:rPr>
                <w:sz w:val="20"/>
                <w:szCs w:val="20"/>
                <w:color w:val="auto"/>
              </w:rPr>
            </w:pPr>
            <w:r>
              <w:rPr>
                <w:rFonts w:ascii="Times New Roman" w:cs="Times New Roman" w:eastAsia="Times New Roman" w:hAnsi="Times New Roman"/>
                <w:sz w:val="24"/>
                <w:szCs w:val="24"/>
                <w:color w:val="auto"/>
              </w:rPr>
              <w:t>иностранного</w:t>
            </w:r>
          </w:p>
        </w:tc>
        <w:tc>
          <w:tcPr>
            <w:tcW w:w="2120" w:type="dxa"/>
            <w:vAlign w:val="bottom"/>
          </w:tcPr>
          <w:p>
            <w:pPr>
              <w:ind w:left="120"/>
              <w:spacing w:after="0"/>
              <w:rPr>
                <w:sz w:val="20"/>
                <w:szCs w:val="20"/>
                <w:color w:val="auto"/>
              </w:rPr>
            </w:pPr>
            <w:r>
              <w:rPr>
                <w:rFonts w:ascii="Times New Roman" w:cs="Times New Roman" w:eastAsia="Times New Roman" w:hAnsi="Times New Roman"/>
                <w:sz w:val="24"/>
                <w:szCs w:val="24"/>
                <w:color w:val="auto"/>
              </w:rPr>
              <w:t>и др.</w:t>
            </w:r>
          </w:p>
        </w:tc>
        <w:tc>
          <w:tcPr>
            <w:tcW w:w="1060" w:type="dxa"/>
            <w:vAlign w:val="bottom"/>
          </w:tcPr>
          <w:p>
            <w:pPr>
              <w:spacing w:after="0"/>
              <w:rPr>
                <w:sz w:val="24"/>
                <w:szCs w:val="24"/>
                <w:color w:val="auto"/>
              </w:rPr>
            </w:pPr>
          </w:p>
        </w:tc>
        <w:tc>
          <w:tcPr>
            <w:tcW w:w="520" w:type="dxa"/>
            <w:vAlign w:val="bottom"/>
          </w:tcPr>
          <w:p>
            <w:pPr>
              <w:spacing w:after="0"/>
              <w:rPr>
                <w:sz w:val="24"/>
                <w:szCs w:val="24"/>
                <w:color w:val="auto"/>
              </w:rPr>
            </w:pPr>
          </w:p>
        </w:tc>
        <w:tc>
          <w:tcPr>
            <w:tcW w:w="1660" w:type="dxa"/>
            <w:vAlign w:val="bottom"/>
          </w:tcPr>
          <w:p>
            <w:pPr>
              <w:spacing w:after="0"/>
              <w:rPr>
                <w:sz w:val="24"/>
                <w:szCs w:val="24"/>
                <w:color w:val="auto"/>
              </w:rPr>
            </w:pPr>
          </w:p>
        </w:tc>
        <w:tc>
          <w:tcPr>
            <w:tcW w:w="1040" w:type="dxa"/>
            <w:vAlign w:val="bottom"/>
          </w:tcPr>
          <w:p>
            <w:pPr>
              <w:spacing w:after="0"/>
              <w:rPr>
                <w:sz w:val="24"/>
                <w:szCs w:val="24"/>
                <w:color w:val="auto"/>
              </w:rPr>
            </w:pPr>
          </w:p>
        </w:tc>
      </w:tr>
      <w:tr>
        <w:trPr>
          <w:trHeight w:val="281"/>
        </w:trPr>
        <w:tc>
          <w:tcPr>
            <w:tcW w:w="3200" w:type="dxa"/>
            <w:vAlign w:val="bottom"/>
            <w:tcBorders>
              <w:bottom w:val="single" w:sz="8" w:color="auto"/>
            </w:tcBorders>
            <w:gridSpan w:val="3"/>
          </w:tcPr>
          <w:p>
            <w:pPr>
              <w:ind w:left="120"/>
              <w:spacing w:after="0"/>
              <w:rPr>
                <w:sz w:val="20"/>
                <w:szCs w:val="20"/>
                <w:color w:val="auto"/>
              </w:rPr>
            </w:pPr>
            <w:r>
              <w:rPr>
                <w:rFonts w:ascii="Times New Roman" w:cs="Times New Roman" w:eastAsia="Times New Roman" w:hAnsi="Times New Roman"/>
                <w:sz w:val="24"/>
                <w:szCs w:val="24"/>
                <w:color w:val="auto"/>
              </w:rPr>
              <w:t>языка, воспитатель,</w:t>
            </w:r>
          </w:p>
        </w:tc>
        <w:tc>
          <w:tcPr>
            <w:tcW w:w="2120" w:type="dxa"/>
            <w:vAlign w:val="bottom"/>
            <w:tcBorders>
              <w:bottom w:val="single" w:sz="8" w:color="auto"/>
            </w:tcBorders>
          </w:tcPr>
          <w:p>
            <w:pPr>
              <w:spacing w:after="0"/>
              <w:rPr>
                <w:sz w:val="24"/>
                <w:szCs w:val="24"/>
                <w:color w:val="auto"/>
              </w:rPr>
            </w:pPr>
          </w:p>
        </w:tc>
        <w:tc>
          <w:tcPr>
            <w:tcW w:w="1060" w:type="dxa"/>
            <w:vAlign w:val="bottom"/>
            <w:tcBorders>
              <w:bottom w:val="single" w:sz="8" w:color="auto"/>
            </w:tcBorders>
          </w:tcPr>
          <w:p>
            <w:pPr>
              <w:spacing w:after="0"/>
              <w:rPr>
                <w:sz w:val="24"/>
                <w:szCs w:val="24"/>
                <w:color w:val="auto"/>
              </w:rPr>
            </w:pPr>
          </w:p>
        </w:tc>
        <w:tc>
          <w:tcPr>
            <w:tcW w:w="520" w:type="dxa"/>
            <w:vAlign w:val="bottom"/>
            <w:tcBorders>
              <w:bottom w:val="single" w:sz="8" w:color="auto"/>
            </w:tcBorders>
          </w:tcPr>
          <w:p>
            <w:pPr>
              <w:spacing w:after="0"/>
              <w:rPr>
                <w:sz w:val="24"/>
                <w:szCs w:val="24"/>
                <w:color w:val="auto"/>
              </w:rPr>
            </w:pPr>
          </w:p>
        </w:tc>
        <w:tc>
          <w:tcPr>
            <w:tcW w:w="1660" w:type="dxa"/>
            <w:vAlign w:val="bottom"/>
            <w:tcBorders>
              <w:bottom w:val="single" w:sz="8" w:color="auto"/>
            </w:tcBorders>
          </w:tcPr>
          <w:p>
            <w:pPr>
              <w:spacing w:after="0"/>
              <w:rPr>
                <w:sz w:val="24"/>
                <w:szCs w:val="24"/>
                <w:color w:val="auto"/>
              </w:rPr>
            </w:pPr>
          </w:p>
        </w:tc>
        <w:tc>
          <w:tcPr>
            <w:tcW w:w="1040" w:type="dxa"/>
            <w:vAlign w:val="bottom"/>
            <w:tcBorders>
              <w:bottom w:val="single" w:sz="8" w:color="auto"/>
            </w:tcBorders>
          </w:tcPr>
          <w:p>
            <w:pPr>
              <w:spacing w:after="0"/>
              <w:rPr>
                <w:sz w:val="24"/>
                <w:szCs w:val="24"/>
                <w:color w:val="auto"/>
              </w:rPr>
            </w:pPr>
          </w:p>
        </w:tc>
      </w:tr>
      <w:tr>
        <w:trPr>
          <w:trHeight w:val="261"/>
        </w:trPr>
        <w:tc>
          <w:tcPr>
            <w:tcW w:w="2040" w:type="dxa"/>
            <w:vAlign w:val="bottom"/>
            <w:gridSpan w:val="2"/>
          </w:tcPr>
          <w:p>
            <w:pPr>
              <w:ind w:left="840"/>
              <w:spacing w:after="0" w:line="260" w:lineRule="exact"/>
              <w:rPr>
                <w:sz w:val="20"/>
                <w:szCs w:val="20"/>
                <w:color w:val="auto"/>
              </w:rPr>
            </w:pPr>
            <w:r>
              <w:rPr>
                <w:rFonts w:ascii="Times New Roman" w:cs="Times New Roman" w:eastAsia="Times New Roman" w:hAnsi="Times New Roman"/>
                <w:sz w:val="24"/>
                <w:szCs w:val="24"/>
                <w:i w:val="1"/>
                <w:iCs w:val="1"/>
                <w:color w:val="auto"/>
              </w:rPr>
              <w:t>Учителя</w:t>
            </w:r>
          </w:p>
        </w:tc>
        <w:tc>
          <w:tcPr>
            <w:tcW w:w="1160" w:type="dxa"/>
            <w:vAlign w:val="bottom"/>
          </w:tcPr>
          <w:p>
            <w:pPr>
              <w:spacing w:after="0"/>
              <w:rPr>
                <w:sz w:val="22"/>
                <w:szCs w:val="22"/>
                <w:color w:val="auto"/>
              </w:rPr>
            </w:pPr>
          </w:p>
        </w:tc>
        <w:tc>
          <w:tcPr>
            <w:tcW w:w="3180" w:type="dxa"/>
            <w:vAlign w:val="bottom"/>
            <w:gridSpan w:val="2"/>
          </w:tcPr>
          <w:p>
            <w:pPr>
              <w:ind w:left="820"/>
              <w:spacing w:after="0" w:line="260" w:lineRule="exact"/>
              <w:rPr>
                <w:sz w:val="20"/>
                <w:szCs w:val="20"/>
                <w:color w:val="auto"/>
              </w:rPr>
            </w:pPr>
            <w:r>
              <w:rPr>
                <w:rFonts w:ascii="Times New Roman" w:cs="Times New Roman" w:eastAsia="Times New Roman" w:hAnsi="Times New Roman"/>
                <w:sz w:val="24"/>
                <w:szCs w:val="24"/>
                <w:i w:val="1"/>
                <w:iCs w:val="1"/>
                <w:color w:val="auto"/>
              </w:rPr>
              <w:t>Учитель-логопед</w:t>
            </w:r>
          </w:p>
        </w:tc>
        <w:tc>
          <w:tcPr>
            <w:tcW w:w="2180" w:type="dxa"/>
            <w:vAlign w:val="bottom"/>
            <w:gridSpan w:val="2"/>
          </w:tcPr>
          <w:p>
            <w:pPr>
              <w:ind w:left="120"/>
              <w:spacing w:after="0" w:line="260" w:lineRule="exact"/>
              <w:rPr>
                <w:sz w:val="20"/>
                <w:szCs w:val="20"/>
                <w:color w:val="auto"/>
              </w:rPr>
            </w:pPr>
            <w:r>
              <w:rPr>
                <w:rFonts w:ascii="Times New Roman" w:cs="Times New Roman" w:eastAsia="Times New Roman" w:hAnsi="Times New Roman"/>
                <w:sz w:val="24"/>
                <w:szCs w:val="24"/>
                <w:color w:val="auto"/>
              </w:rPr>
              <w:t>ОБРАЗОВАНИЕ:</w:t>
            </w:r>
          </w:p>
        </w:tc>
        <w:tc>
          <w:tcPr>
            <w:tcW w:w="1040" w:type="dxa"/>
            <w:vAlign w:val="bottom"/>
          </w:tcPr>
          <w:p>
            <w:pPr>
              <w:spacing w:after="0"/>
              <w:rPr>
                <w:sz w:val="22"/>
                <w:szCs w:val="22"/>
                <w:color w:val="auto"/>
              </w:rPr>
            </w:pPr>
          </w:p>
        </w:tc>
      </w:tr>
      <w:tr>
        <w:trPr>
          <w:trHeight w:val="288"/>
        </w:trPr>
        <w:tc>
          <w:tcPr>
            <w:tcW w:w="2040" w:type="dxa"/>
            <w:vAlign w:val="bottom"/>
            <w:gridSpan w:val="2"/>
          </w:tcPr>
          <w:p>
            <w:pPr>
              <w:ind w:left="120"/>
              <w:spacing w:after="0"/>
              <w:rPr>
                <w:sz w:val="20"/>
                <w:szCs w:val="20"/>
                <w:color w:val="auto"/>
              </w:rPr>
            </w:pPr>
            <w:r>
              <w:rPr>
                <w:rFonts w:ascii="Times New Roman" w:cs="Times New Roman" w:eastAsia="Times New Roman" w:hAnsi="Times New Roman"/>
                <w:sz w:val="24"/>
                <w:szCs w:val="24"/>
                <w:color w:val="auto"/>
              </w:rPr>
              <w:t>ОБРАЗОВАНИЕ:</w:t>
            </w:r>
          </w:p>
        </w:tc>
        <w:tc>
          <w:tcPr>
            <w:tcW w:w="1160" w:type="dxa"/>
            <w:vAlign w:val="bottom"/>
          </w:tcPr>
          <w:p>
            <w:pPr>
              <w:jc w:val="right"/>
              <w:spacing w:after="0"/>
              <w:rPr>
                <w:sz w:val="20"/>
                <w:szCs w:val="20"/>
                <w:color w:val="auto"/>
              </w:rPr>
            </w:pPr>
            <w:r>
              <w:rPr>
                <w:rFonts w:ascii="Times New Roman" w:cs="Times New Roman" w:eastAsia="Times New Roman" w:hAnsi="Times New Roman"/>
                <w:sz w:val="24"/>
                <w:szCs w:val="24"/>
                <w:color w:val="auto"/>
              </w:rPr>
              <w:t>высшее</w:t>
            </w:r>
          </w:p>
        </w:tc>
        <w:tc>
          <w:tcPr>
            <w:tcW w:w="2120" w:type="dxa"/>
            <w:vAlign w:val="bottom"/>
          </w:tcPr>
          <w:p>
            <w:pPr>
              <w:ind w:left="120"/>
              <w:spacing w:after="0"/>
              <w:rPr>
                <w:sz w:val="20"/>
                <w:szCs w:val="20"/>
                <w:color w:val="auto"/>
              </w:rPr>
            </w:pPr>
            <w:r>
              <w:rPr>
                <w:rFonts w:ascii="Times New Roman" w:cs="Times New Roman" w:eastAsia="Times New Roman" w:hAnsi="Times New Roman"/>
                <w:sz w:val="24"/>
                <w:szCs w:val="24"/>
                <w:color w:val="auto"/>
              </w:rPr>
              <w:t>ОБРАЗОВАНИЕ:</w:t>
            </w:r>
          </w:p>
        </w:tc>
        <w:tc>
          <w:tcPr>
            <w:tcW w:w="1060" w:type="dxa"/>
            <w:vAlign w:val="bottom"/>
          </w:tcPr>
          <w:p>
            <w:pPr>
              <w:jc w:val="right"/>
              <w:spacing w:after="0"/>
              <w:rPr>
                <w:sz w:val="20"/>
                <w:szCs w:val="20"/>
                <w:color w:val="auto"/>
              </w:rPr>
            </w:pPr>
            <w:r>
              <w:rPr>
                <w:rFonts w:ascii="Times New Roman" w:cs="Times New Roman" w:eastAsia="Times New Roman" w:hAnsi="Times New Roman"/>
                <w:sz w:val="24"/>
                <w:szCs w:val="24"/>
                <w:color w:val="auto"/>
              </w:rPr>
              <w:t>высшее</w:t>
            </w:r>
          </w:p>
        </w:tc>
        <w:tc>
          <w:tcPr>
            <w:tcW w:w="520" w:type="dxa"/>
            <w:vAlign w:val="bottom"/>
          </w:tcPr>
          <w:p>
            <w:pPr>
              <w:ind w:left="100"/>
              <w:spacing w:after="0" w:line="288" w:lineRule="exact"/>
              <w:rPr>
                <w:sz w:val="20"/>
                <w:szCs w:val="20"/>
                <w:color w:val="auto"/>
              </w:rPr>
            </w:pPr>
            <w:r>
              <w:rPr>
                <w:rFonts w:ascii="Symbol" w:cs="Symbol" w:eastAsia="Symbol" w:hAnsi="Symbol"/>
                <w:sz w:val="24"/>
                <w:szCs w:val="24"/>
                <w:color w:val="auto"/>
              </w:rPr>
              <w:t></w:t>
            </w:r>
          </w:p>
        </w:tc>
        <w:tc>
          <w:tcPr>
            <w:tcW w:w="1660" w:type="dxa"/>
            <w:vAlign w:val="bottom"/>
          </w:tcPr>
          <w:p>
            <w:pPr>
              <w:ind w:left="320"/>
              <w:spacing w:after="0"/>
              <w:rPr>
                <w:sz w:val="20"/>
                <w:szCs w:val="20"/>
                <w:color w:val="auto"/>
              </w:rPr>
            </w:pPr>
            <w:r>
              <w:rPr>
                <w:rFonts w:ascii="Times New Roman" w:cs="Times New Roman" w:eastAsia="Times New Roman" w:hAnsi="Times New Roman"/>
                <w:sz w:val="24"/>
                <w:szCs w:val="24"/>
                <w:color w:val="auto"/>
              </w:rPr>
              <w:t>высшее</w:t>
            </w:r>
          </w:p>
        </w:tc>
        <w:tc>
          <w:tcPr>
            <w:tcW w:w="1040" w:type="dxa"/>
            <w:vAlign w:val="bottom"/>
          </w:tcPr>
          <w:p>
            <w:pPr>
              <w:spacing w:after="0"/>
              <w:rPr>
                <w:sz w:val="24"/>
                <w:szCs w:val="24"/>
                <w:color w:val="auto"/>
              </w:rPr>
            </w:pPr>
          </w:p>
        </w:tc>
      </w:tr>
      <w:tr>
        <w:trPr>
          <w:trHeight w:val="281"/>
        </w:trPr>
        <w:tc>
          <w:tcPr>
            <w:tcW w:w="2040" w:type="dxa"/>
            <w:vAlign w:val="bottom"/>
            <w:gridSpan w:val="2"/>
          </w:tcPr>
          <w:p>
            <w:pPr>
              <w:ind w:left="120"/>
              <w:spacing w:after="0" w:line="264" w:lineRule="exact"/>
              <w:rPr>
                <w:sz w:val="20"/>
                <w:szCs w:val="20"/>
                <w:color w:val="auto"/>
              </w:rPr>
            </w:pPr>
            <w:r>
              <w:rPr>
                <w:rFonts w:ascii="Times New Roman" w:cs="Times New Roman" w:eastAsia="Times New Roman" w:hAnsi="Times New Roman"/>
                <w:sz w:val="24"/>
                <w:szCs w:val="24"/>
                <w:color w:val="auto"/>
                <w:w w:val="99"/>
              </w:rPr>
              <w:t>профессиональное</w:t>
            </w:r>
          </w:p>
        </w:tc>
        <w:tc>
          <w:tcPr>
            <w:tcW w:w="1160" w:type="dxa"/>
            <w:vAlign w:val="bottom"/>
          </w:tcPr>
          <w:p>
            <w:pPr>
              <w:spacing w:after="0"/>
              <w:rPr>
                <w:sz w:val="24"/>
                <w:szCs w:val="24"/>
                <w:color w:val="auto"/>
              </w:rPr>
            </w:pPr>
          </w:p>
        </w:tc>
        <w:tc>
          <w:tcPr>
            <w:tcW w:w="2120" w:type="dxa"/>
            <w:vAlign w:val="bottom"/>
          </w:tcPr>
          <w:p>
            <w:pPr>
              <w:ind w:left="120"/>
              <w:spacing w:after="0" w:line="264" w:lineRule="exact"/>
              <w:rPr>
                <w:sz w:val="20"/>
                <w:szCs w:val="20"/>
                <w:color w:val="auto"/>
              </w:rPr>
            </w:pPr>
            <w:r>
              <w:rPr>
                <w:rFonts w:ascii="Times New Roman" w:cs="Times New Roman" w:eastAsia="Times New Roman" w:hAnsi="Times New Roman"/>
                <w:sz w:val="24"/>
                <w:szCs w:val="24"/>
                <w:color w:val="auto"/>
              </w:rPr>
              <w:t>профессиональное</w:t>
            </w:r>
          </w:p>
        </w:tc>
        <w:tc>
          <w:tcPr>
            <w:tcW w:w="1060" w:type="dxa"/>
            <w:vAlign w:val="bottom"/>
          </w:tcPr>
          <w:p>
            <w:pPr>
              <w:spacing w:after="0"/>
              <w:rPr>
                <w:sz w:val="24"/>
                <w:szCs w:val="24"/>
                <w:color w:val="auto"/>
              </w:rPr>
            </w:pPr>
          </w:p>
        </w:tc>
        <w:tc>
          <w:tcPr>
            <w:tcW w:w="2180" w:type="dxa"/>
            <w:vAlign w:val="bottom"/>
            <w:gridSpan w:val="2"/>
          </w:tcPr>
          <w:p>
            <w:pPr>
              <w:ind w:left="200"/>
              <w:spacing w:after="0"/>
              <w:rPr>
                <w:sz w:val="20"/>
                <w:szCs w:val="20"/>
                <w:color w:val="auto"/>
              </w:rPr>
            </w:pPr>
            <w:r>
              <w:rPr>
                <w:rFonts w:ascii="Times New Roman" w:cs="Times New Roman" w:eastAsia="Times New Roman" w:hAnsi="Times New Roman"/>
                <w:sz w:val="24"/>
                <w:szCs w:val="24"/>
                <w:color w:val="auto"/>
              </w:rPr>
              <w:t>профессиональное</w:t>
            </w:r>
          </w:p>
        </w:tc>
        <w:tc>
          <w:tcPr>
            <w:tcW w:w="1040" w:type="dxa"/>
            <w:vAlign w:val="bottom"/>
          </w:tcPr>
          <w:p>
            <w:pPr>
              <w:jc w:val="right"/>
              <w:spacing w:after="0"/>
              <w:rPr>
                <w:sz w:val="20"/>
                <w:szCs w:val="20"/>
                <w:color w:val="auto"/>
              </w:rPr>
            </w:pPr>
            <w:r>
              <w:rPr>
                <w:rFonts w:ascii="Times New Roman" w:cs="Times New Roman" w:eastAsia="Times New Roman" w:hAnsi="Times New Roman"/>
                <w:sz w:val="24"/>
                <w:szCs w:val="24"/>
                <w:color w:val="auto"/>
              </w:rPr>
              <w:t>или</w:t>
            </w:r>
          </w:p>
        </w:tc>
      </w:tr>
    </w:tbl>
    <w:p>
      <w:pPr>
        <w:ind w:left="540" w:hanging="278"/>
        <w:spacing w:after="0"/>
        <w:tabs>
          <w:tab w:leader="none" w:pos="540" w:val="left"/>
        </w:tabs>
        <w:numPr>
          <w:ilvl w:val="0"/>
          <w:numId w:val="43"/>
        </w:numPr>
        <w:rPr>
          <w:rFonts w:ascii="Symbol" w:cs="Symbol" w:eastAsia="Symbol" w:hAnsi="Symbol"/>
          <w:sz w:val="20"/>
          <w:szCs w:val="20"/>
          <w:color w:val="auto"/>
        </w:rPr>
      </w:pPr>
      <w:r>
        <w:rPr>
          <w:rFonts w:ascii="Times New Roman" w:cs="Times New Roman" w:eastAsia="Times New Roman" w:hAnsi="Times New Roman"/>
          <w:sz w:val="24"/>
          <w:szCs w:val="24"/>
          <w:color w:val="auto"/>
        </w:rPr>
        <w:t>бакалавр или магистр по   образование  по  одному  из   среднее  профессиональное</w:t>
      </w:r>
    </w:p>
    <w:tbl>
      <w:tblPr>
        <w:tblLayout w:type="fixed"/>
        <w:tblInd w:w="260" w:type="dxa"/>
        <w:tblCellMar>
          <w:top w:w="0" w:type="dxa"/>
          <w:left w:w="0" w:type="dxa"/>
          <w:bottom w:w="0" w:type="dxa"/>
          <w:right w:w="0" w:type="dxa"/>
        </w:tblCellMar>
      </w:tblPr>
      <w:tr>
        <w:trPr>
          <w:trHeight w:val="272"/>
        </w:trPr>
        <w:tc>
          <w:tcPr>
            <w:tcW w:w="1480" w:type="dxa"/>
            <w:vAlign w:val="bottom"/>
            <w:gridSpan w:val="3"/>
          </w:tcPr>
          <w:p>
            <w:pPr>
              <w:spacing w:after="0" w:line="264" w:lineRule="exact"/>
              <w:rPr>
                <w:sz w:val="20"/>
                <w:szCs w:val="20"/>
                <w:color w:val="auto"/>
              </w:rPr>
            </w:pPr>
            <w:r>
              <w:rPr>
                <w:rFonts w:ascii="Times New Roman" w:cs="Times New Roman" w:eastAsia="Times New Roman" w:hAnsi="Times New Roman"/>
                <w:sz w:val="24"/>
                <w:szCs w:val="24"/>
                <w:color w:val="auto"/>
              </w:rPr>
              <w:t>направлению</w:t>
            </w:r>
          </w:p>
        </w:tc>
        <w:tc>
          <w:tcPr>
            <w:tcW w:w="680" w:type="dxa"/>
            <w:vAlign w:val="bottom"/>
          </w:tcPr>
          <w:p>
            <w:pPr>
              <w:spacing w:after="0"/>
              <w:rPr>
                <w:sz w:val="23"/>
                <w:szCs w:val="23"/>
                <w:color w:val="auto"/>
              </w:rPr>
            </w:pPr>
          </w:p>
        </w:tc>
        <w:tc>
          <w:tcPr>
            <w:tcW w:w="920" w:type="dxa"/>
            <w:vAlign w:val="bottom"/>
          </w:tcPr>
          <w:p>
            <w:pPr>
              <w:spacing w:after="0"/>
              <w:rPr>
                <w:sz w:val="23"/>
                <w:szCs w:val="23"/>
                <w:color w:val="auto"/>
              </w:rPr>
            </w:pPr>
          </w:p>
        </w:tc>
        <w:tc>
          <w:tcPr>
            <w:tcW w:w="1440" w:type="dxa"/>
            <w:vAlign w:val="bottom"/>
            <w:gridSpan w:val="2"/>
          </w:tcPr>
          <w:p>
            <w:pPr>
              <w:ind w:left="120"/>
              <w:spacing w:after="0" w:line="264" w:lineRule="exact"/>
              <w:rPr>
                <w:sz w:val="20"/>
                <w:szCs w:val="20"/>
                <w:color w:val="auto"/>
              </w:rPr>
            </w:pPr>
            <w:r>
              <w:rPr>
                <w:rFonts w:ascii="Times New Roman" w:cs="Times New Roman" w:eastAsia="Times New Roman" w:hAnsi="Times New Roman"/>
                <w:sz w:val="24"/>
                <w:szCs w:val="24"/>
                <w:color w:val="auto"/>
              </w:rPr>
              <w:t>вариантов</w:t>
            </w:r>
          </w:p>
        </w:tc>
        <w:tc>
          <w:tcPr>
            <w:tcW w:w="460" w:type="dxa"/>
            <w:vAlign w:val="bottom"/>
          </w:tcPr>
          <w:p>
            <w:pPr>
              <w:spacing w:after="0"/>
              <w:rPr>
                <w:sz w:val="23"/>
                <w:szCs w:val="23"/>
                <w:color w:val="auto"/>
              </w:rPr>
            </w:pPr>
          </w:p>
        </w:tc>
        <w:tc>
          <w:tcPr>
            <w:tcW w:w="1300" w:type="dxa"/>
            <w:vAlign w:val="bottom"/>
            <w:gridSpan w:val="2"/>
          </w:tcPr>
          <w:p>
            <w:pPr>
              <w:jc w:val="right"/>
              <w:spacing w:after="0" w:line="264" w:lineRule="exact"/>
              <w:rPr>
                <w:sz w:val="20"/>
                <w:szCs w:val="20"/>
                <w:color w:val="auto"/>
              </w:rPr>
            </w:pPr>
            <w:r>
              <w:rPr>
                <w:rFonts w:ascii="Times New Roman" w:cs="Times New Roman" w:eastAsia="Times New Roman" w:hAnsi="Times New Roman"/>
                <w:sz w:val="24"/>
                <w:szCs w:val="24"/>
                <w:color w:val="auto"/>
              </w:rPr>
              <w:t>программ</w:t>
            </w:r>
          </w:p>
        </w:tc>
        <w:tc>
          <w:tcPr>
            <w:tcW w:w="1600" w:type="dxa"/>
            <w:vAlign w:val="bottom"/>
            <w:gridSpan w:val="2"/>
          </w:tcPr>
          <w:p>
            <w:pPr>
              <w:ind w:left="180"/>
              <w:spacing w:after="0" w:line="272" w:lineRule="exact"/>
              <w:rPr>
                <w:sz w:val="20"/>
                <w:szCs w:val="20"/>
                <w:color w:val="auto"/>
              </w:rPr>
            </w:pPr>
            <w:r>
              <w:rPr>
                <w:rFonts w:ascii="Times New Roman" w:cs="Times New Roman" w:eastAsia="Times New Roman" w:hAnsi="Times New Roman"/>
                <w:sz w:val="24"/>
                <w:szCs w:val="24"/>
                <w:color w:val="auto"/>
              </w:rPr>
              <w:t>образование</w:t>
            </w:r>
          </w:p>
        </w:tc>
        <w:tc>
          <w:tcPr>
            <w:tcW w:w="580" w:type="dxa"/>
            <w:vAlign w:val="bottom"/>
          </w:tcPr>
          <w:p>
            <w:pPr>
              <w:ind w:left="160"/>
              <w:spacing w:after="0" w:line="272" w:lineRule="exact"/>
              <w:rPr>
                <w:sz w:val="20"/>
                <w:szCs w:val="20"/>
                <w:color w:val="auto"/>
              </w:rPr>
            </w:pPr>
            <w:r>
              <w:rPr>
                <w:rFonts w:ascii="Times New Roman" w:cs="Times New Roman" w:eastAsia="Times New Roman" w:hAnsi="Times New Roman"/>
                <w:sz w:val="24"/>
                <w:szCs w:val="24"/>
                <w:color w:val="auto"/>
              </w:rPr>
              <w:t>в</w:t>
            </w:r>
          </w:p>
        </w:tc>
        <w:tc>
          <w:tcPr>
            <w:tcW w:w="900" w:type="dxa"/>
            <w:vAlign w:val="bottom"/>
          </w:tcPr>
          <w:p>
            <w:pPr>
              <w:jc w:val="right"/>
              <w:spacing w:after="0" w:line="272" w:lineRule="exact"/>
              <w:rPr>
                <w:sz w:val="20"/>
                <w:szCs w:val="20"/>
                <w:color w:val="auto"/>
              </w:rPr>
            </w:pPr>
            <w:r>
              <w:rPr>
                <w:rFonts w:ascii="Times New Roman" w:cs="Times New Roman" w:eastAsia="Times New Roman" w:hAnsi="Times New Roman"/>
                <w:sz w:val="24"/>
                <w:szCs w:val="24"/>
                <w:color w:val="auto"/>
              </w:rPr>
              <w:t>области,</w:t>
            </w:r>
          </w:p>
        </w:tc>
        <w:tc>
          <w:tcPr>
            <w:tcW w:w="0" w:type="dxa"/>
            <w:vAlign w:val="bottom"/>
          </w:tcPr>
          <w:p>
            <w:pPr>
              <w:spacing w:after="0"/>
              <w:rPr>
                <w:sz w:val="1"/>
                <w:szCs w:val="1"/>
                <w:color w:val="auto"/>
              </w:rPr>
            </w:pPr>
          </w:p>
        </w:tc>
      </w:tr>
      <w:tr>
        <w:trPr>
          <w:trHeight w:val="268"/>
        </w:trPr>
        <w:tc>
          <w:tcPr>
            <w:tcW w:w="2160" w:type="dxa"/>
            <w:vAlign w:val="bottom"/>
            <w:gridSpan w:val="4"/>
          </w:tcPr>
          <w:p>
            <w:pPr>
              <w:spacing w:after="0" w:line="264" w:lineRule="exact"/>
              <w:rPr>
                <w:sz w:val="20"/>
                <w:szCs w:val="20"/>
                <w:color w:val="auto"/>
              </w:rPr>
            </w:pPr>
            <w:r>
              <w:rPr>
                <w:rFonts w:ascii="Times New Roman" w:cs="Times New Roman" w:eastAsia="Times New Roman" w:hAnsi="Times New Roman"/>
                <w:sz w:val="24"/>
                <w:szCs w:val="24"/>
                <w:color w:val="auto"/>
              </w:rPr>
              <w:t>«Педагогическое</w:t>
            </w:r>
          </w:p>
        </w:tc>
        <w:tc>
          <w:tcPr>
            <w:tcW w:w="920" w:type="dxa"/>
            <w:vAlign w:val="bottom"/>
          </w:tcPr>
          <w:p>
            <w:pPr>
              <w:spacing w:after="0"/>
              <w:rPr>
                <w:sz w:val="23"/>
                <w:szCs w:val="23"/>
                <w:color w:val="auto"/>
              </w:rPr>
            </w:pPr>
          </w:p>
        </w:tc>
        <w:tc>
          <w:tcPr>
            <w:tcW w:w="1440" w:type="dxa"/>
            <w:vAlign w:val="bottom"/>
            <w:gridSpan w:val="2"/>
          </w:tcPr>
          <w:p>
            <w:pPr>
              <w:ind w:left="120"/>
              <w:spacing w:after="0" w:line="264" w:lineRule="exact"/>
              <w:rPr>
                <w:sz w:val="20"/>
                <w:szCs w:val="20"/>
                <w:color w:val="auto"/>
              </w:rPr>
            </w:pPr>
            <w:r>
              <w:rPr>
                <w:rFonts w:ascii="Times New Roman" w:cs="Times New Roman" w:eastAsia="Times New Roman" w:hAnsi="Times New Roman"/>
                <w:sz w:val="24"/>
                <w:szCs w:val="24"/>
                <w:color w:val="auto"/>
              </w:rPr>
              <w:t>подготовки:</w:t>
            </w:r>
          </w:p>
        </w:tc>
        <w:tc>
          <w:tcPr>
            <w:tcW w:w="460" w:type="dxa"/>
            <w:vAlign w:val="bottom"/>
          </w:tcPr>
          <w:p>
            <w:pPr>
              <w:spacing w:after="0"/>
              <w:rPr>
                <w:sz w:val="23"/>
                <w:szCs w:val="23"/>
                <w:color w:val="auto"/>
              </w:rPr>
            </w:pPr>
          </w:p>
        </w:tc>
        <w:tc>
          <w:tcPr>
            <w:tcW w:w="860" w:type="dxa"/>
            <w:vAlign w:val="bottom"/>
          </w:tcPr>
          <w:p>
            <w:pPr>
              <w:spacing w:after="0"/>
              <w:rPr>
                <w:sz w:val="23"/>
                <w:szCs w:val="23"/>
                <w:color w:val="auto"/>
              </w:rPr>
            </w:pPr>
          </w:p>
        </w:tc>
        <w:tc>
          <w:tcPr>
            <w:tcW w:w="440" w:type="dxa"/>
            <w:vAlign w:val="bottom"/>
          </w:tcPr>
          <w:p>
            <w:pPr>
              <w:spacing w:after="0"/>
              <w:rPr>
                <w:sz w:val="23"/>
                <w:szCs w:val="23"/>
                <w:color w:val="auto"/>
              </w:rPr>
            </w:pPr>
          </w:p>
        </w:tc>
        <w:tc>
          <w:tcPr>
            <w:tcW w:w="3080" w:type="dxa"/>
            <w:vAlign w:val="bottom"/>
            <w:gridSpan w:val="4"/>
          </w:tcPr>
          <w:p>
            <w:pPr>
              <w:jc w:val="right"/>
              <w:spacing w:after="0" w:line="267" w:lineRule="exact"/>
              <w:rPr>
                <w:sz w:val="20"/>
                <w:szCs w:val="20"/>
                <w:color w:val="auto"/>
              </w:rPr>
            </w:pPr>
            <w:r>
              <w:rPr>
                <w:rFonts w:ascii="Times New Roman" w:cs="Times New Roman" w:eastAsia="Times New Roman" w:hAnsi="Times New Roman"/>
                <w:sz w:val="24"/>
                <w:szCs w:val="24"/>
                <w:color w:val="auto"/>
              </w:rPr>
              <w:t>соответствующей  профилю</w:t>
            </w:r>
          </w:p>
        </w:tc>
        <w:tc>
          <w:tcPr>
            <w:tcW w:w="0" w:type="dxa"/>
            <w:vAlign w:val="bottom"/>
          </w:tcPr>
          <w:p>
            <w:pPr>
              <w:spacing w:after="0"/>
              <w:rPr>
                <w:sz w:val="1"/>
                <w:szCs w:val="1"/>
                <w:color w:val="auto"/>
              </w:rPr>
            </w:pPr>
          </w:p>
        </w:tc>
      </w:tr>
      <w:tr>
        <w:trPr>
          <w:trHeight w:val="284"/>
        </w:trPr>
        <w:tc>
          <w:tcPr>
            <w:tcW w:w="1480" w:type="dxa"/>
            <w:vAlign w:val="bottom"/>
            <w:gridSpan w:val="3"/>
          </w:tcPr>
          <w:p>
            <w:pPr>
              <w:spacing w:after="0" w:line="272" w:lineRule="exact"/>
              <w:rPr>
                <w:sz w:val="20"/>
                <w:szCs w:val="20"/>
                <w:color w:val="auto"/>
              </w:rPr>
            </w:pPr>
            <w:r>
              <w:rPr>
                <w:rFonts w:ascii="Times New Roman" w:cs="Times New Roman" w:eastAsia="Times New Roman" w:hAnsi="Times New Roman"/>
                <w:sz w:val="24"/>
                <w:szCs w:val="24"/>
                <w:color w:val="auto"/>
              </w:rPr>
              <w:t>образование»</w:t>
            </w:r>
          </w:p>
        </w:tc>
        <w:tc>
          <w:tcPr>
            <w:tcW w:w="680" w:type="dxa"/>
            <w:vAlign w:val="bottom"/>
          </w:tcPr>
          <w:p>
            <w:pPr>
              <w:spacing w:after="0"/>
              <w:rPr>
                <w:sz w:val="24"/>
                <w:szCs w:val="24"/>
                <w:color w:val="auto"/>
              </w:rPr>
            </w:pPr>
          </w:p>
        </w:tc>
        <w:tc>
          <w:tcPr>
            <w:tcW w:w="920" w:type="dxa"/>
            <w:vAlign w:val="bottom"/>
          </w:tcPr>
          <w:p>
            <w:pPr>
              <w:spacing w:after="0"/>
              <w:rPr>
                <w:sz w:val="24"/>
                <w:szCs w:val="24"/>
                <w:color w:val="auto"/>
              </w:rPr>
            </w:pPr>
          </w:p>
        </w:tc>
        <w:tc>
          <w:tcPr>
            <w:tcW w:w="580" w:type="dxa"/>
            <w:vAlign w:val="bottom"/>
          </w:tcPr>
          <w:p>
            <w:pPr>
              <w:ind w:left="200"/>
              <w:spacing w:after="0" w:line="285" w:lineRule="exact"/>
              <w:rPr>
                <w:sz w:val="20"/>
                <w:szCs w:val="20"/>
                <w:color w:val="auto"/>
              </w:rPr>
            </w:pPr>
            <w:r>
              <w:rPr>
                <w:rFonts w:ascii="Symbol" w:cs="Symbol" w:eastAsia="Symbol" w:hAnsi="Symbol"/>
                <w:sz w:val="24"/>
                <w:szCs w:val="24"/>
                <w:color w:val="auto"/>
              </w:rPr>
              <w:t></w:t>
            </w:r>
          </w:p>
        </w:tc>
        <w:tc>
          <w:tcPr>
            <w:tcW w:w="860" w:type="dxa"/>
            <w:vAlign w:val="bottom"/>
          </w:tcPr>
          <w:p>
            <w:pPr>
              <w:ind w:left="240"/>
              <w:spacing w:after="0"/>
              <w:rPr>
                <w:sz w:val="20"/>
                <w:szCs w:val="20"/>
                <w:color w:val="auto"/>
              </w:rPr>
            </w:pPr>
            <w:r>
              <w:rPr>
                <w:rFonts w:ascii="Times New Roman" w:cs="Times New Roman" w:eastAsia="Times New Roman" w:hAnsi="Times New Roman"/>
                <w:sz w:val="24"/>
                <w:szCs w:val="24"/>
                <w:color w:val="auto"/>
              </w:rPr>
              <w:t>по</w:t>
            </w:r>
          </w:p>
        </w:tc>
        <w:tc>
          <w:tcPr>
            <w:tcW w:w="1760" w:type="dxa"/>
            <w:vAlign w:val="bottom"/>
            <w:gridSpan w:val="3"/>
          </w:tcPr>
          <w:p>
            <w:pPr>
              <w:jc w:val="right"/>
              <w:spacing w:after="0"/>
              <w:rPr>
                <w:sz w:val="20"/>
                <w:szCs w:val="20"/>
                <w:color w:val="auto"/>
              </w:rPr>
            </w:pPr>
            <w:r>
              <w:rPr>
                <w:rFonts w:ascii="Times New Roman" w:cs="Times New Roman" w:eastAsia="Times New Roman" w:hAnsi="Times New Roman"/>
                <w:sz w:val="24"/>
                <w:szCs w:val="24"/>
                <w:color w:val="auto"/>
              </w:rPr>
              <w:t>специальности</w:t>
            </w:r>
          </w:p>
        </w:tc>
        <w:tc>
          <w:tcPr>
            <w:tcW w:w="3080" w:type="dxa"/>
            <w:vAlign w:val="bottom"/>
            <w:gridSpan w:val="4"/>
          </w:tcPr>
          <w:p>
            <w:pPr>
              <w:jc w:val="right"/>
              <w:spacing w:after="0"/>
              <w:rPr>
                <w:sz w:val="20"/>
                <w:szCs w:val="20"/>
                <w:color w:val="auto"/>
              </w:rPr>
            </w:pPr>
            <w:r>
              <w:rPr>
                <w:rFonts w:ascii="Times New Roman" w:cs="Times New Roman" w:eastAsia="Times New Roman" w:hAnsi="Times New Roman"/>
                <w:sz w:val="24"/>
                <w:szCs w:val="24"/>
                <w:color w:val="auto"/>
              </w:rPr>
              <w:t>кружка,   секции,   студии,</w:t>
            </w:r>
          </w:p>
        </w:tc>
        <w:tc>
          <w:tcPr>
            <w:tcW w:w="0" w:type="dxa"/>
            <w:vAlign w:val="bottom"/>
          </w:tcPr>
          <w:p>
            <w:pPr>
              <w:spacing w:after="0"/>
              <w:rPr>
                <w:sz w:val="1"/>
                <w:szCs w:val="1"/>
                <w:color w:val="auto"/>
              </w:rPr>
            </w:pPr>
          </w:p>
        </w:tc>
      </w:tr>
      <w:tr>
        <w:trPr>
          <w:trHeight w:val="276"/>
        </w:trPr>
        <w:tc>
          <w:tcPr>
            <w:tcW w:w="3080" w:type="dxa"/>
            <w:vAlign w:val="bottom"/>
            <w:gridSpan w:val="5"/>
          </w:tcPr>
          <w:p>
            <w:pPr>
              <w:spacing w:after="0" w:line="264" w:lineRule="exact"/>
              <w:rPr>
                <w:sz w:val="20"/>
                <w:szCs w:val="20"/>
                <w:color w:val="auto"/>
              </w:rPr>
            </w:pPr>
            <w:r>
              <w:rPr>
                <w:rFonts w:ascii="Times New Roman" w:cs="Times New Roman" w:eastAsia="Times New Roman" w:hAnsi="Times New Roman"/>
                <w:sz w:val="24"/>
                <w:szCs w:val="24"/>
                <w:color w:val="auto"/>
              </w:rPr>
              <w:t>(соответствующего профиля</w:t>
            </w:r>
          </w:p>
        </w:tc>
        <w:tc>
          <w:tcPr>
            <w:tcW w:w="1900" w:type="dxa"/>
            <w:vAlign w:val="bottom"/>
            <w:gridSpan w:val="3"/>
          </w:tcPr>
          <w:p>
            <w:pPr>
              <w:ind w:left="280"/>
              <w:spacing w:after="0"/>
              <w:rPr>
                <w:sz w:val="20"/>
                <w:szCs w:val="20"/>
                <w:color w:val="auto"/>
              </w:rPr>
            </w:pPr>
            <w:r>
              <w:rPr>
                <w:rFonts w:ascii="Times New Roman" w:cs="Times New Roman" w:eastAsia="Times New Roman" w:hAnsi="Times New Roman"/>
                <w:sz w:val="24"/>
                <w:szCs w:val="24"/>
                <w:color w:val="auto"/>
              </w:rPr>
              <w:t>«Логопедия»;</w:t>
            </w:r>
          </w:p>
        </w:tc>
        <w:tc>
          <w:tcPr>
            <w:tcW w:w="860" w:type="dxa"/>
            <w:vAlign w:val="bottom"/>
          </w:tcPr>
          <w:p>
            <w:pPr>
              <w:spacing w:after="0"/>
              <w:rPr>
                <w:sz w:val="24"/>
                <w:szCs w:val="24"/>
                <w:color w:val="auto"/>
              </w:rPr>
            </w:pPr>
          </w:p>
        </w:tc>
        <w:tc>
          <w:tcPr>
            <w:tcW w:w="440" w:type="dxa"/>
            <w:vAlign w:val="bottom"/>
          </w:tcPr>
          <w:p>
            <w:pPr>
              <w:spacing w:after="0"/>
              <w:rPr>
                <w:sz w:val="24"/>
                <w:szCs w:val="24"/>
                <w:color w:val="auto"/>
              </w:rPr>
            </w:pPr>
          </w:p>
        </w:tc>
        <w:tc>
          <w:tcPr>
            <w:tcW w:w="3080" w:type="dxa"/>
            <w:vAlign w:val="bottom"/>
            <w:gridSpan w:val="4"/>
          </w:tcPr>
          <w:p>
            <w:pPr>
              <w:jc w:val="right"/>
              <w:spacing w:after="0"/>
              <w:rPr>
                <w:sz w:val="20"/>
                <w:szCs w:val="20"/>
                <w:color w:val="auto"/>
              </w:rPr>
            </w:pPr>
            <w:r>
              <w:rPr>
                <w:rFonts w:ascii="Times New Roman" w:cs="Times New Roman" w:eastAsia="Times New Roman" w:hAnsi="Times New Roman"/>
                <w:sz w:val="24"/>
                <w:szCs w:val="24"/>
                <w:color w:val="auto"/>
              </w:rPr>
              <w:t>клубного и иного детского</w:t>
            </w:r>
          </w:p>
        </w:tc>
        <w:tc>
          <w:tcPr>
            <w:tcW w:w="0" w:type="dxa"/>
            <w:vAlign w:val="bottom"/>
          </w:tcPr>
          <w:p>
            <w:pPr>
              <w:spacing w:after="0"/>
              <w:rPr>
                <w:sz w:val="1"/>
                <w:szCs w:val="1"/>
                <w:color w:val="auto"/>
              </w:rPr>
            </w:pPr>
          </w:p>
        </w:tc>
      </w:tr>
      <w:tr>
        <w:trPr>
          <w:trHeight w:val="276"/>
        </w:trPr>
        <w:tc>
          <w:tcPr>
            <w:tcW w:w="1340" w:type="dxa"/>
            <w:vAlign w:val="bottom"/>
            <w:gridSpan w:val="2"/>
          </w:tcPr>
          <w:p>
            <w:pPr>
              <w:spacing w:after="0" w:line="264" w:lineRule="exact"/>
              <w:rPr>
                <w:sz w:val="20"/>
                <w:szCs w:val="20"/>
                <w:color w:val="auto"/>
              </w:rPr>
            </w:pPr>
            <w:r>
              <w:rPr>
                <w:rFonts w:ascii="Times New Roman" w:cs="Times New Roman" w:eastAsia="Times New Roman" w:hAnsi="Times New Roman"/>
                <w:sz w:val="24"/>
                <w:szCs w:val="24"/>
                <w:color w:val="auto"/>
              </w:rPr>
              <w:t>подготовки);</w:t>
            </w:r>
          </w:p>
        </w:tc>
        <w:tc>
          <w:tcPr>
            <w:tcW w:w="140" w:type="dxa"/>
            <w:vAlign w:val="bottom"/>
          </w:tcPr>
          <w:p>
            <w:pPr>
              <w:spacing w:after="0"/>
              <w:rPr>
                <w:sz w:val="24"/>
                <w:szCs w:val="24"/>
                <w:color w:val="auto"/>
              </w:rPr>
            </w:pPr>
          </w:p>
        </w:tc>
        <w:tc>
          <w:tcPr>
            <w:tcW w:w="680" w:type="dxa"/>
            <w:vAlign w:val="bottom"/>
          </w:tcPr>
          <w:p>
            <w:pPr>
              <w:spacing w:after="0"/>
              <w:rPr>
                <w:sz w:val="24"/>
                <w:szCs w:val="24"/>
                <w:color w:val="auto"/>
              </w:rPr>
            </w:pPr>
          </w:p>
        </w:tc>
        <w:tc>
          <w:tcPr>
            <w:tcW w:w="920" w:type="dxa"/>
            <w:vAlign w:val="bottom"/>
          </w:tcPr>
          <w:p>
            <w:pPr>
              <w:spacing w:after="0"/>
              <w:rPr>
                <w:sz w:val="24"/>
                <w:szCs w:val="24"/>
                <w:color w:val="auto"/>
              </w:rPr>
            </w:pPr>
          </w:p>
        </w:tc>
        <w:tc>
          <w:tcPr>
            <w:tcW w:w="580" w:type="dxa"/>
            <w:vAlign w:val="bottom"/>
          </w:tcPr>
          <w:p>
            <w:pPr>
              <w:ind w:left="200"/>
              <w:spacing w:after="0" w:line="276" w:lineRule="exact"/>
              <w:rPr>
                <w:sz w:val="20"/>
                <w:szCs w:val="20"/>
                <w:color w:val="auto"/>
              </w:rPr>
            </w:pPr>
            <w:r>
              <w:rPr>
                <w:rFonts w:ascii="Symbol" w:cs="Symbol" w:eastAsia="Symbol" w:hAnsi="Symbol"/>
                <w:sz w:val="24"/>
                <w:szCs w:val="24"/>
                <w:color w:val="auto"/>
              </w:rPr>
              <w:t></w:t>
            </w:r>
          </w:p>
        </w:tc>
        <w:tc>
          <w:tcPr>
            <w:tcW w:w="860" w:type="dxa"/>
            <w:vAlign w:val="bottom"/>
          </w:tcPr>
          <w:p>
            <w:pPr>
              <w:ind w:left="300"/>
              <w:spacing w:after="0"/>
              <w:rPr>
                <w:sz w:val="20"/>
                <w:szCs w:val="20"/>
                <w:color w:val="auto"/>
              </w:rPr>
            </w:pPr>
            <w:r>
              <w:rPr>
                <w:rFonts w:ascii="Times New Roman" w:cs="Times New Roman" w:eastAsia="Times New Roman" w:hAnsi="Times New Roman"/>
                <w:sz w:val="24"/>
                <w:szCs w:val="24"/>
                <w:color w:val="auto"/>
              </w:rPr>
              <w:t>по</w:t>
            </w:r>
          </w:p>
        </w:tc>
        <w:tc>
          <w:tcPr>
            <w:tcW w:w="1760" w:type="dxa"/>
            <w:vAlign w:val="bottom"/>
            <w:gridSpan w:val="3"/>
          </w:tcPr>
          <w:p>
            <w:pPr>
              <w:jc w:val="right"/>
              <w:spacing w:after="0"/>
              <w:rPr>
                <w:sz w:val="20"/>
                <w:szCs w:val="20"/>
                <w:color w:val="auto"/>
              </w:rPr>
            </w:pPr>
            <w:r>
              <w:rPr>
                <w:rFonts w:ascii="Times New Roman" w:cs="Times New Roman" w:eastAsia="Times New Roman" w:hAnsi="Times New Roman"/>
                <w:sz w:val="24"/>
                <w:szCs w:val="24"/>
                <w:color w:val="auto"/>
              </w:rPr>
              <w:t>направлению</w:t>
            </w:r>
          </w:p>
        </w:tc>
        <w:tc>
          <w:tcPr>
            <w:tcW w:w="1600" w:type="dxa"/>
            <w:vAlign w:val="bottom"/>
            <w:gridSpan w:val="2"/>
          </w:tcPr>
          <w:p>
            <w:pPr>
              <w:ind w:left="180"/>
              <w:spacing w:after="0"/>
              <w:rPr>
                <w:sz w:val="20"/>
                <w:szCs w:val="20"/>
                <w:color w:val="auto"/>
              </w:rPr>
            </w:pPr>
            <w:r>
              <w:rPr>
                <w:rFonts w:ascii="Times New Roman" w:cs="Times New Roman" w:eastAsia="Times New Roman" w:hAnsi="Times New Roman"/>
                <w:sz w:val="24"/>
                <w:szCs w:val="24"/>
                <w:color w:val="auto"/>
              </w:rPr>
              <w:t>объединения</w:t>
            </w:r>
          </w:p>
        </w:tc>
        <w:tc>
          <w:tcPr>
            <w:tcW w:w="580" w:type="dxa"/>
            <w:vAlign w:val="bottom"/>
          </w:tcPr>
          <w:p>
            <w:pPr>
              <w:spacing w:after="0"/>
              <w:rPr>
                <w:sz w:val="24"/>
                <w:szCs w:val="24"/>
                <w:color w:val="auto"/>
              </w:rPr>
            </w:pPr>
          </w:p>
        </w:tc>
        <w:tc>
          <w:tcPr>
            <w:tcW w:w="900" w:type="dxa"/>
            <w:vAlign w:val="bottom"/>
          </w:tcPr>
          <w:p>
            <w:pPr>
              <w:jc w:val="right"/>
              <w:spacing w:after="0"/>
              <w:rPr>
                <w:sz w:val="20"/>
                <w:szCs w:val="20"/>
                <w:color w:val="auto"/>
              </w:rPr>
            </w:pPr>
            <w:r>
              <w:rPr>
                <w:rFonts w:ascii="Times New Roman" w:cs="Times New Roman" w:eastAsia="Times New Roman" w:hAnsi="Times New Roman"/>
                <w:sz w:val="24"/>
                <w:szCs w:val="24"/>
                <w:color w:val="auto"/>
              </w:rPr>
              <w:t>без</w:t>
            </w:r>
          </w:p>
        </w:tc>
        <w:tc>
          <w:tcPr>
            <w:tcW w:w="0" w:type="dxa"/>
            <w:vAlign w:val="bottom"/>
          </w:tcPr>
          <w:p>
            <w:pPr>
              <w:spacing w:after="0"/>
              <w:rPr>
                <w:sz w:val="1"/>
                <w:szCs w:val="1"/>
                <w:color w:val="auto"/>
              </w:rPr>
            </w:pPr>
          </w:p>
        </w:tc>
      </w:tr>
      <w:tr>
        <w:trPr>
          <w:trHeight w:val="276"/>
        </w:trPr>
        <w:tc>
          <w:tcPr>
            <w:tcW w:w="200" w:type="dxa"/>
            <w:vAlign w:val="bottom"/>
          </w:tcPr>
          <w:p>
            <w:pPr>
              <w:spacing w:after="0"/>
              <w:rPr>
                <w:sz w:val="20"/>
                <w:szCs w:val="20"/>
                <w:color w:val="auto"/>
              </w:rPr>
            </w:pPr>
            <w:r>
              <w:rPr>
                <w:rFonts w:ascii="Symbol" w:cs="Symbol" w:eastAsia="Symbol" w:hAnsi="Symbol"/>
                <w:sz w:val="20"/>
                <w:szCs w:val="20"/>
                <w:color w:val="auto"/>
              </w:rPr>
              <w:t></w:t>
            </w:r>
          </w:p>
        </w:tc>
        <w:tc>
          <w:tcPr>
            <w:tcW w:w="1140" w:type="dxa"/>
            <w:vAlign w:val="bottom"/>
          </w:tcPr>
          <w:p>
            <w:pPr>
              <w:ind w:left="80"/>
              <w:spacing w:after="0" w:line="264" w:lineRule="exact"/>
              <w:rPr>
                <w:sz w:val="20"/>
                <w:szCs w:val="20"/>
                <w:color w:val="auto"/>
              </w:rPr>
            </w:pPr>
            <w:r>
              <w:rPr>
                <w:rFonts w:ascii="Times New Roman" w:cs="Times New Roman" w:eastAsia="Times New Roman" w:hAnsi="Times New Roman"/>
                <w:sz w:val="24"/>
                <w:szCs w:val="24"/>
                <w:color w:val="auto"/>
              </w:rPr>
              <w:t>учитель</w:t>
            </w:r>
          </w:p>
        </w:tc>
        <w:tc>
          <w:tcPr>
            <w:tcW w:w="140" w:type="dxa"/>
            <w:vAlign w:val="bottom"/>
          </w:tcPr>
          <w:p>
            <w:pPr>
              <w:spacing w:after="0"/>
              <w:rPr>
                <w:sz w:val="24"/>
                <w:szCs w:val="24"/>
                <w:color w:val="auto"/>
              </w:rPr>
            </w:pPr>
          </w:p>
        </w:tc>
        <w:tc>
          <w:tcPr>
            <w:tcW w:w="1600" w:type="dxa"/>
            <w:vAlign w:val="bottom"/>
            <w:gridSpan w:val="2"/>
          </w:tcPr>
          <w:p>
            <w:pPr>
              <w:jc w:val="right"/>
              <w:spacing w:after="0" w:line="264" w:lineRule="exact"/>
              <w:rPr>
                <w:sz w:val="20"/>
                <w:szCs w:val="20"/>
                <w:color w:val="auto"/>
              </w:rPr>
            </w:pPr>
            <w:r>
              <w:rPr>
                <w:rFonts w:ascii="Times New Roman" w:cs="Times New Roman" w:eastAsia="Times New Roman" w:hAnsi="Times New Roman"/>
                <w:sz w:val="24"/>
                <w:szCs w:val="24"/>
                <w:color w:val="auto"/>
              </w:rPr>
              <w:t>начальных</w:t>
            </w:r>
          </w:p>
        </w:tc>
        <w:tc>
          <w:tcPr>
            <w:tcW w:w="1900" w:type="dxa"/>
            <w:vAlign w:val="bottom"/>
            <w:gridSpan w:val="3"/>
          </w:tcPr>
          <w:p>
            <w:pPr>
              <w:ind w:left="280"/>
              <w:spacing w:after="0"/>
              <w:rPr>
                <w:sz w:val="20"/>
                <w:szCs w:val="20"/>
                <w:color w:val="auto"/>
              </w:rPr>
            </w:pPr>
            <w:r>
              <w:rPr>
                <w:rFonts w:ascii="Times New Roman" w:cs="Times New Roman" w:eastAsia="Times New Roman" w:hAnsi="Times New Roman"/>
                <w:sz w:val="24"/>
                <w:szCs w:val="24"/>
                <w:color w:val="auto"/>
              </w:rPr>
              <w:t>«Специальное</w:t>
            </w:r>
          </w:p>
        </w:tc>
        <w:tc>
          <w:tcPr>
            <w:tcW w:w="860" w:type="dxa"/>
            <w:vAlign w:val="bottom"/>
          </w:tcPr>
          <w:p>
            <w:pPr>
              <w:spacing w:after="0"/>
              <w:rPr>
                <w:sz w:val="24"/>
                <w:szCs w:val="24"/>
                <w:color w:val="auto"/>
              </w:rPr>
            </w:pPr>
          </w:p>
        </w:tc>
        <w:tc>
          <w:tcPr>
            <w:tcW w:w="440" w:type="dxa"/>
            <w:vAlign w:val="bottom"/>
          </w:tcPr>
          <w:p>
            <w:pPr>
              <w:spacing w:after="0"/>
              <w:rPr>
                <w:sz w:val="24"/>
                <w:szCs w:val="24"/>
                <w:color w:val="auto"/>
              </w:rPr>
            </w:pPr>
          </w:p>
        </w:tc>
        <w:tc>
          <w:tcPr>
            <w:tcW w:w="3080" w:type="dxa"/>
            <w:vAlign w:val="bottom"/>
            <w:gridSpan w:val="4"/>
          </w:tcPr>
          <w:p>
            <w:pPr>
              <w:jc w:val="right"/>
              <w:spacing w:after="0"/>
              <w:rPr>
                <w:sz w:val="20"/>
                <w:szCs w:val="20"/>
                <w:color w:val="auto"/>
              </w:rPr>
            </w:pPr>
            <w:r>
              <w:rPr>
                <w:rFonts w:ascii="Times New Roman" w:cs="Times New Roman" w:eastAsia="Times New Roman" w:hAnsi="Times New Roman"/>
                <w:sz w:val="24"/>
                <w:szCs w:val="24"/>
                <w:color w:val="auto"/>
              </w:rPr>
              <w:t>предъявления требований к</w:t>
            </w:r>
          </w:p>
        </w:tc>
        <w:tc>
          <w:tcPr>
            <w:tcW w:w="0" w:type="dxa"/>
            <w:vAlign w:val="bottom"/>
          </w:tcPr>
          <w:p>
            <w:pPr>
              <w:spacing w:after="0"/>
              <w:rPr>
                <w:sz w:val="1"/>
                <w:szCs w:val="1"/>
                <w:color w:val="auto"/>
              </w:rPr>
            </w:pPr>
          </w:p>
        </w:tc>
      </w:tr>
      <w:tr>
        <w:trPr>
          <w:trHeight w:val="276"/>
        </w:trPr>
        <w:tc>
          <w:tcPr>
            <w:tcW w:w="1340" w:type="dxa"/>
            <w:vAlign w:val="bottom"/>
            <w:gridSpan w:val="2"/>
          </w:tcPr>
          <w:p>
            <w:pPr>
              <w:spacing w:after="0" w:line="264" w:lineRule="exact"/>
              <w:rPr>
                <w:sz w:val="20"/>
                <w:szCs w:val="20"/>
                <w:color w:val="auto"/>
              </w:rPr>
            </w:pPr>
            <w:r>
              <w:rPr>
                <w:rFonts w:ascii="Times New Roman" w:cs="Times New Roman" w:eastAsia="Times New Roman" w:hAnsi="Times New Roman"/>
                <w:sz w:val="24"/>
                <w:szCs w:val="24"/>
                <w:color w:val="auto"/>
              </w:rPr>
              <w:t>классов  по</w:t>
            </w:r>
          </w:p>
        </w:tc>
        <w:tc>
          <w:tcPr>
            <w:tcW w:w="1740" w:type="dxa"/>
            <w:vAlign w:val="bottom"/>
            <w:gridSpan w:val="3"/>
          </w:tcPr>
          <w:p>
            <w:pPr>
              <w:jc w:val="right"/>
              <w:spacing w:after="0" w:line="264" w:lineRule="exact"/>
              <w:rPr>
                <w:sz w:val="20"/>
                <w:szCs w:val="20"/>
                <w:color w:val="auto"/>
              </w:rPr>
            </w:pPr>
            <w:r>
              <w:rPr>
                <w:rFonts w:ascii="Times New Roman" w:cs="Times New Roman" w:eastAsia="Times New Roman" w:hAnsi="Times New Roman"/>
                <w:sz w:val="24"/>
                <w:szCs w:val="24"/>
                <w:color w:val="auto"/>
              </w:rPr>
              <w:t>специальности</w:t>
            </w:r>
          </w:p>
        </w:tc>
        <w:tc>
          <w:tcPr>
            <w:tcW w:w="2760" w:type="dxa"/>
            <w:vAlign w:val="bottom"/>
            <w:gridSpan w:val="4"/>
          </w:tcPr>
          <w:p>
            <w:pPr>
              <w:ind w:left="280"/>
              <w:spacing w:after="0"/>
              <w:rPr>
                <w:sz w:val="20"/>
                <w:szCs w:val="20"/>
                <w:color w:val="auto"/>
              </w:rPr>
            </w:pPr>
            <w:r>
              <w:rPr>
                <w:rFonts w:ascii="Times New Roman" w:cs="Times New Roman" w:eastAsia="Times New Roman" w:hAnsi="Times New Roman"/>
                <w:sz w:val="24"/>
                <w:szCs w:val="24"/>
                <w:color w:val="auto"/>
              </w:rPr>
              <w:t>(дефектологическое)</w:t>
            </w:r>
          </w:p>
        </w:tc>
        <w:tc>
          <w:tcPr>
            <w:tcW w:w="440" w:type="dxa"/>
            <w:vAlign w:val="bottom"/>
          </w:tcPr>
          <w:p>
            <w:pPr>
              <w:spacing w:after="0"/>
              <w:rPr>
                <w:sz w:val="24"/>
                <w:szCs w:val="24"/>
                <w:color w:val="auto"/>
              </w:rPr>
            </w:pPr>
          </w:p>
        </w:tc>
        <w:tc>
          <w:tcPr>
            <w:tcW w:w="2180" w:type="dxa"/>
            <w:vAlign w:val="bottom"/>
            <w:gridSpan w:val="3"/>
          </w:tcPr>
          <w:p>
            <w:pPr>
              <w:ind w:left="180"/>
              <w:spacing w:after="0"/>
              <w:rPr>
                <w:sz w:val="20"/>
                <w:szCs w:val="20"/>
                <w:color w:val="auto"/>
              </w:rPr>
            </w:pPr>
            <w:r>
              <w:rPr>
                <w:rFonts w:ascii="Times New Roman" w:cs="Times New Roman" w:eastAsia="Times New Roman" w:hAnsi="Times New Roman"/>
                <w:sz w:val="24"/>
                <w:szCs w:val="24"/>
                <w:color w:val="auto"/>
              </w:rPr>
              <w:t>стажу работы;</w:t>
            </w:r>
          </w:p>
        </w:tc>
        <w:tc>
          <w:tcPr>
            <w:tcW w:w="900" w:type="dxa"/>
            <w:vAlign w:val="bottom"/>
          </w:tcPr>
          <w:p>
            <w:pPr>
              <w:spacing w:after="0"/>
              <w:rPr>
                <w:sz w:val="24"/>
                <w:szCs w:val="24"/>
                <w:color w:val="auto"/>
              </w:rPr>
            </w:pPr>
          </w:p>
        </w:tc>
        <w:tc>
          <w:tcPr>
            <w:tcW w:w="0" w:type="dxa"/>
            <w:vAlign w:val="bottom"/>
          </w:tcPr>
          <w:p>
            <w:pPr>
              <w:spacing w:after="0"/>
              <w:rPr>
                <w:sz w:val="1"/>
                <w:szCs w:val="1"/>
                <w:color w:val="auto"/>
              </w:rPr>
            </w:pPr>
          </w:p>
        </w:tc>
      </w:tr>
      <w:tr>
        <w:trPr>
          <w:trHeight w:val="276"/>
        </w:trPr>
        <w:tc>
          <w:tcPr>
            <w:tcW w:w="3080" w:type="dxa"/>
            <w:vAlign w:val="bottom"/>
            <w:gridSpan w:val="5"/>
          </w:tcPr>
          <w:p>
            <w:pPr>
              <w:spacing w:after="0" w:line="264" w:lineRule="exact"/>
              <w:rPr>
                <w:sz w:val="20"/>
                <w:szCs w:val="20"/>
                <w:color w:val="auto"/>
              </w:rPr>
            </w:pPr>
            <w:r>
              <w:rPr>
                <w:rFonts w:ascii="Times New Roman" w:cs="Times New Roman" w:eastAsia="Times New Roman" w:hAnsi="Times New Roman"/>
                <w:sz w:val="24"/>
                <w:szCs w:val="24"/>
                <w:color w:val="auto"/>
              </w:rPr>
              <w:t>«Начальное образование»;</w:t>
            </w:r>
          </w:p>
        </w:tc>
        <w:tc>
          <w:tcPr>
            <w:tcW w:w="1900" w:type="dxa"/>
            <w:vAlign w:val="bottom"/>
            <w:gridSpan w:val="3"/>
          </w:tcPr>
          <w:p>
            <w:pPr>
              <w:ind w:left="280"/>
              <w:spacing w:after="0"/>
              <w:rPr>
                <w:sz w:val="20"/>
                <w:szCs w:val="20"/>
                <w:color w:val="auto"/>
              </w:rPr>
            </w:pPr>
            <w:r>
              <w:rPr>
                <w:rFonts w:ascii="Times New Roman" w:cs="Times New Roman" w:eastAsia="Times New Roman" w:hAnsi="Times New Roman"/>
                <w:sz w:val="24"/>
                <w:szCs w:val="24"/>
                <w:color w:val="auto"/>
              </w:rPr>
              <w:t>образование»</w:t>
            </w:r>
          </w:p>
        </w:tc>
        <w:tc>
          <w:tcPr>
            <w:tcW w:w="860" w:type="dxa"/>
            <w:vAlign w:val="bottom"/>
          </w:tcPr>
          <w:p>
            <w:pPr>
              <w:spacing w:after="0"/>
              <w:rPr>
                <w:sz w:val="24"/>
                <w:szCs w:val="24"/>
                <w:color w:val="auto"/>
              </w:rPr>
            </w:pPr>
          </w:p>
        </w:tc>
        <w:tc>
          <w:tcPr>
            <w:tcW w:w="440" w:type="dxa"/>
            <w:vAlign w:val="bottom"/>
          </w:tcPr>
          <w:p>
            <w:pPr>
              <w:jc w:val="right"/>
              <w:spacing w:after="0"/>
              <w:rPr>
                <w:sz w:val="20"/>
                <w:szCs w:val="20"/>
                <w:color w:val="auto"/>
              </w:rPr>
            </w:pPr>
            <w:r>
              <w:rPr>
                <w:rFonts w:ascii="Times New Roman" w:cs="Times New Roman" w:eastAsia="Times New Roman" w:hAnsi="Times New Roman"/>
                <w:sz w:val="24"/>
                <w:szCs w:val="24"/>
                <w:color w:val="auto"/>
              </w:rPr>
              <w:t>по</w:t>
            </w:r>
          </w:p>
        </w:tc>
        <w:tc>
          <w:tcPr>
            <w:tcW w:w="560" w:type="dxa"/>
            <w:vAlign w:val="bottom"/>
          </w:tcPr>
          <w:p>
            <w:pPr>
              <w:ind w:left="200"/>
              <w:spacing w:after="0" w:line="276" w:lineRule="exact"/>
              <w:rPr>
                <w:sz w:val="20"/>
                <w:szCs w:val="20"/>
                <w:color w:val="auto"/>
              </w:rPr>
            </w:pPr>
            <w:r>
              <w:rPr>
                <w:rFonts w:ascii="Symbol" w:cs="Symbol" w:eastAsia="Symbol" w:hAnsi="Symbol"/>
                <w:sz w:val="24"/>
                <w:szCs w:val="24"/>
                <w:color w:val="auto"/>
              </w:rPr>
              <w:t></w:t>
            </w:r>
          </w:p>
        </w:tc>
        <w:tc>
          <w:tcPr>
            <w:tcW w:w="1040" w:type="dxa"/>
            <w:vAlign w:val="bottom"/>
          </w:tcPr>
          <w:p>
            <w:pPr>
              <w:ind w:left="260"/>
              <w:spacing w:after="0"/>
              <w:rPr>
                <w:sz w:val="20"/>
                <w:szCs w:val="20"/>
                <w:color w:val="auto"/>
              </w:rPr>
            </w:pPr>
            <w:r>
              <w:rPr>
                <w:rFonts w:ascii="Times New Roman" w:cs="Times New Roman" w:eastAsia="Times New Roman" w:hAnsi="Times New Roman"/>
                <w:sz w:val="24"/>
                <w:szCs w:val="24"/>
                <w:color w:val="auto"/>
                <w:w w:val="97"/>
              </w:rPr>
              <w:t>высшее</w:t>
            </w:r>
          </w:p>
        </w:tc>
        <w:tc>
          <w:tcPr>
            <w:tcW w:w="580" w:type="dxa"/>
            <w:vAlign w:val="bottom"/>
          </w:tcPr>
          <w:p>
            <w:pPr>
              <w:spacing w:after="0"/>
              <w:rPr>
                <w:sz w:val="24"/>
                <w:szCs w:val="24"/>
                <w:color w:val="auto"/>
              </w:rPr>
            </w:pPr>
          </w:p>
        </w:tc>
        <w:tc>
          <w:tcPr>
            <w:tcW w:w="900" w:type="dxa"/>
            <w:vAlign w:val="bottom"/>
          </w:tcPr>
          <w:p>
            <w:pPr>
              <w:spacing w:after="0"/>
              <w:rPr>
                <w:sz w:val="24"/>
                <w:szCs w:val="24"/>
                <w:color w:val="auto"/>
              </w:rPr>
            </w:pPr>
          </w:p>
        </w:tc>
        <w:tc>
          <w:tcPr>
            <w:tcW w:w="0" w:type="dxa"/>
            <w:vAlign w:val="bottom"/>
          </w:tcPr>
          <w:p>
            <w:pPr>
              <w:spacing w:after="0"/>
              <w:rPr>
                <w:sz w:val="1"/>
                <w:szCs w:val="1"/>
                <w:color w:val="auto"/>
              </w:rPr>
            </w:pPr>
          </w:p>
        </w:tc>
      </w:tr>
      <w:tr>
        <w:trPr>
          <w:trHeight w:val="276"/>
        </w:trPr>
        <w:tc>
          <w:tcPr>
            <w:tcW w:w="200" w:type="dxa"/>
            <w:vAlign w:val="bottom"/>
          </w:tcPr>
          <w:p>
            <w:pPr>
              <w:spacing w:after="0"/>
              <w:rPr>
                <w:sz w:val="20"/>
                <w:szCs w:val="20"/>
                <w:color w:val="auto"/>
              </w:rPr>
            </w:pPr>
            <w:r>
              <w:rPr>
                <w:rFonts w:ascii="Symbol" w:cs="Symbol" w:eastAsia="Symbol" w:hAnsi="Symbol"/>
                <w:sz w:val="20"/>
                <w:szCs w:val="20"/>
                <w:color w:val="auto"/>
              </w:rPr>
              <w:t></w:t>
            </w:r>
          </w:p>
        </w:tc>
        <w:tc>
          <w:tcPr>
            <w:tcW w:w="1140" w:type="dxa"/>
            <w:vAlign w:val="bottom"/>
          </w:tcPr>
          <w:p>
            <w:pPr>
              <w:ind w:left="80"/>
              <w:spacing w:after="0" w:line="264" w:lineRule="exact"/>
              <w:rPr>
                <w:sz w:val="20"/>
                <w:szCs w:val="20"/>
                <w:color w:val="auto"/>
              </w:rPr>
            </w:pPr>
            <w:r>
              <w:rPr>
                <w:rFonts w:ascii="Times New Roman" w:cs="Times New Roman" w:eastAsia="Times New Roman" w:hAnsi="Times New Roman"/>
                <w:sz w:val="24"/>
                <w:szCs w:val="24"/>
                <w:color w:val="auto"/>
              </w:rPr>
              <w:t>учитель</w:t>
            </w:r>
          </w:p>
        </w:tc>
        <w:tc>
          <w:tcPr>
            <w:tcW w:w="140" w:type="dxa"/>
            <w:vAlign w:val="bottom"/>
          </w:tcPr>
          <w:p>
            <w:pPr>
              <w:spacing w:after="0"/>
              <w:rPr>
                <w:sz w:val="24"/>
                <w:szCs w:val="24"/>
                <w:color w:val="auto"/>
              </w:rPr>
            </w:pPr>
          </w:p>
        </w:tc>
        <w:tc>
          <w:tcPr>
            <w:tcW w:w="680" w:type="dxa"/>
            <w:vAlign w:val="bottom"/>
          </w:tcPr>
          <w:p>
            <w:pPr>
              <w:ind w:left="60"/>
              <w:spacing w:after="0" w:line="264" w:lineRule="exact"/>
              <w:rPr>
                <w:sz w:val="20"/>
                <w:szCs w:val="20"/>
                <w:color w:val="auto"/>
              </w:rPr>
            </w:pPr>
            <w:r>
              <w:rPr>
                <w:rFonts w:ascii="Times New Roman" w:cs="Times New Roman" w:eastAsia="Times New Roman" w:hAnsi="Times New Roman"/>
                <w:sz w:val="24"/>
                <w:szCs w:val="24"/>
                <w:color w:val="auto"/>
              </w:rPr>
              <w:t>по</w:t>
            </w:r>
          </w:p>
        </w:tc>
        <w:tc>
          <w:tcPr>
            <w:tcW w:w="920" w:type="dxa"/>
            <w:vAlign w:val="bottom"/>
          </w:tcPr>
          <w:p>
            <w:pPr>
              <w:jc w:val="right"/>
              <w:spacing w:after="0" w:line="264" w:lineRule="exact"/>
              <w:rPr>
                <w:sz w:val="20"/>
                <w:szCs w:val="20"/>
                <w:color w:val="auto"/>
              </w:rPr>
            </w:pPr>
            <w:r>
              <w:rPr>
                <w:rFonts w:ascii="Times New Roman" w:cs="Times New Roman" w:eastAsia="Times New Roman" w:hAnsi="Times New Roman"/>
                <w:sz w:val="24"/>
                <w:szCs w:val="24"/>
                <w:color w:val="auto"/>
              </w:rPr>
              <w:t>другим</w:t>
            </w:r>
          </w:p>
        </w:tc>
        <w:tc>
          <w:tcPr>
            <w:tcW w:w="2760" w:type="dxa"/>
            <w:vAlign w:val="bottom"/>
            <w:gridSpan w:val="4"/>
          </w:tcPr>
          <w:p>
            <w:pPr>
              <w:ind w:left="280"/>
              <w:spacing w:after="0"/>
              <w:rPr>
                <w:sz w:val="20"/>
                <w:szCs w:val="20"/>
                <w:color w:val="auto"/>
              </w:rPr>
            </w:pPr>
            <w:r>
              <w:rPr>
                <w:rFonts w:ascii="Times New Roman" w:cs="Times New Roman" w:eastAsia="Times New Roman" w:hAnsi="Times New Roman"/>
                <w:sz w:val="24"/>
                <w:szCs w:val="24"/>
                <w:color w:val="auto"/>
              </w:rPr>
              <w:t>образовательным</w:t>
            </w:r>
          </w:p>
        </w:tc>
        <w:tc>
          <w:tcPr>
            <w:tcW w:w="440" w:type="dxa"/>
            <w:vAlign w:val="bottom"/>
          </w:tcPr>
          <w:p>
            <w:pPr>
              <w:spacing w:after="0"/>
              <w:rPr>
                <w:sz w:val="24"/>
                <w:szCs w:val="24"/>
                <w:color w:val="auto"/>
              </w:rPr>
            </w:pPr>
          </w:p>
        </w:tc>
        <w:tc>
          <w:tcPr>
            <w:tcW w:w="2180" w:type="dxa"/>
            <w:vAlign w:val="bottom"/>
            <w:gridSpan w:val="3"/>
          </w:tcPr>
          <w:p>
            <w:pPr>
              <w:ind w:left="240"/>
              <w:spacing w:after="0"/>
              <w:rPr>
                <w:sz w:val="20"/>
                <w:szCs w:val="20"/>
                <w:color w:val="auto"/>
              </w:rPr>
            </w:pPr>
            <w:r>
              <w:rPr>
                <w:rFonts w:ascii="Times New Roman" w:cs="Times New Roman" w:eastAsia="Times New Roman" w:hAnsi="Times New Roman"/>
                <w:sz w:val="24"/>
                <w:szCs w:val="24"/>
                <w:color w:val="auto"/>
              </w:rPr>
              <w:t>профессиональное</w:t>
            </w:r>
          </w:p>
        </w:tc>
        <w:tc>
          <w:tcPr>
            <w:tcW w:w="900" w:type="dxa"/>
            <w:vAlign w:val="bottom"/>
          </w:tcPr>
          <w:p>
            <w:pPr>
              <w:jc w:val="right"/>
              <w:spacing w:after="0"/>
              <w:rPr>
                <w:sz w:val="20"/>
                <w:szCs w:val="20"/>
                <w:color w:val="auto"/>
              </w:rPr>
            </w:pPr>
            <w:r>
              <w:rPr>
                <w:rFonts w:ascii="Times New Roman" w:cs="Times New Roman" w:eastAsia="Times New Roman" w:hAnsi="Times New Roman"/>
                <w:sz w:val="24"/>
                <w:szCs w:val="24"/>
                <w:color w:val="auto"/>
              </w:rPr>
              <w:t>или</w:t>
            </w:r>
          </w:p>
        </w:tc>
        <w:tc>
          <w:tcPr>
            <w:tcW w:w="0" w:type="dxa"/>
            <w:vAlign w:val="bottom"/>
          </w:tcPr>
          <w:p>
            <w:pPr>
              <w:spacing w:after="0"/>
              <w:rPr>
                <w:sz w:val="1"/>
                <w:szCs w:val="1"/>
                <w:color w:val="auto"/>
              </w:rPr>
            </w:pPr>
          </w:p>
        </w:tc>
      </w:tr>
      <w:tr>
        <w:trPr>
          <w:trHeight w:val="276"/>
        </w:trPr>
        <w:tc>
          <w:tcPr>
            <w:tcW w:w="2160" w:type="dxa"/>
            <w:vAlign w:val="bottom"/>
            <w:gridSpan w:val="4"/>
          </w:tcPr>
          <w:p>
            <w:pPr>
              <w:spacing w:after="0" w:line="264" w:lineRule="exact"/>
              <w:rPr>
                <w:sz w:val="20"/>
                <w:szCs w:val="20"/>
                <w:color w:val="auto"/>
              </w:rPr>
            </w:pPr>
            <w:r>
              <w:rPr>
                <w:rFonts w:ascii="Times New Roman" w:cs="Times New Roman" w:eastAsia="Times New Roman" w:hAnsi="Times New Roman"/>
                <w:sz w:val="24"/>
                <w:szCs w:val="24"/>
                <w:color w:val="auto"/>
              </w:rPr>
              <w:t>специальностям</w:t>
            </w:r>
          </w:p>
        </w:tc>
        <w:tc>
          <w:tcPr>
            <w:tcW w:w="920" w:type="dxa"/>
            <w:vAlign w:val="bottom"/>
          </w:tcPr>
          <w:p>
            <w:pPr>
              <w:jc w:val="right"/>
              <w:spacing w:after="0" w:line="264" w:lineRule="exact"/>
              <w:rPr>
                <w:sz w:val="20"/>
                <w:szCs w:val="20"/>
                <w:color w:val="auto"/>
              </w:rPr>
            </w:pPr>
            <w:r>
              <w:rPr>
                <w:rFonts w:ascii="Times New Roman" w:cs="Times New Roman" w:eastAsia="Times New Roman" w:hAnsi="Times New Roman"/>
                <w:sz w:val="24"/>
                <w:szCs w:val="24"/>
                <w:color w:val="auto"/>
              </w:rPr>
              <w:t>при</w:t>
            </w:r>
          </w:p>
        </w:tc>
        <w:tc>
          <w:tcPr>
            <w:tcW w:w="1900" w:type="dxa"/>
            <w:vAlign w:val="bottom"/>
            <w:gridSpan w:val="3"/>
          </w:tcPr>
          <w:p>
            <w:pPr>
              <w:ind w:left="280"/>
              <w:spacing w:after="0"/>
              <w:rPr>
                <w:sz w:val="20"/>
                <w:szCs w:val="20"/>
                <w:color w:val="auto"/>
              </w:rPr>
            </w:pPr>
            <w:r>
              <w:rPr>
                <w:rFonts w:ascii="Times New Roman" w:cs="Times New Roman" w:eastAsia="Times New Roman" w:hAnsi="Times New Roman"/>
                <w:sz w:val="24"/>
                <w:szCs w:val="24"/>
                <w:color w:val="auto"/>
              </w:rPr>
              <w:t>программам</w:t>
            </w:r>
          </w:p>
        </w:tc>
        <w:tc>
          <w:tcPr>
            <w:tcW w:w="1300" w:type="dxa"/>
            <w:vAlign w:val="bottom"/>
            <w:gridSpan w:val="2"/>
          </w:tcPr>
          <w:p>
            <w:pPr>
              <w:jc w:val="right"/>
              <w:spacing w:after="0"/>
              <w:rPr>
                <w:sz w:val="20"/>
                <w:szCs w:val="20"/>
                <w:color w:val="auto"/>
              </w:rPr>
            </w:pPr>
            <w:r>
              <w:rPr>
                <w:rFonts w:ascii="Times New Roman" w:cs="Times New Roman" w:eastAsia="Times New Roman" w:hAnsi="Times New Roman"/>
                <w:sz w:val="24"/>
                <w:szCs w:val="24"/>
                <w:color w:val="auto"/>
                <w:w w:val="98"/>
              </w:rPr>
              <w:t>подготовки</w:t>
            </w:r>
          </w:p>
        </w:tc>
        <w:tc>
          <w:tcPr>
            <w:tcW w:w="3080" w:type="dxa"/>
            <w:vAlign w:val="bottom"/>
            <w:gridSpan w:val="4"/>
          </w:tcPr>
          <w:p>
            <w:pPr>
              <w:jc w:val="right"/>
              <w:spacing w:after="0"/>
              <w:rPr>
                <w:sz w:val="20"/>
                <w:szCs w:val="20"/>
                <w:color w:val="auto"/>
              </w:rPr>
            </w:pPr>
            <w:r>
              <w:rPr>
                <w:rFonts w:ascii="Times New Roman" w:cs="Times New Roman" w:eastAsia="Times New Roman" w:hAnsi="Times New Roman"/>
                <w:sz w:val="24"/>
                <w:szCs w:val="24"/>
                <w:color w:val="auto"/>
              </w:rPr>
              <w:t>среднее  профессиональное</w:t>
            </w:r>
          </w:p>
        </w:tc>
        <w:tc>
          <w:tcPr>
            <w:tcW w:w="0" w:type="dxa"/>
            <w:vAlign w:val="bottom"/>
          </w:tcPr>
          <w:p>
            <w:pPr>
              <w:spacing w:after="0"/>
              <w:rPr>
                <w:sz w:val="1"/>
                <w:szCs w:val="1"/>
                <w:color w:val="auto"/>
              </w:rPr>
            </w:pPr>
          </w:p>
        </w:tc>
      </w:tr>
      <w:tr>
        <w:trPr>
          <w:trHeight w:val="276"/>
        </w:trPr>
        <w:tc>
          <w:tcPr>
            <w:tcW w:w="1340" w:type="dxa"/>
            <w:vAlign w:val="bottom"/>
            <w:gridSpan w:val="2"/>
          </w:tcPr>
          <w:p>
            <w:pPr>
              <w:spacing w:after="0" w:line="264" w:lineRule="exact"/>
              <w:rPr>
                <w:sz w:val="20"/>
                <w:szCs w:val="20"/>
                <w:color w:val="auto"/>
              </w:rPr>
            </w:pPr>
            <w:r>
              <w:rPr>
                <w:rFonts w:ascii="Times New Roman" w:cs="Times New Roman" w:eastAsia="Times New Roman" w:hAnsi="Times New Roman"/>
                <w:sz w:val="24"/>
                <w:szCs w:val="24"/>
                <w:color w:val="auto"/>
              </w:rPr>
              <w:t>наличии</w:t>
            </w:r>
          </w:p>
        </w:tc>
        <w:tc>
          <w:tcPr>
            <w:tcW w:w="1740" w:type="dxa"/>
            <w:vAlign w:val="bottom"/>
            <w:gridSpan w:val="3"/>
          </w:tcPr>
          <w:p>
            <w:pPr>
              <w:jc w:val="right"/>
              <w:spacing w:after="0" w:line="264" w:lineRule="exact"/>
              <w:rPr>
                <w:sz w:val="20"/>
                <w:szCs w:val="20"/>
                <w:color w:val="auto"/>
              </w:rPr>
            </w:pPr>
            <w:r>
              <w:rPr>
                <w:rFonts w:ascii="Times New Roman" w:cs="Times New Roman" w:eastAsia="Times New Roman" w:hAnsi="Times New Roman"/>
                <w:sz w:val="24"/>
                <w:szCs w:val="24"/>
                <w:color w:val="auto"/>
                <w:w w:val="99"/>
              </w:rPr>
              <w:t>переподготовки</w:t>
            </w:r>
          </w:p>
        </w:tc>
        <w:tc>
          <w:tcPr>
            <w:tcW w:w="3200" w:type="dxa"/>
            <w:vAlign w:val="bottom"/>
            <w:gridSpan w:val="5"/>
          </w:tcPr>
          <w:p>
            <w:pPr>
              <w:jc w:val="right"/>
              <w:spacing w:after="0"/>
              <w:rPr>
                <w:sz w:val="20"/>
                <w:szCs w:val="20"/>
                <w:color w:val="auto"/>
              </w:rPr>
            </w:pPr>
            <w:r>
              <w:rPr>
                <w:rFonts w:ascii="Times New Roman" w:cs="Times New Roman" w:eastAsia="Times New Roman" w:hAnsi="Times New Roman"/>
                <w:sz w:val="24"/>
                <w:szCs w:val="24"/>
                <w:color w:val="auto"/>
              </w:rPr>
              <w:t>бакалавра  или  магистра  в</w:t>
            </w:r>
          </w:p>
        </w:tc>
        <w:tc>
          <w:tcPr>
            <w:tcW w:w="1600" w:type="dxa"/>
            <w:vAlign w:val="bottom"/>
            <w:gridSpan w:val="2"/>
          </w:tcPr>
          <w:p>
            <w:pPr>
              <w:ind w:left="240"/>
              <w:spacing w:after="0"/>
              <w:rPr>
                <w:sz w:val="20"/>
                <w:szCs w:val="20"/>
                <w:color w:val="auto"/>
              </w:rPr>
            </w:pPr>
            <w:r>
              <w:rPr>
                <w:rFonts w:ascii="Times New Roman" w:cs="Times New Roman" w:eastAsia="Times New Roman" w:hAnsi="Times New Roman"/>
                <w:sz w:val="24"/>
                <w:szCs w:val="24"/>
                <w:color w:val="auto"/>
              </w:rPr>
              <w:t>образование</w:t>
            </w:r>
          </w:p>
        </w:tc>
        <w:tc>
          <w:tcPr>
            <w:tcW w:w="580" w:type="dxa"/>
            <w:vAlign w:val="bottom"/>
          </w:tcPr>
          <w:p>
            <w:pPr>
              <w:spacing w:after="0"/>
              <w:rPr>
                <w:sz w:val="24"/>
                <w:szCs w:val="24"/>
                <w:color w:val="auto"/>
              </w:rPr>
            </w:pPr>
          </w:p>
        </w:tc>
        <w:tc>
          <w:tcPr>
            <w:tcW w:w="900" w:type="dxa"/>
            <w:vAlign w:val="bottom"/>
          </w:tcPr>
          <w:p>
            <w:pPr>
              <w:jc w:val="right"/>
              <w:spacing w:after="0"/>
              <w:rPr>
                <w:sz w:val="20"/>
                <w:szCs w:val="20"/>
                <w:color w:val="auto"/>
              </w:rPr>
            </w:pPr>
            <w:r>
              <w:rPr>
                <w:rFonts w:ascii="Times New Roman" w:cs="Times New Roman" w:eastAsia="Times New Roman" w:hAnsi="Times New Roman"/>
                <w:sz w:val="24"/>
                <w:szCs w:val="24"/>
                <w:color w:val="auto"/>
              </w:rPr>
              <w:t>и</w:t>
            </w:r>
          </w:p>
        </w:tc>
        <w:tc>
          <w:tcPr>
            <w:tcW w:w="0" w:type="dxa"/>
            <w:vAlign w:val="bottom"/>
          </w:tcPr>
          <w:p>
            <w:pPr>
              <w:spacing w:after="0"/>
              <w:rPr>
                <w:sz w:val="1"/>
                <w:szCs w:val="1"/>
                <w:color w:val="auto"/>
              </w:rPr>
            </w:pPr>
          </w:p>
        </w:tc>
      </w:tr>
      <w:tr>
        <w:trPr>
          <w:trHeight w:val="276"/>
        </w:trPr>
        <w:tc>
          <w:tcPr>
            <w:tcW w:w="1480" w:type="dxa"/>
            <w:vAlign w:val="bottom"/>
            <w:gridSpan w:val="3"/>
          </w:tcPr>
          <w:p>
            <w:pPr>
              <w:spacing w:after="0" w:line="264" w:lineRule="exact"/>
              <w:rPr>
                <w:sz w:val="20"/>
                <w:szCs w:val="20"/>
                <w:color w:val="auto"/>
              </w:rPr>
            </w:pPr>
            <w:r>
              <w:rPr>
                <w:rFonts w:ascii="Times New Roman" w:cs="Times New Roman" w:eastAsia="Times New Roman" w:hAnsi="Times New Roman"/>
                <w:sz w:val="24"/>
                <w:szCs w:val="24"/>
                <w:color w:val="auto"/>
              </w:rPr>
              <w:t>иликурсов</w:t>
            </w:r>
          </w:p>
        </w:tc>
        <w:tc>
          <w:tcPr>
            <w:tcW w:w="1600" w:type="dxa"/>
            <w:vAlign w:val="bottom"/>
            <w:gridSpan w:val="2"/>
          </w:tcPr>
          <w:p>
            <w:pPr>
              <w:jc w:val="right"/>
              <w:spacing w:after="0" w:line="264" w:lineRule="exact"/>
              <w:rPr>
                <w:sz w:val="20"/>
                <w:szCs w:val="20"/>
                <w:color w:val="auto"/>
              </w:rPr>
            </w:pPr>
            <w:r>
              <w:rPr>
                <w:rFonts w:ascii="Times New Roman" w:cs="Times New Roman" w:eastAsia="Times New Roman" w:hAnsi="Times New Roman"/>
                <w:sz w:val="24"/>
                <w:szCs w:val="24"/>
                <w:color w:val="auto"/>
              </w:rPr>
              <w:t>повышения</w:t>
            </w:r>
          </w:p>
        </w:tc>
        <w:tc>
          <w:tcPr>
            <w:tcW w:w="2760" w:type="dxa"/>
            <w:vAlign w:val="bottom"/>
            <w:gridSpan w:val="4"/>
          </w:tcPr>
          <w:p>
            <w:pPr>
              <w:ind w:left="280"/>
              <w:spacing w:after="0"/>
              <w:rPr>
                <w:sz w:val="20"/>
                <w:szCs w:val="20"/>
                <w:color w:val="auto"/>
              </w:rPr>
            </w:pPr>
            <w:r>
              <w:rPr>
                <w:rFonts w:ascii="Times New Roman" w:cs="Times New Roman" w:eastAsia="Times New Roman" w:hAnsi="Times New Roman"/>
                <w:sz w:val="24"/>
                <w:szCs w:val="24"/>
                <w:color w:val="auto"/>
              </w:rPr>
              <w:t>области логопедии;</w:t>
            </w:r>
          </w:p>
        </w:tc>
        <w:tc>
          <w:tcPr>
            <w:tcW w:w="440" w:type="dxa"/>
            <w:vAlign w:val="bottom"/>
          </w:tcPr>
          <w:p>
            <w:pPr>
              <w:spacing w:after="0"/>
              <w:rPr>
                <w:sz w:val="24"/>
                <w:szCs w:val="24"/>
                <w:color w:val="auto"/>
              </w:rPr>
            </w:pPr>
          </w:p>
        </w:tc>
        <w:tc>
          <w:tcPr>
            <w:tcW w:w="2180" w:type="dxa"/>
            <w:vAlign w:val="bottom"/>
            <w:gridSpan w:val="3"/>
          </w:tcPr>
          <w:p>
            <w:pPr>
              <w:ind w:left="240"/>
              <w:spacing w:after="0"/>
              <w:rPr>
                <w:sz w:val="20"/>
                <w:szCs w:val="20"/>
                <w:color w:val="auto"/>
              </w:rPr>
            </w:pPr>
            <w:r>
              <w:rPr>
                <w:rFonts w:ascii="Times New Roman" w:cs="Times New Roman" w:eastAsia="Times New Roman" w:hAnsi="Times New Roman"/>
                <w:sz w:val="24"/>
                <w:szCs w:val="24"/>
                <w:color w:val="auto"/>
              </w:rPr>
              <w:t>дополнительное</w:t>
            </w:r>
          </w:p>
        </w:tc>
        <w:tc>
          <w:tcPr>
            <w:tcW w:w="900" w:type="dxa"/>
            <w:vAlign w:val="bottom"/>
          </w:tcPr>
          <w:p>
            <w:pPr>
              <w:spacing w:after="0"/>
              <w:rPr>
                <w:sz w:val="24"/>
                <w:szCs w:val="24"/>
                <w:color w:val="auto"/>
              </w:rPr>
            </w:pPr>
          </w:p>
        </w:tc>
        <w:tc>
          <w:tcPr>
            <w:tcW w:w="0" w:type="dxa"/>
            <w:vAlign w:val="bottom"/>
          </w:tcPr>
          <w:p>
            <w:pPr>
              <w:spacing w:after="0"/>
              <w:rPr>
                <w:sz w:val="1"/>
                <w:szCs w:val="1"/>
                <w:color w:val="auto"/>
              </w:rPr>
            </w:pPr>
          </w:p>
        </w:tc>
      </w:tr>
      <w:tr>
        <w:trPr>
          <w:trHeight w:val="276"/>
        </w:trPr>
        <w:tc>
          <w:tcPr>
            <w:tcW w:w="1480" w:type="dxa"/>
            <w:vAlign w:val="bottom"/>
            <w:gridSpan w:val="3"/>
          </w:tcPr>
          <w:p>
            <w:pPr>
              <w:spacing w:after="0" w:line="264" w:lineRule="exact"/>
              <w:rPr>
                <w:sz w:val="20"/>
                <w:szCs w:val="20"/>
                <w:color w:val="auto"/>
              </w:rPr>
            </w:pPr>
            <w:r>
              <w:rPr>
                <w:rFonts w:ascii="Times New Roman" w:cs="Times New Roman" w:eastAsia="Times New Roman" w:hAnsi="Times New Roman"/>
                <w:sz w:val="24"/>
                <w:szCs w:val="24"/>
                <w:color w:val="auto"/>
                <w:w w:val="98"/>
              </w:rPr>
              <w:t>квалификации</w:t>
            </w:r>
          </w:p>
        </w:tc>
        <w:tc>
          <w:tcPr>
            <w:tcW w:w="680" w:type="dxa"/>
            <w:vAlign w:val="bottom"/>
          </w:tcPr>
          <w:p>
            <w:pPr>
              <w:ind w:left="280"/>
              <w:spacing w:after="0" w:line="264" w:lineRule="exact"/>
              <w:rPr>
                <w:sz w:val="20"/>
                <w:szCs w:val="20"/>
                <w:color w:val="auto"/>
              </w:rPr>
            </w:pPr>
            <w:r>
              <w:rPr>
                <w:rFonts w:ascii="Times New Roman" w:cs="Times New Roman" w:eastAsia="Times New Roman" w:hAnsi="Times New Roman"/>
                <w:sz w:val="24"/>
                <w:szCs w:val="24"/>
                <w:color w:val="auto"/>
              </w:rPr>
              <w:t>в</w:t>
            </w:r>
          </w:p>
        </w:tc>
        <w:tc>
          <w:tcPr>
            <w:tcW w:w="920" w:type="dxa"/>
            <w:vAlign w:val="bottom"/>
          </w:tcPr>
          <w:p>
            <w:pPr>
              <w:jc w:val="right"/>
              <w:spacing w:after="0" w:line="264" w:lineRule="exact"/>
              <w:rPr>
                <w:sz w:val="20"/>
                <w:szCs w:val="20"/>
                <w:color w:val="auto"/>
              </w:rPr>
            </w:pPr>
            <w:r>
              <w:rPr>
                <w:rFonts w:ascii="Times New Roman" w:cs="Times New Roman" w:eastAsia="Times New Roman" w:hAnsi="Times New Roman"/>
                <w:sz w:val="24"/>
                <w:szCs w:val="24"/>
                <w:color w:val="auto"/>
                <w:w w:val="98"/>
              </w:rPr>
              <w:t>области</w:t>
            </w:r>
          </w:p>
        </w:tc>
        <w:tc>
          <w:tcPr>
            <w:tcW w:w="580" w:type="dxa"/>
            <w:vAlign w:val="bottom"/>
          </w:tcPr>
          <w:p>
            <w:pPr>
              <w:ind w:left="200"/>
              <w:spacing w:after="0" w:line="276" w:lineRule="exact"/>
              <w:rPr>
                <w:sz w:val="20"/>
                <w:szCs w:val="20"/>
                <w:color w:val="auto"/>
              </w:rPr>
            </w:pPr>
            <w:r>
              <w:rPr>
                <w:rFonts w:ascii="Symbol" w:cs="Symbol" w:eastAsia="Symbol" w:hAnsi="Symbol"/>
                <w:sz w:val="24"/>
                <w:szCs w:val="24"/>
                <w:color w:val="auto"/>
              </w:rPr>
              <w:t></w:t>
            </w:r>
          </w:p>
        </w:tc>
        <w:tc>
          <w:tcPr>
            <w:tcW w:w="860" w:type="dxa"/>
            <w:vAlign w:val="bottom"/>
          </w:tcPr>
          <w:p>
            <w:pPr>
              <w:ind w:left="300"/>
              <w:spacing w:after="0"/>
              <w:rPr>
                <w:sz w:val="20"/>
                <w:szCs w:val="20"/>
                <w:color w:val="auto"/>
              </w:rPr>
            </w:pPr>
            <w:r>
              <w:rPr>
                <w:rFonts w:ascii="Times New Roman" w:cs="Times New Roman" w:eastAsia="Times New Roman" w:hAnsi="Times New Roman"/>
                <w:sz w:val="24"/>
                <w:szCs w:val="24"/>
                <w:color w:val="auto"/>
              </w:rPr>
              <w:t>по</w:t>
            </w:r>
          </w:p>
        </w:tc>
        <w:tc>
          <w:tcPr>
            <w:tcW w:w="1760" w:type="dxa"/>
            <w:vAlign w:val="bottom"/>
            <w:gridSpan w:val="3"/>
          </w:tcPr>
          <w:p>
            <w:pPr>
              <w:jc w:val="right"/>
              <w:spacing w:after="0"/>
              <w:rPr>
                <w:sz w:val="20"/>
                <w:szCs w:val="20"/>
                <w:color w:val="auto"/>
              </w:rPr>
            </w:pPr>
            <w:r>
              <w:rPr>
                <w:rFonts w:ascii="Times New Roman" w:cs="Times New Roman" w:eastAsia="Times New Roman" w:hAnsi="Times New Roman"/>
                <w:sz w:val="24"/>
                <w:szCs w:val="24"/>
                <w:color w:val="auto"/>
                <w:w w:val="98"/>
              </w:rPr>
              <w:t>педагогическим</w:t>
            </w:r>
          </w:p>
        </w:tc>
        <w:tc>
          <w:tcPr>
            <w:tcW w:w="2180" w:type="dxa"/>
            <w:vAlign w:val="bottom"/>
            <w:gridSpan w:val="3"/>
          </w:tcPr>
          <w:p>
            <w:pPr>
              <w:ind w:left="240"/>
              <w:spacing w:after="0"/>
              <w:rPr>
                <w:sz w:val="20"/>
                <w:szCs w:val="20"/>
                <w:color w:val="auto"/>
              </w:rPr>
            </w:pPr>
            <w:r>
              <w:rPr>
                <w:rFonts w:ascii="Times New Roman" w:cs="Times New Roman" w:eastAsia="Times New Roman" w:hAnsi="Times New Roman"/>
                <w:sz w:val="24"/>
                <w:szCs w:val="24"/>
                <w:color w:val="auto"/>
              </w:rPr>
              <w:t>профессиональное</w:t>
            </w:r>
          </w:p>
        </w:tc>
        <w:tc>
          <w:tcPr>
            <w:tcW w:w="900" w:type="dxa"/>
            <w:vAlign w:val="bottom"/>
          </w:tcPr>
          <w:p>
            <w:pPr>
              <w:spacing w:after="0"/>
              <w:rPr>
                <w:sz w:val="24"/>
                <w:szCs w:val="24"/>
                <w:color w:val="auto"/>
              </w:rPr>
            </w:pPr>
          </w:p>
        </w:tc>
        <w:tc>
          <w:tcPr>
            <w:tcW w:w="0" w:type="dxa"/>
            <w:vAlign w:val="bottom"/>
          </w:tcPr>
          <w:p>
            <w:pPr>
              <w:spacing w:after="0"/>
              <w:rPr>
                <w:sz w:val="1"/>
                <w:szCs w:val="1"/>
                <w:color w:val="auto"/>
              </w:rPr>
            </w:pPr>
          </w:p>
        </w:tc>
      </w:tr>
      <w:tr>
        <w:trPr>
          <w:trHeight w:val="276"/>
        </w:trPr>
        <w:tc>
          <w:tcPr>
            <w:tcW w:w="3080" w:type="dxa"/>
            <w:vAlign w:val="bottom"/>
            <w:gridSpan w:val="5"/>
          </w:tcPr>
          <w:p>
            <w:pPr>
              <w:spacing w:after="0" w:line="264" w:lineRule="exact"/>
              <w:rPr>
                <w:sz w:val="20"/>
                <w:szCs w:val="20"/>
                <w:color w:val="auto"/>
              </w:rPr>
            </w:pPr>
            <w:r>
              <w:rPr>
                <w:rFonts w:ascii="Times New Roman" w:cs="Times New Roman" w:eastAsia="Times New Roman" w:hAnsi="Times New Roman"/>
                <w:sz w:val="24"/>
                <w:szCs w:val="24"/>
                <w:color w:val="auto"/>
              </w:rPr>
              <w:t>начального образования.</w:t>
            </w:r>
          </w:p>
        </w:tc>
        <w:tc>
          <w:tcPr>
            <w:tcW w:w="2760" w:type="dxa"/>
            <w:vAlign w:val="bottom"/>
            <w:gridSpan w:val="4"/>
          </w:tcPr>
          <w:p>
            <w:pPr>
              <w:ind w:left="280"/>
              <w:spacing w:after="0"/>
              <w:rPr>
                <w:sz w:val="20"/>
                <w:szCs w:val="20"/>
                <w:color w:val="auto"/>
              </w:rPr>
            </w:pPr>
            <w:r>
              <w:rPr>
                <w:rFonts w:ascii="Times New Roman" w:cs="Times New Roman" w:eastAsia="Times New Roman" w:hAnsi="Times New Roman"/>
                <w:sz w:val="24"/>
                <w:szCs w:val="24"/>
                <w:color w:val="auto"/>
              </w:rPr>
              <w:t>специальностям   или</w:t>
            </w:r>
          </w:p>
        </w:tc>
        <w:tc>
          <w:tcPr>
            <w:tcW w:w="440" w:type="dxa"/>
            <w:vAlign w:val="bottom"/>
          </w:tcPr>
          <w:p>
            <w:pPr>
              <w:jc w:val="right"/>
              <w:spacing w:after="0"/>
              <w:rPr>
                <w:sz w:val="20"/>
                <w:szCs w:val="20"/>
                <w:color w:val="auto"/>
              </w:rPr>
            </w:pPr>
            <w:r>
              <w:rPr>
                <w:rFonts w:ascii="Times New Roman" w:cs="Times New Roman" w:eastAsia="Times New Roman" w:hAnsi="Times New Roman"/>
                <w:sz w:val="24"/>
                <w:szCs w:val="24"/>
                <w:color w:val="auto"/>
              </w:rPr>
              <w:t>по</w:t>
            </w:r>
          </w:p>
        </w:tc>
        <w:tc>
          <w:tcPr>
            <w:tcW w:w="1600" w:type="dxa"/>
            <w:vAlign w:val="bottom"/>
            <w:gridSpan w:val="2"/>
          </w:tcPr>
          <w:p>
            <w:pPr>
              <w:ind w:left="240"/>
              <w:spacing w:after="0"/>
              <w:rPr>
                <w:sz w:val="20"/>
                <w:szCs w:val="20"/>
                <w:color w:val="auto"/>
              </w:rPr>
            </w:pPr>
            <w:r>
              <w:rPr>
                <w:rFonts w:ascii="Times New Roman" w:cs="Times New Roman" w:eastAsia="Times New Roman" w:hAnsi="Times New Roman"/>
                <w:sz w:val="24"/>
                <w:szCs w:val="24"/>
                <w:color w:val="auto"/>
              </w:rPr>
              <w:t>образование</w:t>
            </w:r>
          </w:p>
        </w:tc>
        <w:tc>
          <w:tcPr>
            <w:tcW w:w="580" w:type="dxa"/>
            <w:vAlign w:val="bottom"/>
          </w:tcPr>
          <w:p>
            <w:pPr>
              <w:spacing w:after="0"/>
              <w:rPr>
                <w:sz w:val="24"/>
                <w:szCs w:val="24"/>
                <w:color w:val="auto"/>
              </w:rPr>
            </w:pPr>
          </w:p>
        </w:tc>
        <w:tc>
          <w:tcPr>
            <w:tcW w:w="900" w:type="dxa"/>
            <w:vAlign w:val="bottom"/>
          </w:tcPr>
          <w:p>
            <w:pPr>
              <w:jc w:val="right"/>
              <w:spacing w:after="0"/>
              <w:rPr>
                <w:sz w:val="20"/>
                <w:szCs w:val="20"/>
                <w:color w:val="auto"/>
              </w:rPr>
            </w:pPr>
            <w:r>
              <w:rPr>
                <w:rFonts w:ascii="Times New Roman" w:cs="Times New Roman" w:eastAsia="Times New Roman" w:hAnsi="Times New Roman"/>
                <w:sz w:val="24"/>
                <w:szCs w:val="24"/>
                <w:color w:val="auto"/>
              </w:rPr>
              <w:t>по</w:t>
            </w:r>
          </w:p>
        </w:tc>
        <w:tc>
          <w:tcPr>
            <w:tcW w:w="0" w:type="dxa"/>
            <w:vAlign w:val="bottom"/>
          </w:tcPr>
          <w:p>
            <w:pPr>
              <w:spacing w:after="0"/>
              <w:rPr>
                <w:sz w:val="1"/>
                <w:szCs w:val="1"/>
                <w:color w:val="auto"/>
              </w:rPr>
            </w:pPr>
          </w:p>
        </w:tc>
      </w:tr>
      <w:tr>
        <w:trPr>
          <w:trHeight w:val="276"/>
        </w:trPr>
        <w:tc>
          <w:tcPr>
            <w:tcW w:w="200" w:type="dxa"/>
            <w:vAlign w:val="bottom"/>
          </w:tcPr>
          <w:p>
            <w:pPr>
              <w:spacing w:after="0"/>
              <w:rPr>
                <w:sz w:val="24"/>
                <w:szCs w:val="24"/>
                <w:color w:val="auto"/>
              </w:rPr>
            </w:pPr>
          </w:p>
        </w:tc>
        <w:tc>
          <w:tcPr>
            <w:tcW w:w="2880" w:type="dxa"/>
            <w:vAlign w:val="bottom"/>
            <w:gridSpan w:val="4"/>
          </w:tcPr>
          <w:p>
            <w:pPr>
              <w:jc w:val="right"/>
              <w:ind w:right="640"/>
              <w:spacing w:after="0" w:line="264" w:lineRule="exact"/>
              <w:rPr>
                <w:sz w:val="20"/>
                <w:szCs w:val="20"/>
                <w:color w:val="auto"/>
              </w:rPr>
            </w:pPr>
            <w:r>
              <w:rPr>
                <w:rFonts w:ascii="Times New Roman" w:cs="Times New Roman" w:eastAsia="Times New Roman" w:hAnsi="Times New Roman"/>
                <w:sz w:val="24"/>
                <w:szCs w:val="24"/>
                <w:color w:val="auto"/>
              </w:rPr>
              <w:t>ОБЯЗАТЕЛЬНО:</w:t>
            </w:r>
          </w:p>
        </w:tc>
        <w:tc>
          <w:tcPr>
            <w:tcW w:w="1900" w:type="dxa"/>
            <w:vAlign w:val="bottom"/>
            <w:gridSpan w:val="3"/>
          </w:tcPr>
          <w:p>
            <w:pPr>
              <w:ind w:left="280"/>
              <w:spacing w:after="0"/>
              <w:rPr>
                <w:sz w:val="20"/>
                <w:szCs w:val="20"/>
                <w:color w:val="auto"/>
              </w:rPr>
            </w:pPr>
            <w:r>
              <w:rPr>
                <w:rFonts w:ascii="Times New Roman" w:cs="Times New Roman" w:eastAsia="Times New Roman" w:hAnsi="Times New Roman"/>
                <w:sz w:val="24"/>
                <w:szCs w:val="24"/>
                <w:color w:val="auto"/>
              </w:rPr>
              <w:t>направлениям</w:t>
            </w:r>
          </w:p>
        </w:tc>
        <w:tc>
          <w:tcPr>
            <w:tcW w:w="860" w:type="dxa"/>
            <w:vAlign w:val="bottom"/>
          </w:tcPr>
          <w:p>
            <w:pPr>
              <w:spacing w:after="0"/>
              <w:rPr>
                <w:sz w:val="24"/>
                <w:szCs w:val="24"/>
                <w:color w:val="auto"/>
              </w:rPr>
            </w:pPr>
          </w:p>
        </w:tc>
        <w:tc>
          <w:tcPr>
            <w:tcW w:w="440" w:type="dxa"/>
            <w:vAlign w:val="bottom"/>
          </w:tcPr>
          <w:p>
            <w:pPr>
              <w:spacing w:after="0"/>
              <w:rPr>
                <w:sz w:val="24"/>
                <w:szCs w:val="24"/>
                <w:color w:val="auto"/>
              </w:rPr>
            </w:pPr>
          </w:p>
        </w:tc>
        <w:tc>
          <w:tcPr>
            <w:tcW w:w="2180" w:type="dxa"/>
            <w:vAlign w:val="bottom"/>
            <w:gridSpan w:val="3"/>
          </w:tcPr>
          <w:p>
            <w:pPr>
              <w:ind w:left="240"/>
              <w:spacing w:after="0"/>
              <w:rPr>
                <w:sz w:val="20"/>
                <w:szCs w:val="20"/>
                <w:color w:val="auto"/>
              </w:rPr>
            </w:pPr>
            <w:r>
              <w:rPr>
                <w:rFonts w:ascii="Times New Roman" w:cs="Times New Roman" w:eastAsia="Times New Roman" w:hAnsi="Times New Roman"/>
                <w:sz w:val="24"/>
                <w:szCs w:val="24"/>
                <w:color w:val="auto"/>
              </w:rPr>
              <w:t>направлению</w:t>
            </w:r>
          </w:p>
        </w:tc>
        <w:tc>
          <w:tcPr>
            <w:tcW w:w="900" w:type="dxa"/>
            <w:vAlign w:val="bottom"/>
          </w:tcPr>
          <w:p>
            <w:pPr>
              <w:spacing w:after="0"/>
              <w:rPr>
                <w:sz w:val="24"/>
                <w:szCs w:val="24"/>
                <w:color w:val="auto"/>
              </w:rPr>
            </w:pPr>
          </w:p>
        </w:tc>
        <w:tc>
          <w:tcPr>
            <w:tcW w:w="0" w:type="dxa"/>
            <w:vAlign w:val="bottom"/>
          </w:tcPr>
          <w:p>
            <w:pPr>
              <w:spacing w:after="0"/>
              <w:rPr>
                <w:sz w:val="1"/>
                <w:szCs w:val="1"/>
                <w:color w:val="auto"/>
              </w:rPr>
            </w:pPr>
          </w:p>
        </w:tc>
      </w:tr>
      <w:tr>
        <w:trPr>
          <w:trHeight w:val="276"/>
        </w:trPr>
        <w:tc>
          <w:tcPr>
            <w:tcW w:w="1480" w:type="dxa"/>
            <w:vAlign w:val="bottom"/>
            <w:gridSpan w:val="3"/>
          </w:tcPr>
          <w:p>
            <w:pPr>
              <w:spacing w:after="0" w:line="264" w:lineRule="exact"/>
              <w:rPr>
                <w:sz w:val="20"/>
                <w:szCs w:val="20"/>
                <w:color w:val="auto"/>
              </w:rPr>
            </w:pPr>
            <w:r>
              <w:rPr>
                <w:rFonts w:ascii="Times New Roman" w:cs="Times New Roman" w:eastAsia="Times New Roman" w:hAnsi="Times New Roman"/>
                <w:sz w:val="24"/>
                <w:szCs w:val="24"/>
                <w:color w:val="auto"/>
              </w:rPr>
              <w:t>прохождение</w:t>
            </w:r>
          </w:p>
        </w:tc>
        <w:tc>
          <w:tcPr>
            <w:tcW w:w="680" w:type="dxa"/>
            <w:vAlign w:val="bottom"/>
          </w:tcPr>
          <w:p>
            <w:pPr>
              <w:spacing w:after="0"/>
              <w:rPr>
                <w:sz w:val="24"/>
                <w:szCs w:val="24"/>
                <w:color w:val="auto"/>
              </w:rPr>
            </w:pPr>
          </w:p>
        </w:tc>
        <w:tc>
          <w:tcPr>
            <w:tcW w:w="920" w:type="dxa"/>
            <w:vAlign w:val="bottom"/>
          </w:tcPr>
          <w:p>
            <w:pPr>
              <w:spacing w:after="0"/>
              <w:rPr>
                <w:sz w:val="24"/>
                <w:szCs w:val="24"/>
                <w:color w:val="auto"/>
              </w:rPr>
            </w:pPr>
          </w:p>
        </w:tc>
        <w:tc>
          <w:tcPr>
            <w:tcW w:w="2760" w:type="dxa"/>
            <w:vAlign w:val="bottom"/>
            <w:gridSpan w:val="4"/>
          </w:tcPr>
          <w:p>
            <w:pPr>
              <w:ind w:left="280"/>
              <w:spacing w:after="0"/>
              <w:rPr>
                <w:sz w:val="20"/>
                <w:szCs w:val="20"/>
                <w:color w:val="auto"/>
              </w:rPr>
            </w:pPr>
            <w:r>
              <w:rPr>
                <w:rFonts w:ascii="Times New Roman" w:cs="Times New Roman" w:eastAsia="Times New Roman" w:hAnsi="Times New Roman"/>
                <w:sz w:val="24"/>
                <w:szCs w:val="24"/>
                <w:color w:val="auto"/>
              </w:rPr>
              <w:t>(«Педагогическое</w:t>
            </w:r>
          </w:p>
        </w:tc>
        <w:tc>
          <w:tcPr>
            <w:tcW w:w="440" w:type="dxa"/>
            <w:vAlign w:val="bottom"/>
          </w:tcPr>
          <w:p>
            <w:pPr>
              <w:spacing w:after="0"/>
              <w:rPr>
                <w:sz w:val="24"/>
                <w:szCs w:val="24"/>
                <w:color w:val="auto"/>
              </w:rPr>
            </w:pPr>
          </w:p>
        </w:tc>
        <w:tc>
          <w:tcPr>
            <w:tcW w:w="2180" w:type="dxa"/>
            <w:vAlign w:val="bottom"/>
            <w:gridSpan w:val="3"/>
          </w:tcPr>
          <w:p>
            <w:pPr>
              <w:ind w:left="240"/>
              <w:spacing w:after="0"/>
              <w:rPr>
                <w:sz w:val="20"/>
                <w:szCs w:val="20"/>
                <w:color w:val="auto"/>
              </w:rPr>
            </w:pPr>
            <w:r>
              <w:rPr>
                <w:rFonts w:ascii="Times New Roman" w:cs="Times New Roman" w:eastAsia="Times New Roman" w:hAnsi="Times New Roman"/>
                <w:sz w:val="24"/>
                <w:szCs w:val="24"/>
                <w:color w:val="auto"/>
              </w:rPr>
              <w:t>«Образование</w:t>
            </w:r>
          </w:p>
        </w:tc>
        <w:tc>
          <w:tcPr>
            <w:tcW w:w="900" w:type="dxa"/>
            <w:vAlign w:val="bottom"/>
          </w:tcPr>
          <w:p>
            <w:pPr>
              <w:jc w:val="right"/>
              <w:spacing w:after="0"/>
              <w:rPr>
                <w:sz w:val="20"/>
                <w:szCs w:val="20"/>
                <w:color w:val="auto"/>
              </w:rPr>
            </w:pPr>
            <w:r>
              <w:rPr>
                <w:rFonts w:ascii="Times New Roman" w:cs="Times New Roman" w:eastAsia="Times New Roman" w:hAnsi="Times New Roman"/>
                <w:sz w:val="24"/>
                <w:szCs w:val="24"/>
                <w:color w:val="auto"/>
              </w:rPr>
              <w:t>и</w:t>
            </w:r>
          </w:p>
        </w:tc>
        <w:tc>
          <w:tcPr>
            <w:tcW w:w="0" w:type="dxa"/>
            <w:vAlign w:val="bottom"/>
          </w:tcPr>
          <w:p>
            <w:pPr>
              <w:spacing w:after="0"/>
              <w:rPr>
                <w:sz w:val="1"/>
                <w:szCs w:val="1"/>
                <w:color w:val="auto"/>
              </w:rPr>
            </w:pPr>
          </w:p>
        </w:tc>
      </w:tr>
      <w:tr>
        <w:trPr>
          <w:trHeight w:val="276"/>
        </w:trPr>
        <w:tc>
          <w:tcPr>
            <w:tcW w:w="2160" w:type="dxa"/>
            <w:vAlign w:val="bottom"/>
            <w:gridSpan w:val="4"/>
          </w:tcPr>
          <w:p>
            <w:pPr>
              <w:spacing w:after="0" w:line="264" w:lineRule="exact"/>
              <w:rPr>
                <w:sz w:val="20"/>
                <w:szCs w:val="20"/>
                <w:color w:val="auto"/>
              </w:rPr>
            </w:pPr>
            <w:r>
              <w:rPr>
                <w:rFonts w:ascii="Times New Roman" w:cs="Times New Roman" w:eastAsia="Times New Roman" w:hAnsi="Times New Roman"/>
                <w:sz w:val="24"/>
                <w:szCs w:val="24"/>
                <w:color w:val="auto"/>
              </w:rPr>
              <w:t>профессиональной</w:t>
            </w:r>
          </w:p>
        </w:tc>
        <w:tc>
          <w:tcPr>
            <w:tcW w:w="920" w:type="dxa"/>
            <w:vAlign w:val="bottom"/>
          </w:tcPr>
          <w:p>
            <w:pPr>
              <w:spacing w:after="0"/>
              <w:rPr>
                <w:sz w:val="24"/>
                <w:szCs w:val="24"/>
                <w:color w:val="auto"/>
              </w:rPr>
            </w:pPr>
          </w:p>
        </w:tc>
        <w:tc>
          <w:tcPr>
            <w:tcW w:w="3200" w:type="dxa"/>
            <w:vAlign w:val="bottom"/>
            <w:gridSpan w:val="5"/>
          </w:tcPr>
          <w:p>
            <w:pPr>
              <w:jc w:val="right"/>
              <w:spacing w:after="0"/>
              <w:rPr>
                <w:sz w:val="20"/>
                <w:szCs w:val="20"/>
                <w:color w:val="auto"/>
              </w:rPr>
            </w:pPr>
            <w:r>
              <w:rPr>
                <w:rFonts w:ascii="Times New Roman" w:cs="Times New Roman" w:eastAsia="Times New Roman" w:hAnsi="Times New Roman"/>
                <w:sz w:val="24"/>
                <w:szCs w:val="24"/>
                <w:color w:val="auto"/>
              </w:rPr>
              <w:t>образование», «Психолого-</w:t>
            </w:r>
          </w:p>
        </w:tc>
        <w:tc>
          <w:tcPr>
            <w:tcW w:w="1600" w:type="dxa"/>
            <w:vAlign w:val="bottom"/>
            <w:gridSpan w:val="2"/>
          </w:tcPr>
          <w:p>
            <w:pPr>
              <w:ind w:left="240"/>
              <w:spacing w:after="0"/>
              <w:rPr>
                <w:sz w:val="20"/>
                <w:szCs w:val="20"/>
                <w:color w:val="auto"/>
              </w:rPr>
            </w:pPr>
            <w:r>
              <w:rPr>
                <w:rFonts w:ascii="Times New Roman" w:cs="Times New Roman" w:eastAsia="Times New Roman" w:hAnsi="Times New Roman"/>
                <w:sz w:val="24"/>
                <w:szCs w:val="24"/>
                <w:color w:val="auto"/>
              </w:rPr>
              <w:t>педагогика»</w:t>
            </w:r>
          </w:p>
        </w:tc>
        <w:tc>
          <w:tcPr>
            <w:tcW w:w="580" w:type="dxa"/>
            <w:vAlign w:val="bottom"/>
          </w:tcPr>
          <w:p>
            <w:pPr>
              <w:spacing w:after="0"/>
              <w:rPr>
                <w:sz w:val="24"/>
                <w:szCs w:val="24"/>
                <w:color w:val="auto"/>
              </w:rPr>
            </w:pPr>
          </w:p>
        </w:tc>
        <w:tc>
          <w:tcPr>
            <w:tcW w:w="900" w:type="dxa"/>
            <w:vAlign w:val="bottom"/>
          </w:tcPr>
          <w:p>
            <w:pPr>
              <w:jc w:val="right"/>
              <w:spacing w:after="0"/>
              <w:rPr>
                <w:sz w:val="20"/>
                <w:szCs w:val="20"/>
                <w:color w:val="auto"/>
              </w:rPr>
            </w:pPr>
            <w:r>
              <w:rPr>
                <w:rFonts w:ascii="Times New Roman" w:cs="Times New Roman" w:eastAsia="Times New Roman" w:hAnsi="Times New Roman"/>
                <w:sz w:val="24"/>
                <w:szCs w:val="24"/>
                <w:color w:val="auto"/>
              </w:rPr>
              <w:t>без</w:t>
            </w:r>
          </w:p>
        </w:tc>
        <w:tc>
          <w:tcPr>
            <w:tcW w:w="0" w:type="dxa"/>
            <w:vAlign w:val="bottom"/>
          </w:tcPr>
          <w:p>
            <w:pPr>
              <w:spacing w:after="0"/>
              <w:rPr>
                <w:sz w:val="1"/>
                <w:szCs w:val="1"/>
                <w:color w:val="auto"/>
              </w:rPr>
            </w:pPr>
          </w:p>
        </w:tc>
      </w:tr>
      <w:tr>
        <w:trPr>
          <w:trHeight w:val="276"/>
        </w:trPr>
        <w:tc>
          <w:tcPr>
            <w:tcW w:w="2160" w:type="dxa"/>
            <w:vAlign w:val="bottom"/>
            <w:gridSpan w:val="4"/>
          </w:tcPr>
          <w:p>
            <w:pPr>
              <w:spacing w:after="0" w:line="264" w:lineRule="exact"/>
              <w:rPr>
                <w:sz w:val="20"/>
                <w:szCs w:val="20"/>
                <w:color w:val="auto"/>
              </w:rPr>
            </w:pPr>
            <w:r>
              <w:rPr>
                <w:rFonts w:ascii="Times New Roman" w:cs="Times New Roman" w:eastAsia="Times New Roman" w:hAnsi="Times New Roman"/>
                <w:sz w:val="24"/>
                <w:szCs w:val="24"/>
                <w:color w:val="auto"/>
              </w:rPr>
              <w:t>переподготовки  или</w:t>
            </w:r>
          </w:p>
        </w:tc>
        <w:tc>
          <w:tcPr>
            <w:tcW w:w="920" w:type="dxa"/>
            <w:vAlign w:val="bottom"/>
          </w:tcPr>
          <w:p>
            <w:pPr>
              <w:jc w:val="right"/>
              <w:spacing w:after="0" w:line="264" w:lineRule="exact"/>
              <w:rPr>
                <w:sz w:val="20"/>
                <w:szCs w:val="20"/>
                <w:color w:val="auto"/>
              </w:rPr>
            </w:pPr>
            <w:r>
              <w:rPr>
                <w:rFonts w:ascii="Times New Roman" w:cs="Times New Roman" w:eastAsia="Times New Roman" w:hAnsi="Times New Roman"/>
                <w:sz w:val="24"/>
                <w:szCs w:val="24"/>
                <w:color w:val="auto"/>
              </w:rPr>
              <w:t>курсов</w:t>
            </w:r>
          </w:p>
        </w:tc>
        <w:tc>
          <w:tcPr>
            <w:tcW w:w="1900" w:type="dxa"/>
            <w:vAlign w:val="bottom"/>
            <w:gridSpan w:val="3"/>
          </w:tcPr>
          <w:p>
            <w:pPr>
              <w:ind w:left="280"/>
              <w:spacing w:after="0"/>
              <w:rPr>
                <w:sz w:val="20"/>
                <w:szCs w:val="20"/>
                <w:color w:val="auto"/>
              </w:rPr>
            </w:pPr>
            <w:r>
              <w:rPr>
                <w:rFonts w:ascii="Times New Roman" w:cs="Times New Roman" w:eastAsia="Times New Roman" w:hAnsi="Times New Roman"/>
                <w:sz w:val="24"/>
                <w:szCs w:val="24"/>
                <w:color w:val="auto"/>
              </w:rPr>
              <w:t>педагогическое</w:t>
            </w:r>
          </w:p>
        </w:tc>
        <w:tc>
          <w:tcPr>
            <w:tcW w:w="860" w:type="dxa"/>
            <w:vAlign w:val="bottom"/>
          </w:tcPr>
          <w:p>
            <w:pPr>
              <w:spacing w:after="0"/>
              <w:rPr>
                <w:sz w:val="24"/>
                <w:szCs w:val="24"/>
                <w:color w:val="auto"/>
              </w:rPr>
            </w:pPr>
          </w:p>
        </w:tc>
        <w:tc>
          <w:tcPr>
            <w:tcW w:w="440" w:type="dxa"/>
            <w:vAlign w:val="bottom"/>
          </w:tcPr>
          <w:p>
            <w:pPr>
              <w:spacing w:after="0"/>
              <w:rPr>
                <w:sz w:val="24"/>
                <w:szCs w:val="24"/>
                <w:color w:val="auto"/>
              </w:rPr>
            </w:pPr>
          </w:p>
        </w:tc>
        <w:tc>
          <w:tcPr>
            <w:tcW w:w="3080" w:type="dxa"/>
            <w:vAlign w:val="bottom"/>
            <w:gridSpan w:val="4"/>
          </w:tcPr>
          <w:p>
            <w:pPr>
              <w:jc w:val="right"/>
              <w:spacing w:after="0"/>
              <w:rPr>
                <w:sz w:val="20"/>
                <w:szCs w:val="20"/>
                <w:color w:val="auto"/>
              </w:rPr>
            </w:pPr>
            <w:r>
              <w:rPr>
                <w:rFonts w:ascii="Times New Roman" w:cs="Times New Roman" w:eastAsia="Times New Roman" w:hAnsi="Times New Roman"/>
                <w:sz w:val="24"/>
                <w:szCs w:val="24"/>
                <w:color w:val="auto"/>
              </w:rPr>
              <w:t>предъявления требований к</w:t>
            </w:r>
          </w:p>
        </w:tc>
        <w:tc>
          <w:tcPr>
            <w:tcW w:w="0" w:type="dxa"/>
            <w:vAlign w:val="bottom"/>
          </w:tcPr>
          <w:p>
            <w:pPr>
              <w:spacing w:after="0"/>
              <w:rPr>
                <w:sz w:val="1"/>
                <w:szCs w:val="1"/>
                <w:color w:val="auto"/>
              </w:rPr>
            </w:pPr>
          </w:p>
        </w:tc>
      </w:tr>
      <w:tr>
        <w:trPr>
          <w:trHeight w:val="276"/>
        </w:trPr>
        <w:tc>
          <w:tcPr>
            <w:tcW w:w="3080" w:type="dxa"/>
            <w:vAlign w:val="bottom"/>
            <w:gridSpan w:val="5"/>
          </w:tcPr>
          <w:p>
            <w:pPr>
              <w:spacing w:after="0" w:line="264" w:lineRule="exact"/>
              <w:rPr>
                <w:sz w:val="20"/>
                <w:szCs w:val="20"/>
                <w:color w:val="auto"/>
              </w:rPr>
            </w:pPr>
            <w:r>
              <w:rPr>
                <w:rFonts w:ascii="Times New Roman" w:cs="Times New Roman" w:eastAsia="Times New Roman" w:hAnsi="Times New Roman"/>
                <w:sz w:val="24"/>
                <w:szCs w:val="24"/>
                <w:color w:val="auto"/>
              </w:rPr>
              <w:t>повышения квалификации в</w:t>
            </w:r>
          </w:p>
        </w:tc>
        <w:tc>
          <w:tcPr>
            <w:tcW w:w="1900" w:type="dxa"/>
            <w:vAlign w:val="bottom"/>
            <w:gridSpan w:val="3"/>
          </w:tcPr>
          <w:p>
            <w:pPr>
              <w:ind w:left="280"/>
              <w:spacing w:after="0"/>
              <w:rPr>
                <w:sz w:val="20"/>
                <w:szCs w:val="20"/>
                <w:color w:val="auto"/>
              </w:rPr>
            </w:pPr>
            <w:r>
              <w:rPr>
                <w:rFonts w:ascii="Times New Roman" w:cs="Times New Roman" w:eastAsia="Times New Roman" w:hAnsi="Times New Roman"/>
                <w:sz w:val="24"/>
                <w:szCs w:val="24"/>
                <w:color w:val="auto"/>
              </w:rPr>
              <w:t>образование»)</w:t>
            </w:r>
          </w:p>
        </w:tc>
        <w:tc>
          <w:tcPr>
            <w:tcW w:w="860" w:type="dxa"/>
            <w:vAlign w:val="bottom"/>
          </w:tcPr>
          <w:p>
            <w:pPr>
              <w:spacing w:after="0"/>
              <w:rPr>
                <w:sz w:val="24"/>
                <w:szCs w:val="24"/>
                <w:color w:val="auto"/>
              </w:rPr>
            </w:pPr>
          </w:p>
        </w:tc>
        <w:tc>
          <w:tcPr>
            <w:tcW w:w="440" w:type="dxa"/>
            <w:vAlign w:val="bottom"/>
          </w:tcPr>
          <w:p>
            <w:pPr>
              <w:jc w:val="right"/>
              <w:spacing w:after="0"/>
              <w:rPr>
                <w:sz w:val="20"/>
                <w:szCs w:val="20"/>
                <w:color w:val="auto"/>
              </w:rPr>
            </w:pPr>
            <w:r>
              <w:rPr>
                <w:rFonts w:ascii="Times New Roman" w:cs="Times New Roman" w:eastAsia="Times New Roman" w:hAnsi="Times New Roman"/>
                <w:sz w:val="24"/>
                <w:szCs w:val="24"/>
                <w:color w:val="auto"/>
              </w:rPr>
              <w:t>с</w:t>
            </w:r>
          </w:p>
        </w:tc>
        <w:tc>
          <w:tcPr>
            <w:tcW w:w="2180" w:type="dxa"/>
            <w:vAlign w:val="bottom"/>
            <w:gridSpan w:val="3"/>
          </w:tcPr>
          <w:p>
            <w:pPr>
              <w:ind w:left="240"/>
              <w:spacing w:after="0"/>
              <w:rPr>
                <w:sz w:val="20"/>
                <w:szCs w:val="20"/>
                <w:color w:val="auto"/>
              </w:rPr>
            </w:pPr>
            <w:r>
              <w:rPr>
                <w:rFonts w:ascii="Times New Roman" w:cs="Times New Roman" w:eastAsia="Times New Roman" w:hAnsi="Times New Roman"/>
                <w:sz w:val="24"/>
                <w:szCs w:val="24"/>
                <w:color w:val="auto"/>
              </w:rPr>
              <w:t>стажу работы.</w:t>
            </w:r>
          </w:p>
        </w:tc>
        <w:tc>
          <w:tcPr>
            <w:tcW w:w="900" w:type="dxa"/>
            <w:vAlign w:val="bottom"/>
          </w:tcPr>
          <w:p>
            <w:pPr>
              <w:spacing w:after="0"/>
              <w:rPr>
                <w:sz w:val="24"/>
                <w:szCs w:val="24"/>
                <w:color w:val="auto"/>
              </w:rPr>
            </w:pPr>
          </w:p>
        </w:tc>
        <w:tc>
          <w:tcPr>
            <w:tcW w:w="0" w:type="dxa"/>
            <w:vAlign w:val="bottom"/>
          </w:tcPr>
          <w:p>
            <w:pPr>
              <w:spacing w:after="0"/>
              <w:rPr>
                <w:sz w:val="1"/>
                <w:szCs w:val="1"/>
                <w:color w:val="auto"/>
              </w:rPr>
            </w:pPr>
          </w:p>
        </w:tc>
      </w:tr>
      <w:tr>
        <w:trPr>
          <w:trHeight w:val="276"/>
        </w:trPr>
        <w:tc>
          <w:tcPr>
            <w:tcW w:w="1340" w:type="dxa"/>
            <w:vAlign w:val="bottom"/>
            <w:gridSpan w:val="2"/>
          </w:tcPr>
          <w:p>
            <w:pPr>
              <w:spacing w:after="0" w:line="264" w:lineRule="exact"/>
              <w:rPr>
                <w:sz w:val="20"/>
                <w:szCs w:val="20"/>
                <w:color w:val="auto"/>
              </w:rPr>
            </w:pPr>
            <w:r>
              <w:rPr>
                <w:rFonts w:ascii="Times New Roman" w:cs="Times New Roman" w:eastAsia="Times New Roman" w:hAnsi="Times New Roman"/>
                <w:sz w:val="24"/>
                <w:szCs w:val="24"/>
                <w:color w:val="auto"/>
              </w:rPr>
              <w:t>области</w:t>
            </w:r>
          </w:p>
        </w:tc>
        <w:tc>
          <w:tcPr>
            <w:tcW w:w="140" w:type="dxa"/>
            <w:vAlign w:val="bottom"/>
          </w:tcPr>
          <w:p>
            <w:pPr>
              <w:spacing w:after="0"/>
              <w:rPr>
                <w:sz w:val="24"/>
                <w:szCs w:val="24"/>
                <w:color w:val="auto"/>
              </w:rPr>
            </w:pPr>
          </w:p>
        </w:tc>
        <w:tc>
          <w:tcPr>
            <w:tcW w:w="1600" w:type="dxa"/>
            <w:vAlign w:val="bottom"/>
            <w:gridSpan w:val="2"/>
          </w:tcPr>
          <w:p>
            <w:pPr>
              <w:jc w:val="right"/>
              <w:spacing w:after="0" w:line="264" w:lineRule="exact"/>
              <w:rPr>
                <w:sz w:val="20"/>
                <w:szCs w:val="20"/>
                <w:color w:val="auto"/>
              </w:rPr>
            </w:pPr>
            <w:r>
              <w:rPr>
                <w:rFonts w:ascii="Times New Roman" w:cs="Times New Roman" w:eastAsia="Times New Roman" w:hAnsi="Times New Roman"/>
                <w:sz w:val="24"/>
                <w:szCs w:val="24"/>
                <w:color w:val="auto"/>
              </w:rPr>
              <w:t>инклюзивного</w:t>
            </w:r>
          </w:p>
        </w:tc>
        <w:tc>
          <w:tcPr>
            <w:tcW w:w="1900" w:type="dxa"/>
            <w:vAlign w:val="bottom"/>
            <w:gridSpan w:val="3"/>
          </w:tcPr>
          <w:p>
            <w:pPr>
              <w:ind w:left="280"/>
              <w:spacing w:after="0"/>
              <w:rPr>
                <w:sz w:val="20"/>
                <w:szCs w:val="20"/>
                <w:color w:val="auto"/>
              </w:rPr>
            </w:pPr>
            <w:r>
              <w:rPr>
                <w:rFonts w:ascii="Times New Roman" w:cs="Times New Roman" w:eastAsia="Times New Roman" w:hAnsi="Times New Roman"/>
                <w:sz w:val="24"/>
                <w:szCs w:val="24"/>
                <w:color w:val="auto"/>
              </w:rPr>
              <w:t>обязательным</w:t>
            </w:r>
          </w:p>
        </w:tc>
        <w:tc>
          <w:tcPr>
            <w:tcW w:w="860" w:type="dxa"/>
            <w:vAlign w:val="bottom"/>
          </w:tcPr>
          <w:p>
            <w:pPr>
              <w:spacing w:after="0"/>
              <w:rPr>
                <w:sz w:val="24"/>
                <w:szCs w:val="24"/>
                <w:color w:val="auto"/>
              </w:rPr>
            </w:pPr>
          </w:p>
        </w:tc>
        <w:tc>
          <w:tcPr>
            <w:tcW w:w="440" w:type="dxa"/>
            <w:vAlign w:val="bottom"/>
          </w:tcPr>
          <w:p>
            <w:pPr>
              <w:spacing w:after="0"/>
              <w:rPr>
                <w:sz w:val="24"/>
                <w:szCs w:val="24"/>
                <w:color w:val="auto"/>
              </w:rPr>
            </w:pPr>
          </w:p>
        </w:tc>
        <w:tc>
          <w:tcPr>
            <w:tcW w:w="2180" w:type="dxa"/>
            <w:vAlign w:val="bottom"/>
            <w:gridSpan w:val="3"/>
          </w:tcPr>
          <w:p>
            <w:pPr>
              <w:ind w:left="100"/>
              <w:spacing w:after="0"/>
              <w:rPr>
                <w:sz w:val="20"/>
                <w:szCs w:val="20"/>
                <w:color w:val="auto"/>
              </w:rPr>
            </w:pPr>
            <w:r>
              <w:rPr>
                <w:rFonts w:ascii="Times New Roman" w:cs="Times New Roman" w:eastAsia="Times New Roman" w:hAnsi="Times New Roman"/>
                <w:sz w:val="24"/>
                <w:szCs w:val="24"/>
                <w:color w:val="auto"/>
              </w:rPr>
              <w:t>ОБЯЗАТЕЛЬНО:</w:t>
            </w:r>
          </w:p>
        </w:tc>
        <w:tc>
          <w:tcPr>
            <w:tcW w:w="900" w:type="dxa"/>
            <w:vAlign w:val="bottom"/>
          </w:tcPr>
          <w:p>
            <w:pPr>
              <w:spacing w:after="0"/>
              <w:rPr>
                <w:sz w:val="24"/>
                <w:szCs w:val="24"/>
                <w:color w:val="auto"/>
              </w:rPr>
            </w:pPr>
          </w:p>
        </w:tc>
        <w:tc>
          <w:tcPr>
            <w:tcW w:w="0" w:type="dxa"/>
            <w:vAlign w:val="bottom"/>
          </w:tcPr>
          <w:p>
            <w:pPr>
              <w:spacing w:after="0"/>
              <w:rPr>
                <w:sz w:val="1"/>
                <w:szCs w:val="1"/>
                <w:color w:val="auto"/>
              </w:rPr>
            </w:pPr>
          </w:p>
        </w:tc>
      </w:tr>
      <w:tr>
        <w:trPr>
          <w:trHeight w:val="277"/>
        </w:trPr>
        <w:tc>
          <w:tcPr>
            <w:tcW w:w="1340" w:type="dxa"/>
            <w:vAlign w:val="bottom"/>
            <w:gridSpan w:val="2"/>
          </w:tcPr>
          <w:p>
            <w:pPr>
              <w:spacing w:after="0" w:line="264" w:lineRule="exact"/>
              <w:rPr>
                <w:sz w:val="20"/>
                <w:szCs w:val="20"/>
                <w:color w:val="auto"/>
              </w:rPr>
            </w:pPr>
            <w:r>
              <w:rPr>
                <w:rFonts w:ascii="Times New Roman" w:cs="Times New Roman" w:eastAsia="Times New Roman" w:hAnsi="Times New Roman"/>
                <w:sz w:val="24"/>
                <w:szCs w:val="24"/>
                <w:color w:val="auto"/>
              </w:rPr>
              <w:t>образования</w:t>
            </w:r>
          </w:p>
        </w:tc>
        <w:tc>
          <w:tcPr>
            <w:tcW w:w="140" w:type="dxa"/>
            <w:vAlign w:val="bottom"/>
          </w:tcPr>
          <w:p>
            <w:pPr>
              <w:spacing w:after="0"/>
              <w:rPr>
                <w:sz w:val="24"/>
                <w:szCs w:val="24"/>
                <w:color w:val="auto"/>
              </w:rPr>
            </w:pPr>
          </w:p>
        </w:tc>
        <w:tc>
          <w:tcPr>
            <w:tcW w:w="680" w:type="dxa"/>
            <w:vAlign w:val="bottom"/>
          </w:tcPr>
          <w:p>
            <w:pPr>
              <w:spacing w:after="0"/>
              <w:rPr>
                <w:sz w:val="24"/>
                <w:szCs w:val="24"/>
                <w:color w:val="auto"/>
              </w:rPr>
            </w:pPr>
          </w:p>
        </w:tc>
        <w:tc>
          <w:tcPr>
            <w:tcW w:w="920" w:type="dxa"/>
            <w:vAlign w:val="bottom"/>
          </w:tcPr>
          <w:p>
            <w:pPr>
              <w:spacing w:after="0"/>
              <w:rPr>
                <w:sz w:val="24"/>
                <w:szCs w:val="24"/>
                <w:color w:val="auto"/>
              </w:rPr>
            </w:pPr>
          </w:p>
        </w:tc>
        <w:tc>
          <w:tcPr>
            <w:tcW w:w="1900" w:type="dxa"/>
            <w:vAlign w:val="bottom"/>
            <w:gridSpan w:val="3"/>
          </w:tcPr>
          <w:p>
            <w:pPr>
              <w:ind w:left="280"/>
              <w:spacing w:after="0"/>
              <w:rPr>
                <w:sz w:val="20"/>
                <w:szCs w:val="20"/>
                <w:color w:val="auto"/>
              </w:rPr>
            </w:pPr>
            <w:r>
              <w:rPr>
                <w:rFonts w:ascii="Times New Roman" w:cs="Times New Roman" w:eastAsia="Times New Roman" w:hAnsi="Times New Roman"/>
                <w:sz w:val="24"/>
                <w:szCs w:val="24"/>
                <w:color w:val="auto"/>
              </w:rPr>
              <w:t>прохождением</w:t>
            </w:r>
          </w:p>
        </w:tc>
        <w:tc>
          <w:tcPr>
            <w:tcW w:w="860" w:type="dxa"/>
            <w:vAlign w:val="bottom"/>
          </w:tcPr>
          <w:p>
            <w:pPr>
              <w:spacing w:after="0"/>
              <w:rPr>
                <w:sz w:val="24"/>
                <w:szCs w:val="24"/>
                <w:color w:val="auto"/>
              </w:rPr>
            </w:pPr>
          </w:p>
        </w:tc>
        <w:tc>
          <w:tcPr>
            <w:tcW w:w="440" w:type="dxa"/>
            <w:vAlign w:val="bottom"/>
          </w:tcPr>
          <w:p>
            <w:pPr>
              <w:spacing w:after="0"/>
              <w:rPr>
                <w:sz w:val="24"/>
                <w:szCs w:val="24"/>
                <w:color w:val="auto"/>
              </w:rPr>
            </w:pPr>
          </w:p>
        </w:tc>
        <w:tc>
          <w:tcPr>
            <w:tcW w:w="1600" w:type="dxa"/>
            <w:vAlign w:val="bottom"/>
            <w:gridSpan w:val="2"/>
          </w:tcPr>
          <w:p>
            <w:pPr>
              <w:ind w:left="100"/>
              <w:spacing w:after="0"/>
              <w:rPr>
                <w:sz w:val="20"/>
                <w:szCs w:val="20"/>
                <w:color w:val="auto"/>
              </w:rPr>
            </w:pPr>
            <w:r>
              <w:rPr>
                <w:rFonts w:ascii="Times New Roman" w:cs="Times New Roman" w:eastAsia="Times New Roman" w:hAnsi="Times New Roman"/>
                <w:sz w:val="24"/>
                <w:szCs w:val="24"/>
                <w:color w:val="auto"/>
              </w:rPr>
              <w:t>прохождение</w:t>
            </w:r>
          </w:p>
        </w:tc>
        <w:tc>
          <w:tcPr>
            <w:tcW w:w="580" w:type="dxa"/>
            <w:vAlign w:val="bottom"/>
          </w:tcPr>
          <w:p>
            <w:pPr>
              <w:spacing w:after="0"/>
              <w:rPr>
                <w:sz w:val="24"/>
                <w:szCs w:val="24"/>
                <w:color w:val="auto"/>
              </w:rPr>
            </w:pPr>
          </w:p>
        </w:tc>
        <w:tc>
          <w:tcPr>
            <w:tcW w:w="900" w:type="dxa"/>
            <w:vAlign w:val="bottom"/>
          </w:tcPr>
          <w:p>
            <w:pPr>
              <w:spacing w:after="0"/>
              <w:rPr>
                <w:sz w:val="24"/>
                <w:szCs w:val="24"/>
                <w:color w:val="auto"/>
              </w:rPr>
            </w:pPr>
          </w:p>
        </w:tc>
        <w:tc>
          <w:tcPr>
            <w:tcW w:w="0" w:type="dxa"/>
            <w:vAlign w:val="bottom"/>
          </w:tcPr>
          <w:p>
            <w:pPr>
              <w:spacing w:after="0"/>
              <w:rPr>
                <w:sz w:val="1"/>
                <w:szCs w:val="1"/>
                <w:color w:val="auto"/>
              </w:rPr>
            </w:pPr>
          </w:p>
        </w:tc>
      </w:tr>
      <w:tr>
        <w:trPr>
          <w:trHeight w:val="276"/>
        </w:trPr>
        <w:tc>
          <w:tcPr>
            <w:tcW w:w="200" w:type="dxa"/>
            <w:vAlign w:val="bottom"/>
          </w:tcPr>
          <w:p>
            <w:pPr>
              <w:spacing w:after="0"/>
              <w:rPr>
                <w:sz w:val="24"/>
                <w:szCs w:val="24"/>
                <w:color w:val="auto"/>
              </w:rPr>
            </w:pPr>
          </w:p>
        </w:tc>
        <w:tc>
          <w:tcPr>
            <w:tcW w:w="1960" w:type="dxa"/>
            <w:vAlign w:val="bottom"/>
            <w:gridSpan w:val="3"/>
          </w:tcPr>
          <w:p>
            <w:pPr>
              <w:ind w:left="520"/>
              <w:spacing w:after="0" w:line="264" w:lineRule="exact"/>
              <w:rPr>
                <w:sz w:val="20"/>
                <w:szCs w:val="20"/>
                <w:color w:val="auto"/>
              </w:rPr>
            </w:pPr>
            <w:r>
              <w:rPr>
                <w:rFonts w:ascii="Times New Roman" w:cs="Times New Roman" w:eastAsia="Times New Roman" w:hAnsi="Times New Roman"/>
                <w:sz w:val="24"/>
                <w:szCs w:val="24"/>
                <w:i w:val="1"/>
                <w:iCs w:val="1"/>
                <w:color w:val="auto"/>
              </w:rPr>
              <w:t>Воспитатели</w:t>
            </w:r>
          </w:p>
        </w:tc>
        <w:tc>
          <w:tcPr>
            <w:tcW w:w="920" w:type="dxa"/>
            <w:vAlign w:val="bottom"/>
          </w:tcPr>
          <w:p>
            <w:pPr>
              <w:spacing w:after="0"/>
              <w:rPr>
                <w:sz w:val="24"/>
                <w:szCs w:val="24"/>
                <w:color w:val="auto"/>
              </w:rPr>
            </w:pPr>
          </w:p>
        </w:tc>
        <w:tc>
          <w:tcPr>
            <w:tcW w:w="2760" w:type="dxa"/>
            <w:vAlign w:val="bottom"/>
            <w:gridSpan w:val="4"/>
          </w:tcPr>
          <w:p>
            <w:pPr>
              <w:ind w:left="280"/>
              <w:spacing w:after="0"/>
              <w:rPr>
                <w:sz w:val="20"/>
                <w:szCs w:val="20"/>
                <w:color w:val="auto"/>
              </w:rPr>
            </w:pPr>
            <w:r>
              <w:rPr>
                <w:rFonts w:ascii="Times New Roman" w:cs="Times New Roman" w:eastAsia="Times New Roman" w:hAnsi="Times New Roman"/>
                <w:sz w:val="24"/>
                <w:szCs w:val="24"/>
                <w:color w:val="auto"/>
              </w:rPr>
              <w:t>профессиональной</w:t>
            </w:r>
          </w:p>
        </w:tc>
        <w:tc>
          <w:tcPr>
            <w:tcW w:w="440" w:type="dxa"/>
            <w:vAlign w:val="bottom"/>
          </w:tcPr>
          <w:p>
            <w:pPr>
              <w:spacing w:after="0"/>
              <w:rPr>
                <w:sz w:val="24"/>
                <w:szCs w:val="24"/>
                <w:color w:val="auto"/>
              </w:rPr>
            </w:pPr>
          </w:p>
        </w:tc>
        <w:tc>
          <w:tcPr>
            <w:tcW w:w="2180" w:type="dxa"/>
            <w:vAlign w:val="bottom"/>
            <w:gridSpan w:val="3"/>
          </w:tcPr>
          <w:p>
            <w:pPr>
              <w:ind w:left="100"/>
              <w:spacing w:after="0"/>
              <w:rPr>
                <w:sz w:val="20"/>
                <w:szCs w:val="20"/>
                <w:color w:val="auto"/>
              </w:rPr>
            </w:pPr>
            <w:r>
              <w:rPr>
                <w:rFonts w:ascii="Times New Roman" w:cs="Times New Roman" w:eastAsia="Times New Roman" w:hAnsi="Times New Roman"/>
                <w:sz w:val="24"/>
                <w:szCs w:val="24"/>
                <w:color w:val="auto"/>
              </w:rPr>
              <w:t>профессиональной</w:t>
            </w:r>
          </w:p>
        </w:tc>
        <w:tc>
          <w:tcPr>
            <w:tcW w:w="900" w:type="dxa"/>
            <w:vAlign w:val="bottom"/>
          </w:tcPr>
          <w:p>
            <w:pPr>
              <w:spacing w:after="0"/>
              <w:rPr>
                <w:sz w:val="24"/>
                <w:szCs w:val="24"/>
                <w:color w:val="auto"/>
              </w:rPr>
            </w:pPr>
          </w:p>
        </w:tc>
        <w:tc>
          <w:tcPr>
            <w:tcW w:w="0" w:type="dxa"/>
            <w:vAlign w:val="bottom"/>
          </w:tcPr>
          <w:p>
            <w:pPr>
              <w:spacing w:after="0"/>
              <w:rPr>
                <w:sz w:val="1"/>
                <w:szCs w:val="1"/>
                <w:color w:val="auto"/>
              </w:rPr>
            </w:pPr>
          </w:p>
        </w:tc>
      </w:tr>
      <w:tr>
        <w:trPr>
          <w:trHeight w:val="276"/>
        </w:trPr>
        <w:tc>
          <w:tcPr>
            <w:tcW w:w="2160" w:type="dxa"/>
            <w:vAlign w:val="bottom"/>
            <w:gridSpan w:val="4"/>
          </w:tcPr>
          <w:p>
            <w:pPr>
              <w:spacing w:after="0" w:line="264" w:lineRule="exact"/>
              <w:rPr>
                <w:sz w:val="20"/>
                <w:szCs w:val="20"/>
                <w:color w:val="auto"/>
              </w:rPr>
            </w:pPr>
            <w:r>
              <w:rPr>
                <w:rFonts w:ascii="Times New Roman" w:cs="Times New Roman" w:eastAsia="Times New Roman" w:hAnsi="Times New Roman"/>
                <w:sz w:val="24"/>
                <w:szCs w:val="24"/>
                <w:color w:val="auto"/>
              </w:rPr>
              <w:t>ОБРАЗОВАНИЕ:</w:t>
            </w:r>
          </w:p>
        </w:tc>
        <w:tc>
          <w:tcPr>
            <w:tcW w:w="920" w:type="dxa"/>
            <w:vAlign w:val="bottom"/>
          </w:tcPr>
          <w:p>
            <w:pPr>
              <w:jc w:val="right"/>
              <w:spacing w:after="0" w:line="264" w:lineRule="exact"/>
              <w:rPr>
                <w:sz w:val="20"/>
                <w:szCs w:val="20"/>
                <w:color w:val="auto"/>
              </w:rPr>
            </w:pPr>
            <w:r>
              <w:rPr>
                <w:rFonts w:ascii="Times New Roman" w:cs="Times New Roman" w:eastAsia="Times New Roman" w:hAnsi="Times New Roman"/>
                <w:sz w:val="24"/>
                <w:szCs w:val="24"/>
                <w:color w:val="auto"/>
              </w:rPr>
              <w:t>высшее</w:t>
            </w:r>
          </w:p>
        </w:tc>
        <w:tc>
          <w:tcPr>
            <w:tcW w:w="3200" w:type="dxa"/>
            <w:vAlign w:val="bottom"/>
            <w:gridSpan w:val="5"/>
          </w:tcPr>
          <w:p>
            <w:pPr>
              <w:jc w:val="right"/>
              <w:spacing w:after="0"/>
              <w:rPr>
                <w:sz w:val="20"/>
                <w:szCs w:val="20"/>
                <w:color w:val="auto"/>
              </w:rPr>
            </w:pPr>
            <w:r>
              <w:rPr>
                <w:rFonts w:ascii="Times New Roman" w:cs="Times New Roman" w:eastAsia="Times New Roman" w:hAnsi="Times New Roman"/>
                <w:sz w:val="24"/>
                <w:szCs w:val="24"/>
                <w:color w:val="auto"/>
              </w:rPr>
              <w:t>переподготовки  в  области</w:t>
            </w:r>
          </w:p>
        </w:tc>
        <w:tc>
          <w:tcPr>
            <w:tcW w:w="3080" w:type="dxa"/>
            <w:vAlign w:val="bottom"/>
            <w:gridSpan w:val="4"/>
          </w:tcPr>
          <w:p>
            <w:pPr>
              <w:jc w:val="right"/>
              <w:spacing w:after="0"/>
              <w:rPr>
                <w:sz w:val="20"/>
                <w:szCs w:val="20"/>
                <w:color w:val="auto"/>
              </w:rPr>
            </w:pPr>
            <w:r>
              <w:rPr>
                <w:rFonts w:ascii="Times New Roman" w:cs="Times New Roman" w:eastAsia="Times New Roman" w:hAnsi="Times New Roman"/>
                <w:sz w:val="24"/>
                <w:szCs w:val="24"/>
                <w:color w:val="auto"/>
              </w:rPr>
              <w:t>переподготовки  или  курсов</w:t>
            </w:r>
          </w:p>
        </w:tc>
        <w:tc>
          <w:tcPr>
            <w:tcW w:w="0" w:type="dxa"/>
            <w:vAlign w:val="bottom"/>
          </w:tcPr>
          <w:p>
            <w:pPr>
              <w:spacing w:after="0"/>
              <w:rPr>
                <w:sz w:val="1"/>
                <w:szCs w:val="1"/>
                <w:color w:val="auto"/>
              </w:rPr>
            </w:pPr>
          </w:p>
        </w:tc>
      </w:tr>
      <w:tr>
        <w:trPr>
          <w:trHeight w:val="276"/>
        </w:trPr>
        <w:tc>
          <w:tcPr>
            <w:tcW w:w="1340" w:type="dxa"/>
            <w:vAlign w:val="bottom"/>
            <w:gridSpan w:val="2"/>
          </w:tcPr>
          <w:p>
            <w:pPr>
              <w:spacing w:after="0" w:line="264" w:lineRule="exact"/>
              <w:rPr>
                <w:sz w:val="20"/>
                <w:szCs w:val="20"/>
                <w:color w:val="auto"/>
              </w:rPr>
            </w:pPr>
            <w:r>
              <w:rPr>
                <w:rFonts w:ascii="Times New Roman" w:cs="Times New Roman" w:eastAsia="Times New Roman" w:hAnsi="Times New Roman"/>
                <w:sz w:val="24"/>
                <w:szCs w:val="24"/>
                <w:color w:val="auto"/>
              </w:rPr>
              <w:t>или</w:t>
            </w:r>
          </w:p>
        </w:tc>
        <w:tc>
          <w:tcPr>
            <w:tcW w:w="140" w:type="dxa"/>
            <w:vAlign w:val="bottom"/>
          </w:tcPr>
          <w:p>
            <w:pPr>
              <w:spacing w:after="0"/>
              <w:rPr>
                <w:sz w:val="24"/>
                <w:szCs w:val="24"/>
                <w:color w:val="auto"/>
              </w:rPr>
            </w:pPr>
          </w:p>
        </w:tc>
        <w:tc>
          <w:tcPr>
            <w:tcW w:w="680" w:type="dxa"/>
            <w:vAlign w:val="bottom"/>
          </w:tcPr>
          <w:p>
            <w:pPr>
              <w:spacing w:after="0"/>
              <w:rPr>
                <w:sz w:val="24"/>
                <w:szCs w:val="24"/>
                <w:color w:val="auto"/>
              </w:rPr>
            </w:pPr>
          </w:p>
        </w:tc>
        <w:tc>
          <w:tcPr>
            <w:tcW w:w="920" w:type="dxa"/>
            <w:vAlign w:val="bottom"/>
          </w:tcPr>
          <w:p>
            <w:pPr>
              <w:jc w:val="right"/>
              <w:spacing w:after="0" w:line="264" w:lineRule="exact"/>
              <w:rPr>
                <w:sz w:val="20"/>
                <w:szCs w:val="20"/>
                <w:color w:val="auto"/>
              </w:rPr>
            </w:pPr>
            <w:r>
              <w:rPr>
                <w:rFonts w:ascii="Times New Roman" w:cs="Times New Roman" w:eastAsia="Times New Roman" w:hAnsi="Times New Roman"/>
                <w:sz w:val="24"/>
                <w:szCs w:val="24"/>
                <w:color w:val="auto"/>
              </w:rPr>
              <w:t>среднее</w:t>
            </w:r>
          </w:p>
        </w:tc>
        <w:tc>
          <w:tcPr>
            <w:tcW w:w="1440" w:type="dxa"/>
            <w:vAlign w:val="bottom"/>
            <w:gridSpan w:val="2"/>
          </w:tcPr>
          <w:p>
            <w:pPr>
              <w:ind w:left="280"/>
              <w:spacing w:after="0"/>
              <w:rPr>
                <w:sz w:val="20"/>
                <w:szCs w:val="20"/>
                <w:color w:val="auto"/>
              </w:rPr>
            </w:pPr>
            <w:r>
              <w:rPr>
                <w:rFonts w:ascii="Times New Roman" w:cs="Times New Roman" w:eastAsia="Times New Roman" w:hAnsi="Times New Roman"/>
                <w:sz w:val="24"/>
                <w:szCs w:val="24"/>
                <w:color w:val="auto"/>
              </w:rPr>
              <w:t>логопедии.</w:t>
            </w:r>
          </w:p>
        </w:tc>
        <w:tc>
          <w:tcPr>
            <w:tcW w:w="460" w:type="dxa"/>
            <w:vAlign w:val="bottom"/>
          </w:tcPr>
          <w:p>
            <w:pPr>
              <w:spacing w:after="0"/>
              <w:rPr>
                <w:sz w:val="24"/>
                <w:szCs w:val="24"/>
                <w:color w:val="auto"/>
              </w:rPr>
            </w:pPr>
          </w:p>
        </w:tc>
        <w:tc>
          <w:tcPr>
            <w:tcW w:w="860" w:type="dxa"/>
            <w:vAlign w:val="bottom"/>
          </w:tcPr>
          <w:p>
            <w:pPr>
              <w:spacing w:after="0"/>
              <w:rPr>
                <w:sz w:val="24"/>
                <w:szCs w:val="24"/>
                <w:color w:val="auto"/>
              </w:rPr>
            </w:pPr>
          </w:p>
        </w:tc>
        <w:tc>
          <w:tcPr>
            <w:tcW w:w="440" w:type="dxa"/>
            <w:vAlign w:val="bottom"/>
          </w:tcPr>
          <w:p>
            <w:pPr>
              <w:spacing w:after="0"/>
              <w:rPr>
                <w:sz w:val="24"/>
                <w:szCs w:val="24"/>
                <w:color w:val="auto"/>
              </w:rPr>
            </w:pPr>
          </w:p>
        </w:tc>
        <w:tc>
          <w:tcPr>
            <w:tcW w:w="3080" w:type="dxa"/>
            <w:vAlign w:val="bottom"/>
            <w:gridSpan w:val="4"/>
          </w:tcPr>
          <w:p>
            <w:pPr>
              <w:jc w:val="right"/>
              <w:spacing w:after="0"/>
              <w:rPr>
                <w:sz w:val="20"/>
                <w:szCs w:val="20"/>
                <w:color w:val="auto"/>
              </w:rPr>
            </w:pPr>
            <w:r>
              <w:rPr>
                <w:rFonts w:ascii="Times New Roman" w:cs="Times New Roman" w:eastAsia="Times New Roman" w:hAnsi="Times New Roman"/>
                <w:sz w:val="24"/>
                <w:szCs w:val="24"/>
                <w:color w:val="auto"/>
              </w:rPr>
              <w:t>повышения квалификации (в</w:t>
            </w:r>
          </w:p>
        </w:tc>
        <w:tc>
          <w:tcPr>
            <w:tcW w:w="0" w:type="dxa"/>
            <w:vAlign w:val="bottom"/>
          </w:tcPr>
          <w:p>
            <w:pPr>
              <w:spacing w:after="0"/>
              <w:rPr>
                <w:sz w:val="1"/>
                <w:szCs w:val="1"/>
                <w:color w:val="auto"/>
              </w:rPr>
            </w:pPr>
          </w:p>
        </w:tc>
      </w:tr>
      <w:tr>
        <w:trPr>
          <w:trHeight w:val="276"/>
        </w:trPr>
        <w:tc>
          <w:tcPr>
            <w:tcW w:w="2160" w:type="dxa"/>
            <w:vAlign w:val="bottom"/>
            <w:gridSpan w:val="4"/>
          </w:tcPr>
          <w:p>
            <w:pPr>
              <w:spacing w:after="0" w:line="264" w:lineRule="exact"/>
              <w:rPr>
                <w:sz w:val="20"/>
                <w:szCs w:val="20"/>
                <w:color w:val="auto"/>
              </w:rPr>
            </w:pPr>
            <w:r>
              <w:rPr>
                <w:rFonts w:ascii="Times New Roman" w:cs="Times New Roman" w:eastAsia="Times New Roman" w:hAnsi="Times New Roman"/>
                <w:sz w:val="24"/>
                <w:szCs w:val="24"/>
                <w:color w:val="auto"/>
              </w:rPr>
              <w:t>профессиональное</w:t>
            </w:r>
          </w:p>
        </w:tc>
        <w:tc>
          <w:tcPr>
            <w:tcW w:w="920" w:type="dxa"/>
            <w:vAlign w:val="bottom"/>
          </w:tcPr>
          <w:p>
            <w:pPr>
              <w:spacing w:after="0"/>
              <w:rPr>
                <w:sz w:val="24"/>
                <w:szCs w:val="24"/>
                <w:color w:val="auto"/>
              </w:rPr>
            </w:pPr>
          </w:p>
        </w:tc>
        <w:tc>
          <w:tcPr>
            <w:tcW w:w="580" w:type="dxa"/>
            <w:vAlign w:val="bottom"/>
          </w:tcPr>
          <w:p>
            <w:pPr>
              <w:spacing w:after="0"/>
              <w:rPr>
                <w:sz w:val="24"/>
                <w:szCs w:val="24"/>
                <w:color w:val="auto"/>
              </w:rPr>
            </w:pPr>
          </w:p>
        </w:tc>
        <w:tc>
          <w:tcPr>
            <w:tcW w:w="2180" w:type="dxa"/>
            <w:vAlign w:val="bottom"/>
            <w:gridSpan w:val="3"/>
          </w:tcPr>
          <w:p>
            <w:pPr>
              <w:ind w:left="240"/>
              <w:spacing w:after="0"/>
              <w:rPr>
                <w:sz w:val="20"/>
                <w:szCs w:val="20"/>
                <w:color w:val="auto"/>
              </w:rPr>
            </w:pPr>
            <w:r>
              <w:rPr>
                <w:rFonts w:ascii="Times New Roman" w:cs="Times New Roman" w:eastAsia="Times New Roman" w:hAnsi="Times New Roman"/>
                <w:sz w:val="24"/>
                <w:szCs w:val="24"/>
                <w:i w:val="1"/>
                <w:iCs w:val="1"/>
                <w:color w:val="auto"/>
              </w:rPr>
              <w:t>Педагог-психолог</w:t>
            </w:r>
          </w:p>
        </w:tc>
        <w:tc>
          <w:tcPr>
            <w:tcW w:w="440" w:type="dxa"/>
            <w:vAlign w:val="bottom"/>
          </w:tcPr>
          <w:p>
            <w:pPr>
              <w:spacing w:after="0"/>
              <w:rPr>
                <w:sz w:val="24"/>
                <w:szCs w:val="24"/>
                <w:color w:val="auto"/>
              </w:rPr>
            </w:pPr>
          </w:p>
        </w:tc>
        <w:tc>
          <w:tcPr>
            <w:tcW w:w="3080" w:type="dxa"/>
            <w:vAlign w:val="bottom"/>
            <w:gridSpan w:val="4"/>
          </w:tcPr>
          <w:p>
            <w:pPr>
              <w:jc w:val="right"/>
              <w:spacing w:after="0"/>
              <w:rPr>
                <w:sz w:val="20"/>
                <w:szCs w:val="20"/>
                <w:color w:val="auto"/>
              </w:rPr>
            </w:pPr>
            <w:r>
              <w:rPr>
                <w:rFonts w:ascii="Times New Roman" w:cs="Times New Roman" w:eastAsia="Times New Roman" w:hAnsi="Times New Roman"/>
                <w:sz w:val="24"/>
                <w:szCs w:val="24"/>
                <w:color w:val="auto"/>
              </w:rPr>
              <w:t>объеме 72 и более часов) в</w:t>
            </w:r>
          </w:p>
        </w:tc>
        <w:tc>
          <w:tcPr>
            <w:tcW w:w="0" w:type="dxa"/>
            <w:vAlign w:val="bottom"/>
          </w:tcPr>
          <w:p>
            <w:pPr>
              <w:spacing w:after="0"/>
              <w:rPr>
                <w:sz w:val="1"/>
                <w:szCs w:val="1"/>
                <w:color w:val="auto"/>
              </w:rPr>
            </w:pPr>
          </w:p>
        </w:tc>
      </w:tr>
      <w:tr>
        <w:trPr>
          <w:trHeight w:val="276"/>
        </w:trPr>
        <w:tc>
          <w:tcPr>
            <w:tcW w:w="1340" w:type="dxa"/>
            <w:vAlign w:val="bottom"/>
            <w:gridSpan w:val="2"/>
          </w:tcPr>
          <w:p>
            <w:pPr>
              <w:spacing w:after="0" w:line="264" w:lineRule="exact"/>
              <w:rPr>
                <w:sz w:val="20"/>
                <w:szCs w:val="20"/>
                <w:color w:val="auto"/>
              </w:rPr>
            </w:pPr>
            <w:r>
              <w:rPr>
                <w:rFonts w:ascii="Times New Roman" w:cs="Times New Roman" w:eastAsia="Times New Roman" w:hAnsi="Times New Roman"/>
                <w:sz w:val="24"/>
                <w:szCs w:val="24"/>
                <w:color w:val="auto"/>
              </w:rPr>
              <w:t>образование</w:t>
            </w:r>
          </w:p>
        </w:tc>
        <w:tc>
          <w:tcPr>
            <w:tcW w:w="1740" w:type="dxa"/>
            <w:vAlign w:val="bottom"/>
            <w:gridSpan w:val="3"/>
          </w:tcPr>
          <w:p>
            <w:pPr>
              <w:jc w:val="right"/>
              <w:spacing w:after="0" w:line="264" w:lineRule="exact"/>
              <w:rPr>
                <w:sz w:val="20"/>
                <w:szCs w:val="20"/>
                <w:color w:val="auto"/>
              </w:rPr>
            </w:pPr>
            <w:r>
              <w:rPr>
                <w:rFonts w:ascii="Times New Roman" w:cs="Times New Roman" w:eastAsia="Times New Roman" w:hAnsi="Times New Roman"/>
                <w:sz w:val="24"/>
                <w:szCs w:val="24"/>
                <w:color w:val="auto"/>
              </w:rPr>
              <w:t>по  одному  из</w:t>
            </w:r>
          </w:p>
        </w:tc>
        <w:tc>
          <w:tcPr>
            <w:tcW w:w="1900" w:type="dxa"/>
            <w:vAlign w:val="bottom"/>
            <w:gridSpan w:val="3"/>
          </w:tcPr>
          <w:p>
            <w:pPr>
              <w:ind w:left="120"/>
              <w:spacing w:after="0"/>
              <w:rPr>
                <w:sz w:val="20"/>
                <w:szCs w:val="20"/>
                <w:color w:val="auto"/>
              </w:rPr>
            </w:pPr>
            <w:r>
              <w:rPr>
                <w:rFonts w:ascii="Times New Roman" w:cs="Times New Roman" w:eastAsia="Times New Roman" w:hAnsi="Times New Roman"/>
                <w:sz w:val="24"/>
                <w:szCs w:val="24"/>
                <w:color w:val="auto"/>
                <w:w w:val="97"/>
              </w:rPr>
              <w:t>ОБРАЗОВАНИЕ:</w:t>
            </w:r>
          </w:p>
        </w:tc>
        <w:tc>
          <w:tcPr>
            <w:tcW w:w="1300" w:type="dxa"/>
            <w:vAlign w:val="bottom"/>
            <w:gridSpan w:val="2"/>
          </w:tcPr>
          <w:p>
            <w:pPr>
              <w:jc w:val="right"/>
              <w:spacing w:after="0"/>
              <w:rPr>
                <w:sz w:val="20"/>
                <w:szCs w:val="20"/>
                <w:color w:val="auto"/>
              </w:rPr>
            </w:pPr>
            <w:r>
              <w:rPr>
                <w:rFonts w:ascii="Times New Roman" w:cs="Times New Roman" w:eastAsia="Times New Roman" w:hAnsi="Times New Roman"/>
                <w:sz w:val="24"/>
                <w:szCs w:val="24"/>
                <w:color w:val="auto"/>
              </w:rPr>
              <w:t>высшее</w:t>
            </w:r>
          </w:p>
        </w:tc>
        <w:tc>
          <w:tcPr>
            <w:tcW w:w="1600" w:type="dxa"/>
            <w:vAlign w:val="bottom"/>
            <w:gridSpan w:val="2"/>
          </w:tcPr>
          <w:p>
            <w:pPr>
              <w:ind w:left="100"/>
              <w:spacing w:after="0"/>
              <w:rPr>
                <w:sz w:val="20"/>
                <w:szCs w:val="20"/>
                <w:color w:val="auto"/>
              </w:rPr>
            </w:pPr>
            <w:r>
              <w:rPr>
                <w:rFonts w:ascii="Times New Roman" w:cs="Times New Roman" w:eastAsia="Times New Roman" w:hAnsi="Times New Roman"/>
                <w:sz w:val="24"/>
                <w:szCs w:val="24"/>
                <w:color w:val="auto"/>
              </w:rPr>
              <w:t>области</w:t>
            </w:r>
          </w:p>
        </w:tc>
        <w:tc>
          <w:tcPr>
            <w:tcW w:w="1480" w:type="dxa"/>
            <w:vAlign w:val="bottom"/>
            <w:gridSpan w:val="2"/>
          </w:tcPr>
          <w:p>
            <w:pPr>
              <w:jc w:val="right"/>
              <w:spacing w:after="0"/>
              <w:rPr>
                <w:sz w:val="20"/>
                <w:szCs w:val="20"/>
                <w:color w:val="auto"/>
              </w:rPr>
            </w:pPr>
            <w:r>
              <w:rPr>
                <w:rFonts w:ascii="Times New Roman" w:cs="Times New Roman" w:eastAsia="Times New Roman" w:hAnsi="Times New Roman"/>
                <w:sz w:val="24"/>
                <w:szCs w:val="24"/>
                <w:color w:val="auto"/>
                <w:w w:val="98"/>
              </w:rPr>
              <w:t>инклюзивного</w:t>
            </w:r>
          </w:p>
        </w:tc>
        <w:tc>
          <w:tcPr>
            <w:tcW w:w="0" w:type="dxa"/>
            <w:vAlign w:val="bottom"/>
          </w:tcPr>
          <w:p>
            <w:pPr>
              <w:spacing w:after="0"/>
              <w:rPr>
                <w:sz w:val="1"/>
                <w:szCs w:val="1"/>
                <w:color w:val="auto"/>
              </w:rPr>
            </w:pPr>
          </w:p>
        </w:tc>
      </w:tr>
      <w:tr>
        <w:trPr>
          <w:trHeight w:val="276"/>
        </w:trPr>
        <w:tc>
          <w:tcPr>
            <w:tcW w:w="1340" w:type="dxa"/>
            <w:vAlign w:val="bottom"/>
            <w:gridSpan w:val="2"/>
          </w:tcPr>
          <w:p>
            <w:pPr>
              <w:spacing w:after="0" w:line="264" w:lineRule="exact"/>
              <w:rPr>
                <w:sz w:val="20"/>
                <w:szCs w:val="20"/>
                <w:color w:val="auto"/>
              </w:rPr>
            </w:pPr>
            <w:r>
              <w:rPr>
                <w:rFonts w:ascii="Times New Roman" w:cs="Times New Roman" w:eastAsia="Times New Roman" w:hAnsi="Times New Roman"/>
                <w:sz w:val="24"/>
                <w:szCs w:val="24"/>
                <w:color w:val="auto"/>
              </w:rPr>
              <w:t>вариантов</w:t>
            </w:r>
          </w:p>
        </w:tc>
        <w:tc>
          <w:tcPr>
            <w:tcW w:w="140" w:type="dxa"/>
            <w:vAlign w:val="bottom"/>
          </w:tcPr>
          <w:p>
            <w:pPr>
              <w:spacing w:after="0"/>
              <w:rPr>
                <w:sz w:val="24"/>
                <w:szCs w:val="24"/>
                <w:color w:val="auto"/>
              </w:rPr>
            </w:pPr>
          </w:p>
        </w:tc>
        <w:tc>
          <w:tcPr>
            <w:tcW w:w="1600" w:type="dxa"/>
            <w:vAlign w:val="bottom"/>
            <w:gridSpan w:val="2"/>
          </w:tcPr>
          <w:p>
            <w:pPr>
              <w:jc w:val="right"/>
              <w:spacing w:after="0" w:line="264" w:lineRule="exact"/>
              <w:rPr>
                <w:sz w:val="20"/>
                <w:szCs w:val="20"/>
                <w:color w:val="auto"/>
              </w:rPr>
            </w:pPr>
            <w:r>
              <w:rPr>
                <w:rFonts w:ascii="Times New Roman" w:cs="Times New Roman" w:eastAsia="Times New Roman" w:hAnsi="Times New Roman"/>
                <w:sz w:val="24"/>
                <w:szCs w:val="24"/>
                <w:color w:val="auto"/>
              </w:rPr>
              <w:t>программ</w:t>
            </w:r>
          </w:p>
        </w:tc>
        <w:tc>
          <w:tcPr>
            <w:tcW w:w="2760" w:type="dxa"/>
            <w:vAlign w:val="bottom"/>
            <w:gridSpan w:val="4"/>
          </w:tcPr>
          <w:p>
            <w:pPr>
              <w:ind w:left="120"/>
              <w:spacing w:after="0"/>
              <w:rPr>
                <w:sz w:val="20"/>
                <w:szCs w:val="20"/>
                <w:color w:val="auto"/>
              </w:rPr>
            </w:pPr>
            <w:r>
              <w:rPr>
                <w:rFonts w:ascii="Times New Roman" w:cs="Times New Roman" w:eastAsia="Times New Roman" w:hAnsi="Times New Roman"/>
                <w:sz w:val="24"/>
                <w:szCs w:val="24"/>
                <w:color w:val="auto"/>
              </w:rPr>
              <w:t>профессиональное</w:t>
            </w:r>
          </w:p>
        </w:tc>
        <w:tc>
          <w:tcPr>
            <w:tcW w:w="440" w:type="dxa"/>
            <w:vAlign w:val="bottom"/>
          </w:tcPr>
          <w:p>
            <w:pPr>
              <w:spacing w:after="0"/>
              <w:rPr>
                <w:sz w:val="24"/>
                <w:szCs w:val="24"/>
                <w:color w:val="auto"/>
              </w:rPr>
            </w:pPr>
          </w:p>
        </w:tc>
        <w:tc>
          <w:tcPr>
            <w:tcW w:w="1600" w:type="dxa"/>
            <w:vAlign w:val="bottom"/>
            <w:gridSpan w:val="2"/>
          </w:tcPr>
          <w:p>
            <w:pPr>
              <w:ind w:left="100"/>
              <w:spacing w:after="0"/>
              <w:rPr>
                <w:sz w:val="20"/>
                <w:szCs w:val="20"/>
                <w:color w:val="auto"/>
              </w:rPr>
            </w:pPr>
            <w:r>
              <w:rPr>
                <w:rFonts w:ascii="Times New Roman" w:cs="Times New Roman" w:eastAsia="Times New Roman" w:hAnsi="Times New Roman"/>
                <w:sz w:val="24"/>
                <w:szCs w:val="24"/>
                <w:color w:val="auto"/>
              </w:rPr>
              <w:t>образования</w:t>
            </w:r>
          </w:p>
        </w:tc>
        <w:tc>
          <w:tcPr>
            <w:tcW w:w="580" w:type="dxa"/>
            <w:vAlign w:val="bottom"/>
          </w:tcPr>
          <w:p>
            <w:pPr>
              <w:spacing w:after="0"/>
              <w:rPr>
                <w:sz w:val="24"/>
                <w:szCs w:val="24"/>
                <w:color w:val="auto"/>
              </w:rPr>
            </w:pPr>
          </w:p>
        </w:tc>
        <w:tc>
          <w:tcPr>
            <w:tcW w:w="900" w:type="dxa"/>
            <w:vAlign w:val="bottom"/>
          </w:tcPr>
          <w:p>
            <w:pPr>
              <w:spacing w:after="0"/>
              <w:rPr>
                <w:sz w:val="24"/>
                <w:szCs w:val="24"/>
                <w:color w:val="auto"/>
              </w:rPr>
            </w:pPr>
          </w:p>
        </w:tc>
        <w:tc>
          <w:tcPr>
            <w:tcW w:w="0" w:type="dxa"/>
            <w:vAlign w:val="bottom"/>
          </w:tcPr>
          <w:p>
            <w:pPr>
              <w:spacing w:after="0"/>
              <w:rPr>
                <w:sz w:val="1"/>
                <w:szCs w:val="1"/>
                <w:color w:val="auto"/>
              </w:rPr>
            </w:pPr>
          </w:p>
        </w:tc>
      </w:tr>
      <w:tr>
        <w:trPr>
          <w:trHeight w:val="268"/>
        </w:trPr>
        <w:tc>
          <w:tcPr>
            <w:tcW w:w="1340" w:type="dxa"/>
            <w:vAlign w:val="bottom"/>
            <w:gridSpan w:val="2"/>
          </w:tcPr>
          <w:p>
            <w:pPr>
              <w:spacing w:after="0" w:line="264" w:lineRule="exact"/>
              <w:rPr>
                <w:sz w:val="20"/>
                <w:szCs w:val="20"/>
                <w:color w:val="auto"/>
              </w:rPr>
            </w:pPr>
            <w:r>
              <w:rPr>
                <w:rFonts w:ascii="Times New Roman" w:cs="Times New Roman" w:eastAsia="Times New Roman" w:hAnsi="Times New Roman"/>
                <w:sz w:val="24"/>
                <w:szCs w:val="24"/>
                <w:color w:val="auto"/>
              </w:rPr>
              <w:t>подготовки:</w:t>
            </w:r>
          </w:p>
        </w:tc>
        <w:tc>
          <w:tcPr>
            <w:tcW w:w="140" w:type="dxa"/>
            <w:vAlign w:val="bottom"/>
          </w:tcPr>
          <w:p>
            <w:pPr>
              <w:spacing w:after="0"/>
              <w:rPr>
                <w:sz w:val="23"/>
                <w:szCs w:val="23"/>
                <w:color w:val="auto"/>
              </w:rPr>
            </w:pPr>
          </w:p>
        </w:tc>
        <w:tc>
          <w:tcPr>
            <w:tcW w:w="680" w:type="dxa"/>
            <w:vAlign w:val="bottom"/>
          </w:tcPr>
          <w:p>
            <w:pPr>
              <w:spacing w:after="0"/>
              <w:rPr>
                <w:sz w:val="23"/>
                <w:szCs w:val="23"/>
                <w:color w:val="auto"/>
              </w:rPr>
            </w:pPr>
          </w:p>
        </w:tc>
        <w:tc>
          <w:tcPr>
            <w:tcW w:w="920" w:type="dxa"/>
            <w:vAlign w:val="bottom"/>
          </w:tcPr>
          <w:p>
            <w:pPr>
              <w:spacing w:after="0"/>
              <w:rPr>
                <w:sz w:val="23"/>
                <w:szCs w:val="23"/>
                <w:color w:val="auto"/>
              </w:rPr>
            </w:pPr>
          </w:p>
        </w:tc>
        <w:tc>
          <w:tcPr>
            <w:tcW w:w="1440" w:type="dxa"/>
            <w:vAlign w:val="bottom"/>
            <w:gridSpan w:val="2"/>
          </w:tcPr>
          <w:p>
            <w:pPr>
              <w:ind w:left="120"/>
              <w:spacing w:after="0" w:line="267" w:lineRule="exact"/>
              <w:rPr>
                <w:sz w:val="20"/>
                <w:szCs w:val="20"/>
                <w:color w:val="auto"/>
              </w:rPr>
            </w:pPr>
            <w:r>
              <w:rPr>
                <w:rFonts w:ascii="Times New Roman" w:cs="Times New Roman" w:eastAsia="Times New Roman" w:hAnsi="Times New Roman"/>
                <w:sz w:val="24"/>
                <w:szCs w:val="24"/>
                <w:color w:val="auto"/>
              </w:rPr>
              <w:t>образование</w:t>
            </w:r>
          </w:p>
        </w:tc>
        <w:tc>
          <w:tcPr>
            <w:tcW w:w="460" w:type="dxa"/>
            <w:vAlign w:val="bottom"/>
          </w:tcPr>
          <w:p>
            <w:pPr>
              <w:ind w:left="100"/>
              <w:spacing w:after="0" w:line="267" w:lineRule="exact"/>
              <w:rPr>
                <w:sz w:val="20"/>
                <w:szCs w:val="20"/>
                <w:color w:val="auto"/>
              </w:rPr>
            </w:pPr>
            <w:r>
              <w:rPr>
                <w:rFonts w:ascii="Times New Roman" w:cs="Times New Roman" w:eastAsia="Times New Roman" w:hAnsi="Times New Roman"/>
                <w:sz w:val="24"/>
                <w:szCs w:val="24"/>
                <w:color w:val="auto"/>
              </w:rPr>
              <w:t>по</w:t>
            </w:r>
          </w:p>
        </w:tc>
        <w:tc>
          <w:tcPr>
            <w:tcW w:w="860" w:type="dxa"/>
            <w:vAlign w:val="bottom"/>
          </w:tcPr>
          <w:p>
            <w:pPr>
              <w:ind w:left="40"/>
              <w:spacing w:after="0" w:line="267" w:lineRule="exact"/>
              <w:rPr>
                <w:sz w:val="20"/>
                <w:szCs w:val="20"/>
                <w:color w:val="auto"/>
              </w:rPr>
            </w:pPr>
            <w:r>
              <w:rPr>
                <w:rFonts w:ascii="Times New Roman" w:cs="Times New Roman" w:eastAsia="Times New Roman" w:hAnsi="Times New Roman"/>
                <w:sz w:val="24"/>
                <w:szCs w:val="24"/>
                <w:color w:val="auto"/>
              </w:rPr>
              <w:t>одному</w:t>
            </w:r>
          </w:p>
        </w:tc>
        <w:tc>
          <w:tcPr>
            <w:tcW w:w="440" w:type="dxa"/>
            <w:vAlign w:val="bottom"/>
          </w:tcPr>
          <w:p>
            <w:pPr>
              <w:jc w:val="right"/>
              <w:spacing w:after="0" w:line="267" w:lineRule="exact"/>
              <w:rPr>
                <w:sz w:val="20"/>
                <w:szCs w:val="20"/>
                <w:color w:val="auto"/>
              </w:rPr>
            </w:pPr>
            <w:r>
              <w:rPr>
                <w:rFonts w:ascii="Times New Roman" w:cs="Times New Roman" w:eastAsia="Times New Roman" w:hAnsi="Times New Roman"/>
                <w:sz w:val="24"/>
                <w:szCs w:val="24"/>
                <w:color w:val="auto"/>
              </w:rPr>
              <w:t>из</w:t>
            </w:r>
          </w:p>
        </w:tc>
        <w:tc>
          <w:tcPr>
            <w:tcW w:w="560" w:type="dxa"/>
            <w:vAlign w:val="bottom"/>
          </w:tcPr>
          <w:p>
            <w:pPr>
              <w:spacing w:after="0"/>
              <w:rPr>
                <w:sz w:val="23"/>
                <w:szCs w:val="23"/>
                <w:color w:val="auto"/>
              </w:rPr>
            </w:pPr>
          </w:p>
        </w:tc>
        <w:tc>
          <w:tcPr>
            <w:tcW w:w="1040" w:type="dxa"/>
            <w:vAlign w:val="bottom"/>
          </w:tcPr>
          <w:p>
            <w:pPr>
              <w:spacing w:after="0"/>
              <w:rPr>
                <w:sz w:val="23"/>
                <w:szCs w:val="23"/>
                <w:color w:val="auto"/>
              </w:rPr>
            </w:pPr>
          </w:p>
        </w:tc>
        <w:tc>
          <w:tcPr>
            <w:tcW w:w="580" w:type="dxa"/>
            <w:vAlign w:val="bottom"/>
          </w:tcPr>
          <w:p>
            <w:pPr>
              <w:spacing w:after="0"/>
              <w:rPr>
                <w:sz w:val="23"/>
                <w:szCs w:val="23"/>
                <w:color w:val="auto"/>
              </w:rPr>
            </w:pPr>
          </w:p>
        </w:tc>
        <w:tc>
          <w:tcPr>
            <w:tcW w:w="900" w:type="dxa"/>
            <w:vAlign w:val="bottom"/>
          </w:tcPr>
          <w:p>
            <w:pPr>
              <w:spacing w:after="0"/>
              <w:rPr>
                <w:sz w:val="23"/>
                <w:szCs w:val="23"/>
                <w:color w:val="auto"/>
              </w:rPr>
            </w:pPr>
          </w:p>
        </w:tc>
        <w:tc>
          <w:tcPr>
            <w:tcW w:w="0" w:type="dxa"/>
            <w:vAlign w:val="bottom"/>
          </w:tcPr>
          <w:p>
            <w:pPr>
              <w:spacing w:after="0"/>
              <w:rPr>
                <w:sz w:val="1"/>
                <w:szCs w:val="1"/>
                <w:color w:val="auto"/>
              </w:rPr>
            </w:pPr>
          </w:p>
        </w:tc>
      </w:tr>
      <w:tr>
        <w:trPr>
          <w:trHeight w:val="301"/>
        </w:trPr>
        <w:tc>
          <w:tcPr>
            <w:tcW w:w="200" w:type="dxa"/>
            <w:vAlign w:val="bottom"/>
          </w:tcPr>
          <w:p>
            <w:pPr>
              <w:spacing w:after="0" w:line="291" w:lineRule="exact"/>
              <w:rPr>
                <w:sz w:val="20"/>
                <w:szCs w:val="20"/>
                <w:color w:val="auto"/>
              </w:rPr>
            </w:pPr>
            <w:r>
              <w:rPr>
                <w:rFonts w:ascii="Symbol" w:cs="Symbol" w:eastAsia="Symbol" w:hAnsi="Symbol"/>
                <w:sz w:val="24"/>
                <w:szCs w:val="24"/>
                <w:color w:val="auto"/>
              </w:rPr>
              <w:t></w:t>
            </w:r>
          </w:p>
        </w:tc>
        <w:tc>
          <w:tcPr>
            <w:tcW w:w="1140" w:type="dxa"/>
            <w:vAlign w:val="bottom"/>
          </w:tcPr>
          <w:p>
            <w:pPr>
              <w:ind w:left="520"/>
              <w:spacing w:after="0"/>
              <w:rPr>
                <w:sz w:val="20"/>
                <w:szCs w:val="20"/>
                <w:color w:val="auto"/>
              </w:rPr>
            </w:pPr>
            <w:r>
              <w:rPr>
                <w:rFonts w:ascii="Times New Roman" w:cs="Times New Roman" w:eastAsia="Times New Roman" w:hAnsi="Times New Roman"/>
                <w:sz w:val="24"/>
                <w:szCs w:val="24"/>
                <w:color w:val="auto"/>
              </w:rPr>
              <w:t>по</w:t>
            </w:r>
          </w:p>
        </w:tc>
        <w:tc>
          <w:tcPr>
            <w:tcW w:w="1740" w:type="dxa"/>
            <w:vAlign w:val="bottom"/>
            <w:gridSpan w:val="3"/>
          </w:tcPr>
          <w:p>
            <w:pPr>
              <w:jc w:val="right"/>
              <w:spacing w:after="0"/>
              <w:rPr>
                <w:sz w:val="20"/>
                <w:szCs w:val="20"/>
                <w:color w:val="auto"/>
              </w:rPr>
            </w:pPr>
            <w:r>
              <w:rPr>
                <w:rFonts w:ascii="Times New Roman" w:cs="Times New Roman" w:eastAsia="Times New Roman" w:hAnsi="Times New Roman"/>
                <w:sz w:val="24"/>
                <w:szCs w:val="24"/>
                <w:color w:val="auto"/>
              </w:rPr>
              <w:t>специальности</w:t>
            </w:r>
          </w:p>
        </w:tc>
        <w:tc>
          <w:tcPr>
            <w:tcW w:w="1440" w:type="dxa"/>
            <w:vAlign w:val="bottom"/>
            <w:gridSpan w:val="2"/>
          </w:tcPr>
          <w:p>
            <w:pPr>
              <w:ind w:left="120"/>
              <w:spacing w:after="0"/>
              <w:rPr>
                <w:sz w:val="20"/>
                <w:szCs w:val="20"/>
                <w:color w:val="auto"/>
              </w:rPr>
            </w:pPr>
            <w:r>
              <w:rPr>
                <w:rFonts w:ascii="Times New Roman" w:cs="Times New Roman" w:eastAsia="Times New Roman" w:hAnsi="Times New Roman"/>
                <w:sz w:val="24"/>
                <w:szCs w:val="24"/>
                <w:color w:val="auto"/>
              </w:rPr>
              <w:t>вариантов</w:t>
            </w:r>
          </w:p>
        </w:tc>
        <w:tc>
          <w:tcPr>
            <w:tcW w:w="460" w:type="dxa"/>
            <w:vAlign w:val="bottom"/>
          </w:tcPr>
          <w:p>
            <w:pPr>
              <w:spacing w:after="0"/>
              <w:rPr>
                <w:sz w:val="24"/>
                <w:szCs w:val="24"/>
                <w:color w:val="auto"/>
              </w:rPr>
            </w:pPr>
          </w:p>
        </w:tc>
        <w:tc>
          <w:tcPr>
            <w:tcW w:w="1300" w:type="dxa"/>
            <w:vAlign w:val="bottom"/>
            <w:gridSpan w:val="2"/>
          </w:tcPr>
          <w:p>
            <w:pPr>
              <w:jc w:val="right"/>
              <w:spacing w:after="0"/>
              <w:rPr>
                <w:sz w:val="20"/>
                <w:szCs w:val="20"/>
                <w:color w:val="auto"/>
              </w:rPr>
            </w:pPr>
            <w:r>
              <w:rPr>
                <w:rFonts w:ascii="Times New Roman" w:cs="Times New Roman" w:eastAsia="Times New Roman" w:hAnsi="Times New Roman"/>
                <w:sz w:val="24"/>
                <w:szCs w:val="24"/>
                <w:color w:val="auto"/>
              </w:rPr>
              <w:t>программ</w:t>
            </w:r>
          </w:p>
        </w:tc>
        <w:tc>
          <w:tcPr>
            <w:tcW w:w="560" w:type="dxa"/>
            <w:vAlign w:val="bottom"/>
          </w:tcPr>
          <w:p>
            <w:pPr>
              <w:spacing w:after="0"/>
              <w:rPr>
                <w:sz w:val="24"/>
                <w:szCs w:val="24"/>
                <w:color w:val="auto"/>
              </w:rPr>
            </w:pPr>
          </w:p>
        </w:tc>
        <w:tc>
          <w:tcPr>
            <w:tcW w:w="1040" w:type="dxa"/>
            <w:vAlign w:val="bottom"/>
          </w:tcPr>
          <w:p>
            <w:pPr>
              <w:spacing w:after="0"/>
              <w:rPr>
                <w:sz w:val="24"/>
                <w:szCs w:val="24"/>
                <w:color w:val="auto"/>
              </w:rPr>
            </w:pPr>
          </w:p>
        </w:tc>
        <w:tc>
          <w:tcPr>
            <w:tcW w:w="580" w:type="dxa"/>
            <w:vAlign w:val="bottom"/>
          </w:tcPr>
          <w:p>
            <w:pPr>
              <w:spacing w:after="0"/>
              <w:rPr>
                <w:sz w:val="24"/>
                <w:szCs w:val="24"/>
                <w:color w:val="auto"/>
              </w:rPr>
            </w:pPr>
          </w:p>
        </w:tc>
        <w:tc>
          <w:tcPr>
            <w:tcW w:w="900" w:type="dxa"/>
            <w:vAlign w:val="bottom"/>
          </w:tcPr>
          <w:p>
            <w:pPr>
              <w:spacing w:after="0"/>
              <w:rPr>
                <w:sz w:val="24"/>
                <w:szCs w:val="24"/>
                <w:color w:val="auto"/>
              </w:rPr>
            </w:pPr>
          </w:p>
        </w:tc>
        <w:tc>
          <w:tcPr>
            <w:tcW w:w="0" w:type="dxa"/>
            <w:vAlign w:val="bottom"/>
          </w:tcPr>
          <w:p>
            <w:pPr>
              <w:spacing w:after="0"/>
              <w:rPr>
                <w:sz w:val="1"/>
                <w:szCs w:val="1"/>
                <w:color w:val="auto"/>
              </w:rPr>
            </w:pPr>
          </w:p>
        </w:tc>
      </w:tr>
      <w:tr>
        <w:trPr>
          <w:trHeight w:val="276"/>
        </w:trPr>
        <w:tc>
          <w:tcPr>
            <w:tcW w:w="1480" w:type="dxa"/>
            <w:vAlign w:val="bottom"/>
            <w:gridSpan w:val="3"/>
          </w:tcPr>
          <w:p>
            <w:pPr>
              <w:spacing w:after="0" w:line="264" w:lineRule="exact"/>
              <w:rPr>
                <w:sz w:val="20"/>
                <w:szCs w:val="20"/>
                <w:color w:val="auto"/>
              </w:rPr>
            </w:pPr>
            <w:r>
              <w:rPr>
                <w:rFonts w:ascii="Times New Roman" w:cs="Times New Roman" w:eastAsia="Times New Roman" w:hAnsi="Times New Roman"/>
                <w:sz w:val="24"/>
                <w:szCs w:val="24"/>
                <w:color w:val="auto"/>
              </w:rPr>
              <w:t>«Специальная</w:t>
            </w:r>
          </w:p>
        </w:tc>
        <w:tc>
          <w:tcPr>
            <w:tcW w:w="1600" w:type="dxa"/>
            <w:vAlign w:val="bottom"/>
            <w:gridSpan w:val="2"/>
          </w:tcPr>
          <w:p>
            <w:pPr>
              <w:jc w:val="right"/>
              <w:spacing w:after="0" w:line="264" w:lineRule="exact"/>
              <w:rPr>
                <w:sz w:val="20"/>
                <w:szCs w:val="20"/>
                <w:color w:val="auto"/>
              </w:rPr>
            </w:pPr>
            <w:r>
              <w:rPr>
                <w:rFonts w:ascii="Times New Roman" w:cs="Times New Roman" w:eastAsia="Times New Roman" w:hAnsi="Times New Roman"/>
                <w:sz w:val="24"/>
                <w:szCs w:val="24"/>
                <w:color w:val="auto"/>
              </w:rPr>
              <w:t>педагогика  в</w:t>
            </w:r>
          </w:p>
        </w:tc>
        <w:tc>
          <w:tcPr>
            <w:tcW w:w="1440" w:type="dxa"/>
            <w:vAlign w:val="bottom"/>
            <w:gridSpan w:val="2"/>
          </w:tcPr>
          <w:p>
            <w:pPr>
              <w:ind w:left="120"/>
              <w:spacing w:after="0"/>
              <w:rPr>
                <w:sz w:val="20"/>
                <w:szCs w:val="20"/>
                <w:color w:val="auto"/>
              </w:rPr>
            </w:pPr>
            <w:r>
              <w:rPr>
                <w:rFonts w:ascii="Times New Roman" w:cs="Times New Roman" w:eastAsia="Times New Roman" w:hAnsi="Times New Roman"/>
                <w:sz w:val="24"/>
                <w:szCs w:val="24"/>
                <w:color w:val="auto"/>
              </w:rPr>
              <w:t>подготовки:</w:t>
            </w:r>
          </w:p>
        </w:tc>
        <w:tc>
          <w:tcPr>
            <w:tcW w:w="460" w:type="dxa"/>
            <w:vAlign w:val="bottom"/>
          </w:tcPr>
          <w:p>
            <w:pPr>
              <w:spacing w:after="0"/>
              <w:rPr>
                <w:sz w:val="24"/>
                <w:szCs w:val="24"/>
                <w:color w:val="auto"/>
              </w:rPr>
            </w:pPr>
          </w:p>
        </w:tc>
        <w:tc>
          <w:tcPr>
            <w:tcW w:w="860" w:type="dxa"/>
            <w:vAlign w:val="bottom"/>
          </w:tcPr>
          <w:p>
            <w:pPr>
              <w:spacing w:after="0"/>
              <w:rPr>
                <w:sz w:val="24"/>
                <w:szCs w:val="24"/>
                <w:color w:val="auto"/>
              </w:rPr>
            </w:pPr>
          </w:p>
        </w:tc>
        <w:tc>
          <w:tcPr>
            <w:tcW w:w="440" w:type="dxa"/>
            <w:vAlign w:val="bottom"/>
          </w:tcPr>
          <w:p>
            <w:pPr>
              <w:spacing w:after="0"/>
              <w:rPr>
                <w:sz w:val="24"/>
                <w:szCs w:val="24"/>
                <w:color w:val="auto"/>
              </w:rPr>
            </w:pPr>
          </w:p>
        </w:tc>
        <w:tc>
          <w:tcPr>
            <w:tcW w:w="560" w:type="dxa"/>
            <w:vAlign w:val="bottom"/>
          </w:tcPr>
          <w:p>
            <w:pPr>
              <w:spacing w:after="0"/>
              <w:rPr>
                <w:sz w:val="24"/>
                <w:szCs w:val="24"/>
                <w:color w:val="auto"/>
              </w:rPr>
            </w:pPr>
          </w:p>
        </w:tc>
        <w:tc>
          <w:tcPr>
            <w:tcW w:w="1040" w:type="dxa"/>
            <w:vAlign w:val="bottom"/>
          </w:tcPr>
          <w:p>
            <w:pPr>
              <w:spacing w:after="0"/>
              <w:rPr>
                <w:sz w:val="24"/>
                <w:szCs w:val="24"/>
                <w:color w:val="auto"/>
              </w:rPr>
            </w:pPr>
          </w:p>
        </w:tc>
        <w:tc>
          <w:tcPr>
            <w:tcW w:w="580" w:type="dxa"/>
            <w:vAlign w:val="bottom"/>
          </w:tcPr>
          <w:p>
            <w:pPr>
              <w:spacing w:after="0"/>
              <w:rPr>
                <w:sz w:val="24"/>
                <w:szCs w:val="24"/>
                <w:color w:val="auto"/>
              </w:rPr>
            </w:pPr>
          </w:p>
        </w:tc>
        <w:tc>
          <w:tcPr>
            <w:tcW w:w="900" w:type="dxa"/>
            <w:vAlign w:val="bottom"/>
          </w:tcPr>
          <w:p>
            <w:pPr>
              <w:spacing w:after="0"/>
              <w:rPr>
                <w:sz w:val="24"/>
                <w:szCs w:val="24"/>
                <w:color w:val="auto"/>
              </w:rPr>
            </w:pPr>
          </w:p>
        </w:tc>
        <w:tc>
          <w:tcPr>
            <w:tcW w:w="0" w:type="dxa"/>
            <w:vAlign w:val="bottom"/>
          </w:tcPr>
          <w:p>
            <w:pPr>
              <w:spacing w:after="0"/>
              <w:rPr>
                <w:sz w:val="1"/>
                <w:szCs w:val="1"/>
                <w:color w:val="auto"/>
              </w:rPr>
            </w:pPr>
          </w:p>
        </w:tc>
      </w:tr>
      <w:tr>
        <w:trPr>
          <w:trHeight w:val="276"/>
        </w:trPr>
        <w:tc>
          <w:tcPr>
            <w:tcW w:w="1480" w:type="dxa"/>
            <w:vAlign w:val="bottom"/>
            <w:gridSpan w:val="3"/>
          </w:tcPr>
          <w:p>
            <w:pPr>
              <w:spacing w:after="0" w:line="264" w:lineRule="exact"/>
              <w:rPr>
                <w:sz w:val="20"/>
                <w:szCs w:val="20"/>
                <w:color w:val="auto"/>
              </w:rPr>
            </w:pPr>
            <w:r>
              <w:rPr>
                <w:rFonts w:ascii="Times New Roman" w:cs="Times New Roman" w:eastAsia="Times New Roman" w:hAnsi="Times New Roman"/>
                <w:sz w:val="24"/>
                <w:szCs w:val="24"/>
                <w:color w:val="auto"/>
              </w:rPr>
              <w:t>специальных</w:t>
            </w:r>
          </w:p>
        </w:tc>
        <w:tc>
          <w:tcPr>
            <w:tcW w:w="680" w:type="dxa"/>
            <w:vAlign w:val="bottom"/>
          </w:tcPr>
          <w:p>
            <w:pPr>
              <w:spacing w:after="0"/>
              <w:rPr>
                <w:sz w:val="24"/>
                <w:szCs w:val="24"/>
                <w:color w:val="auto"/>
              </w:rPr>
            </w:pPr>
          </w:p>
        </w:tc>
        <w:tc>
          <w:tcPr>
            <w:tcW w:w="920" w:type="dxa"/>
            <w:vAlign w:val="bottom"/>
          </w:tcPr>
          <w:p>
            <w:pPr>
              <w:spacing w:after="0"/>
              <w:rPr>
                <w:sz w:val="24"/>
                <w:szCs w:val="24"/>
                <w:color w:val="auto"/>
              </w:rPr>
            </w:pPr>
          </w:p>
        </w:tc>
        <w:tc>
          <w:tcPr>
            <w:tcW w:w="580" w:type="dxa"/>
            <w:vAlign w:val="bottom"/>
          </w:tcPr>
          <w:p>
            <w:pPr>
              <w:ind w:left="140"/>
              <w:spacing w:after="0" w:line="276" w:lineRule="exact"/>
              <w:rPr>
                <w:sz w:val="20"/>
                <w:szCs w:val="20"/>
                <w:color w:val="auto"/>
              </w:rPr>
            </w:pPr>
            <w:r>
              <w:rPr>
                <w:rFonts w:ascii="Symbol" w:cs="Symbol" w:eastAsia="Symbol" w:hAnsi="Symbol"/>
                <w:sz w:val="24"/>
                <w:szCs w:val="24"/>
                <w:color w:val="auto"/>
              </w:rPr>
              <w:t></w:t>
            </w:r>
          </w:p>
        </w:tc>
        <w:tc>
          <w:tcPr>
            <w:tcW w:w="860" w:type="dxa"/>
            <w:vAlign w:val="bottom"/>
          </w:tcPr>
          <w:p>
            <w:pPr>
              <w:ind w:left="240"/>
              <w:spacing w:after="0"/>
              <w:rPr>
                <w:sz w:val="20"/>
                <w:szCs w:val="20"/>
                <w:color w:val="auto"/>
              </w:rPr>
            </w:pPr>
            <w:r>
              <w:rPr>
                <w:rFonts w:ascii="Times New Roman" w:cs="Times New Roman" w:eastAsia="Times New Roman" w:hAnsi="Times New Roman"/>
                <w:sz w:val="24"/>
                <w:szCs w:val="24"/>
                <w:color w:val="auto"/>
              </w:rPr>
              <w:t>по</w:t>
            </w:r>
          </w:p>
        </w:tc>
        <w:tc>
          <w:tcPr>
            <w:tcW w:w="1760" w:type="dxa"/>
            <w:vAlign w:val="bottom"/>
            <w:gridSpan w:val="3"/>
          </w:tcPr>
          <w:p>
            <w:pPr>
              <w:jc w:val="right"/>
              <w:spacing w:after="0"/>
              <w:rPr>
                <w:sz w:val="20"/>
                <w:szCs w:val="20"/>
                <w:color w:val="auto"/>
              </w:rPr>
            </w:pPr>
            <w:r>
              <w:rPr>
                <w:rFonts w:ascii="Times New Roman" w:cs="Times New Roman" w:eastAsia="Times New Roman" w:hAnsi="Times New Roman"/>
                <w:sz w:val="24"/>
                <w:szCs w:val="24"/>
                <w:color w:val="auto"/>
              </w:rPr>
              <w:t>специальности</w:t>
            </w:r>
          </w:p>
        </w:tc>
        <w:tc>
          <w:tcPr>
            <w:tcW w:w="560" w:type="dxa"/>
            <w:vAlign w:val="bottom"/>
          </w:tcPr>
          <w:p>
            <w:pPr>
              <w:spacing w:after="0"/>
              <w:rPr>
                <w:sz w:val="24"/>
                <w:szCs w:val="24"/>
                <w:color w:val="auto"/>
              </w:rPr>
            </w:pPr>
          </w:p>
        </w:tc>
        <w:tc>
          <w:tcPr>
            <w:tcW w:w="1040" w:type="dxa"/>
            <w:vAlign w:val="bottom"/>
          </w:tcPr>
          <w:p>
            <w:pPr>
              <w:spacing w:after="0"/>
              <w:rPr>
                <w:sz w:val="24"/>
                <w:szCs w:val="24"/>
                <w:color w:val="auto"/>
              </w:rPr>
            </w:pPr>
          </w:p>
        </w:tc>
        <w:tc>
          <w:tcPr>
            <w:tcW w:w="580" w:type="dxa"/>
            <w:vAlign w:val="bottom"/>
          </w:tcPr>
          <w:p>
            <w:pPr>
              <w:spacing w:after="0"/>
              <w:rPr>
                <w:sz w:val="24"/>
                <w:szCs w:val="24"/>
                <w:color w:val="auto"/>
              </w:rPr>
            </w:pPr>
          </w:p>
        </w:tc>
        <w:tc>
          <w:tcPr>
            <w:tcW w:w="900" w:type="dxa"/>
            <w:vAlign w:val="bottom"/>
          </w:tcPr>
          <w:p>
            <w:pPr>
              <w:spacing w:after="0"/>
              <w:rPr>
                <w:sz w:val="24"/>
                <w:szCs w:val="24"/>
                <w:color w:val="auto"/>
              </w:rPr>
            </w:pPr>
          </w:p>
        </w:tc>
        <w:tc>
          <w:tcPr>
            <w:tcW w:w="0" w:type="dxa"/>
            <w:vAlign w:val="bottom"/>
          </w:tcPr>
          <w:p>
            <w:pPr>
              <w:spacing w:after="0"/>
              <w:rPr>
                <w:sz w:val="1"/>
                <w:szCs w:val="1"/>
                <w:color w:val="auto"/>
              </w:rPr>
            </w:pPr>
          </w:p>
        </w:tc>
      </w:tr>
      <w:tr>
        <w:trPr>
          <w:trHeight w:val="276"/>
        </w:trPr>
        <w:tc>
          <w:tcPr>
            <w:tcW w:w="2160" w:type="dxa"/>
            <w:vAlign w:val="bottom"/>
            <w:gridSpan w:val="4"/>
          </w:tcPr>
          <w:p>
            <w:pPr>
              <w:spacing w:after="0" w:line="264" w:lineRule="exact"/>
              <w:rPr>
                <w:sz w:val="20"/>
                <w:szCs w:val="20"/>
                <w:color w:val="auto"/>
              </w:rPr>
            </w:pPr>
            <w:r>
              <w:rPr>
                <w:rFonts w:ascii="Times New Roman" w:cs="Times New Roman" w:eastAsia="Times New Roman" w:hAnsi="Times New Roman"/>
                <w:sz w:val="24"/>
                <w:szCs w:val="24"/>
                <w:color w:val="auto"/>
              </w:rPr>
              <w:t>(коррекционных)</w:t>
            </w:r>
          </w:p>
        </w:tc>
        <w:tc>
          <w:tcPr>
            <w:tcW w:w="920" w:type="dxa"/>
            <w:vAlign w:val="bottom"/>
          </w:tcPr>
          <w:p>
            <w:pPr>
              <w:spacing w:after="0"/>
              <w:rPr>
                <w:sz w:val="24"/>
                <w:szCs w:val="24"/>
                <w:color w:val="auto"/>
              </w:rPr>
            </w:pPr>
          </w:p>
        </w:tc>
        <w:tc>
          <w:tcPr>
            <w:tcW w:w="3200" w:type="dxa"/>
            <w:vAlign w:val="bottom"/>
            <w:gridSpan w:val="5"/>
          </w:tcPr>
          <w:p>
            <w:pPr>
              <w:ind w:left="160"/>
              <w:spacing w:after="0"/>
              <w:rPr>
                <w:sz w:val="20"/>
                <w:szCs w:val="20"/>
                <w:color w:val="auto"/>
              </w:rPr>
            </w:pPr>
            <w:r>
              <w:rPr>
                <w:rFonts w:ascii="Times New Roman" w:cs="Times New Roman" w:eastAsia="Times New Roman" w:hAnsi="Times New Roman"/>
                <w:sz w:val="24"/>
                <w:szCs w:val="24"/>
                <w:color w:val="auto"/>
              </w:rPr>
              <w:t>«Специальная психология»;</w:t>
            </w:r>
          </w:p>
        </w:tc>
        <w:tc>
          <w:tcPr>
            <w:tcW w:w="560" w:type="dxa"/>
            <w:vAlign w:val="bottom"/>
          </w:tcPr>
          <w:p>
            <w:pPr>
              <w:spacing w:after="0"/>
              <w:rPr>
                <w:sz w:val="24"/>
                <w:szCs w:val="24"/>
                <w:color w:val="auto"/>
              </w:rPr>
            </w:pPr>
          </w:p>
        </w:tc>
        <w:tc>
          <w:tcPr>
            <w:tcW w:w="1040" w:type="dxa"/>
            <w:vAlign w:val="bottom"/>
          </w:tcPr>
          <w:p>
            <w:pPr>
              <w:spacing w:after="0"/>
              <w:rPr>
                <w:sz w:val="24"/>
                <w:szCs w:val="24"/>
                <w:color w:val="auto"/>
              </w:rPr>
            </w:pPr>
          </w:p>
        </w:tc>
        <w:tc>
          <w:tcPr>
            <w:tcW w:w="580" w:type="dxa"/>
            <w:vAlign w:val="bottom"/>
          </w:tcPr>
          <w:p>
            <w:pPr>
              <w:spacing w:after="0"/>
              <w:rPr>
                <w:sz w:val="24"/>
                <w:szCs w:val="24"/>
                <w:color w:val="auto"/>
              </w:rPr>
            </w:pPr>
          </w:p>
        </w:tc>
        <w:tc>
          <w:tcPr>
            <w:tcW w:w="900" w:type="dxa"/>
            <w:vAlign w:val="bottom"/>
          </w:tcPr>
          <w:p>
            <w:pPr>
              <w:spacing w:after="0"/>
              <w:rPr>
                <w:sz w:val="24"/>
                <w:szCs w:val="24"/>
                <w:color w:val="auto"/>
              </w:rPr>
            </w:pPr>
          </w:p>
        </w:tc>
        <w:tc>
          <w:tcPr>
            <w:tcW w:w="0" w:type="dxa"/>
            <w:vAlign w:val="bottom"/>
          </w:tcPr>
          <w:p>
            <w:pPr>
              <w:spacing w:after="0"/>
              <w:rPr>
                <w:sz w:val="1"/>
                <w:szCs w:val="1"/>
                <w:color w:val="auto"/>
              </w:rPr>
            </w:pPr>
          </w:p>
        </w:tc>
      </w:tr>
      <w:tr>
        <w:trPr>
          <w:trHeight w:val="286"/>
        </w:trPr>
        <w:tc>
          <w:tcPr>
            <w:tcW w:w="2160" w:type="dxa"/>
            <w:vAlign w:val="bottom"/>
            <w:gridSpan w:val="4"/>
          </w:tcPr>
          <w:p>
            <w:pPr>
              <w:spacing w:after="0" w:line="264" w:lineRule="exact"/>
              <w:rPr>
                <w:sz w:val="20"/>
                <w:szCs w:val="20"/>
                <w:color w:val="auto"/>
              </w:rPr>
            </w:pPr>
            <w:r>
              <w:rPr>
                <w:rFonts w:ascii="Times New Roman" w:cs="Times New Roman" w:eastAsia="Times New Roman" w:hAnsi="Times New Roman"/>
                <w:sz w:val="24"/>
                <w:szCs w:val="24"/>
                <w:color w:val="auto"/>
              </w:rPr>
              <w:t>образовательных</w:t>
            </w:r>
          </w:p>
        </w:tc>
        <w:tc>
          <w:tcPr>
            <w:tcW w:w="920" w:type="dxa"/>
            <w:vAlign w:val="bottom"/>
            <w:vMerge w:val="restart"/>
          </w:tcPr>
          <w:p>
            <w:pPr>
              <w:jc w:val="right"/>
              <w:spacing w:after="0"/>
              <w:rPr>
                <w:sz w:val="20"/>
                <w:szCs w:val="20"/>
                <w:color w:val="auto"/>
              </w:rPr>
            </w:pPr>
            <w:r>
              <w:rPr>
                <w:rFonts w:ascii="Times New Roman" w:cs="Times New Roman" w:eastAsia="Times New Roman" w:hAnsi="Times New Roman"/>
                <w:sz w:val="24"/>
                <w:szCs w:val="24"/>
                <w:color w:val="auto"/>
              </w:rPr>
              <w:t>или</w:t>
            </w:r>
          </w:p>
        </w:tc>
        <w:tc>
          <w:tcPr>
            <w:tcW w:w="580" w:type="dxa"/>
            <w:vAlign w:val="bottom"/>
          </w:tcPr>
          <w:p>
            <w:pPr>
              <w:ind w:left="220"/>
              <w:spacing w:after="0" w:line="286" w:lineRule="exact"/>
              <w:rPr>
                <w:sz w:val="20"/>
                <w:szCs w:val="20"/>
                <w:color w:val="auto"/>
              </w:rPr>
            </w:pPr>
            <w:r>
              <w:rPr>
                <w:rFonts w:ascii="Symbol" w:cs="Symbol" w:eastAsia="Symbol" w:hAnsi="Symbol"/>
                <w:sz w:val="24"/>
                <w:szCs w:val="24"/>
                <w:color w:val="auto"/>
              </w:rPr>
              <w:t></w:t>
            </w:r>
          </w:p>
        </w:tc>
        <w:tc>
          <w:tcPr>
            <w:tcW w:w="860" w:type="dxa"/>
            <w:vAlign w:val="bottom"/>
          </w:tcPr>
          <w:p>
            <w:pPr>
              <w:ind w:left="240"/>
              <w:spacing w:after="0"/>
              <w:rPr>
                <w:sz w:val="20"/>
                <w:szCs w:val="20"/>
                <w:color w:val="auto"/>
              </w:rPr>
            </w:pPr>
            <w:r>
              <w:rPr>
                <w:rFonts w:ascii="Times New Roman" w:cs="Times New Roman" w:eastAsia="Times New Roman" w:hAnsi="Times New Roman"/>
                <w:sz w:val="24"/>
                <w:szCs w:val="24"/>
                <w:color w:val="auto"/>
              </w:rPr>
              <w:t>по</w:t>
            </w:r>
          </w:p>
        </w:tc>
        <w:tc>
          <w:tcPr>
            <w:tcW w:w="1760" w:type="dxa"/>
            <w:vAlign w:val="bottom"/>
            <w:gridSpan w:val="3"/>
          </w:tcPr>
          <w:p>
            <w:pPr>
              <w:jc w:val="right"/>
              <w:spacing w:after="0"/>
              <w:rPr>
                <w:sz w:val="20"/>
                <w:szCs w:val="20"/>
                <w:color w:val="auto"/>
              </w:rPr>
            </w:pPr>
            <w:r>
              <w:rPr>
                <w:rFonts w:ascii="Times New Roman" w:cs="Times New Roman" w:eastAsia="Times New Roman" w:hAnsi="Times New Roman"/>
                <w:sz w:val="24"/>
                <w:szCs w:val="24"/>
                <w:color w:val="auto"/>
              </w:rPr>
              <w:t>направлению</w:t>
            </w:r>
          </w:p>
        </w:tc>
        <w:tc>
          <w:tcPr>
            <w:tcW w:w="560" w:type="dxa"/>
            <w:vAlign w:val="bottom"/>
          </w:tcPr>
          <w:p>
            <w:pPr>
              <w:spacing w:after="0"/>
              <w:rPr>
                <w:sz w:val="24"/>
                <w:szCs w:val="24"/>
                <w:color w:val="auto"/>
              </w:rPr>
            </w:pPr>
          </w:p>
        </w:tc>
        <w:tc>
          <w:tcPr>
            <w:tcW w:w="1040" w:type="dxa"/>
            <w:vAlign w:val="bottom"/>
          </w:tcPr>
          <w:p>
            <w:pPr>
              <w:spacing w:after="0"/>
              <w:rPr>
                <w:sz w:val="24"/>
                <w:szCs w:val="24"/>
                <w:color w:val="auto"/>
              </w:rPr>
            </w:pPr>
          </w:p>
        </w:tc>
        <w:tc>
          <w:tcPr>
            <w:tcW w:w="580" w:type="dxa"/>
            <w:vAlign w:val="bottom"/>
          </w:tcPr>
          <w:p>
            <w:pPr>
              <w:spacing w:after="0"/>
              <w:rPr>
                <w:sz w:val="24"/>
                <w:szCs w:val="24"/>
                <w:color w:val="auto"/>
              </w:rPr>
            </w:pPr>
          </w:p>
        </w:tc>
        <w:tc>
          <w:tcPr>
            <w:tcW w:w="900" w:type="dxa"/>
            <w:vAlign w:val="bottom"/>
          </w:tcPr>
          <w:p>
            <w:pPr>
              <w:spacing w:after="0"/>
              <w:rPr>
                <w:sz w:val="24"/>
                <w:szCs w:val="24"/>
                <w:color w:val="auto"/>
              </w:rPr>
            </w:pPr>
          </w:p>
        </w:tc>
        <w:tc>
          <w:tcPr>
            <w:tcW w:w="0" w:type="dxa"/>
            <w:vAlign w:val="bottom"/>
          </w:tcPr>
          <w:p>
            <w:pPr>
              <w:spacing w:after="0"/>
              <w:rPr>
                <w:sz w:val="1"/>
                <w:szCs w:val="1"/>
                <w:color w:val="auto"/>
              </w:rPr>
            </w:pPr>
          </w:p>
        </w:tc>
      </w:tr>
      <w:tr>
        <w:trPr>
          <w:trHeight w:val="264"/>
        </w:trPr>
        <w:tc>
          <w:tcPr>
            <w:tcW w:w="1480" w:type="dxa"/>
            <w:vAlign w:val="bottom"/>
            <w:gridSpan w:val="3"/>
          </w:tcPr>
          <w:p>
            <w:pPr>
              <w:spacing w:after="0" w:line="264" w:lineRule="exact"/>
              <w:rPr>
                <w:sz w:val="20"/>
                <w:szCs w:val="20"/>
                <w:color w:val="auto"/>
              </w:rPr>
            </w:pPr>
            <w:r>
              <w:rPr>
                <w:rFonts w:ascii="Times New Roman" w:cs="Times New Roman" w:eastAsia="Times New Roman" w:hAnsi="Times New Roman"/>
                <w:sz w:val="24"/>
                <w:szCs w:val="24"/>
                <w:color w:val="auto"/>
                <w:w w:val="99"/>
              </w:rPr>
              <w:t>учреждениях»</w:t>
            </w:r>
          </w:p>
        </w:tc>
        <w:tc>
          <w:tcPr>
            <w:tcW w:w="680" w:type="dxa"/>
            <w:vAlign w:val="bottom"/>
          </w:tcPr>
          <w:p>
            <w:pPr>
              <w:spacing w:after="0"/>
              <w:rPr>
                <w:sz w:val="22"/>
                <w:szCs w:val="22"/>
                <w:color w:val="auto"/>
              </w:rPr>
            </w:pPr>
          </w:p>
        </w:tc>
        <w:tc>
          <w:tcPr>
            <w:tcW w:w="920" w:type="dxa"/>
            <w:vAlign w:val="bottom"/>
            <w:vMerge w:val="continue"/>
          </w:tcPr>
          <w:p>
            <w:pPr>
              <w:spacing w:after="0"/>
              <w:rPr>
                <w:sz w:val="22"/>
                <w:szCs w:val="22"/>
                <w:color w:val="auto"/>
              </w:rPr>
            </w:pPr>
          </w:p>
        </w:tc>
        <w:tc>
          <w:tcPr>
            <w:tcW w:w="1900" w:type="dxa"/>
            <w:vAlign w:val="bottom"/>
            <w:gridSpan w:val="3"/>
            <w:vMerge w:val="restart"/>
          </w:tcPr>
          <w:p>
            <w:pPr>
              <w:ind w:left="320"/>
              <w:spacing w:after="0"/>
              <w:rPr>
                <w:sz w:val="20"/>
                <w:szCs w:val="20"/>
                <w:color w:val="auto"/>
              </w:rPr>
            </w:pPr>
            <w:r>
              <w:rPr>
                <w:rFonts w:ascii="Times New Roman" w:cs="Times New Roman" w:eastAsia="Times New Roman" w:hAnsi="Times New Roman"/>
                <w:sz w:val="24"/>
                <w:szCs w:val="24"/>
                <w:color w:val="auto"/>
              </w:rPr>
              <w:t>«Педагогика»</w:t>
            </w:r>
          </w:p>
        </w:tc>
        <w:tc>
          <w:tcPr>
            <w:tcW w:w="860" w:type="dxa"/>
            <w:vAlign w:val="bottom"/>
          </w:tcPr>
          <w:p>
            <w:pPr>
              <w:spacing w:after="0"/>
              <w:rPr>
                <w:sz w:val="22"/>
                <w:szCs w:val="22"/>
                <w:color w:val="auto"/>
              </w:rPr>
            </w:pPr>
          </w:p>
        </w:tc>
        <w:tc>
          <w:tcPr>
            <w:tcW w:w="440" w:type="dxa"/>
            <w:vAlign w:val="bottom"/>
            <w:vMerge w:val="restart"/>
          </w:tcPr>
          <w:p>
            <w:pPr>
              <w:jc w:val="right"/>
              <w:spacing w:after="0"/>
              <w:rPr>
                <w:sz w:val="20"/>
                <w:szCs w:val="20"/>
                <w:color w:val="auto"/>
              </w:rPr>
            </w:pPr>
            <w:r>
              <w:rPr>
                <w:rFonts w:ascii="Times New Roman" w:cs="Times New Roman" w:eastAsia="Times New Roman" w:hAnsi="Times New Roman"/>
                <w:sz w:val="24"/>
                <w:szCs w:val="24"/>
                <w:color w:val="auto"/>
              </w:rPr>
              <w:t>по</w:t>
            </w:r>
          </w:p>
        </w:tc>
        <w:tc>
          <w:tcPr>
            <w:tcW w:w="560" w:type="dxa"/>
            <w:vAlign w:val="bottom"/>
          </w:tcPr>
          <w:p>
            <w:pPr>
              <w:spacing w:after="0"/>
              <w:rPr>
                <w:sz w:val="22"/>
                <w:szCs w:val="22"/>
                <w:color w:val="auto"/>
              </w:rPr>
            </w:pPr>
          </w:p>
        </w:tc>
        <w:tc>
          <w:tcPr>
            <w:tcW w:w="1040" w:type="dxa"/>
            <w:vAlign w:val="bottom"/>
          </w:tcPr>
          <w:p>
            <w:pPr>
              <w:spacing w:after="0"/>
              <w:rPr>
                <w:sz w:val="22"/>
                <w:szCs w:val="22"/>
                <w:color w:val="auto"/>
              </w:rPr>
            </w:pPr>
          </w:p>
        </w:tc>
        <w:tc>
          <w:tcPr>
            <w:tcW w:w="580" w:type="dxa"/>
            <w:vAlign w:val="bottom"/>
          </w:tcPr>
          <w:p>
            <w:pPr>
              <w:spacing w:after="0"/>
              <w:rPr>
                <w:sz w:val="22"/>
                <w:szCs w:val="22"/>
                <w:color w:val="auto"/>
              </w:rPr>
            </w:pPr>
          </w:p>
        </w:tc>
        <w:tc>
          <w:tcPr>
            <w:tcW w:w="900" w:type="dxa"/>
            <w:vAlign w:val="bottom"/>
          </w:tcPr>
          <w:p>
            <w:pPr>
              <w:spacing w:after="0"/>
              <w:rPr>
                <w:sz w:val="22"/>
                <w:szCs w:val="22"/>
                <w:color w:val="auto"/>
              </w:rPr>
            </w:pPr>
          </w:p>
        </w:tc>
        <w:tc>
          <w:tcPr>
            <w:tcW w:w="0" w:type="dxa"/>
            <w:vAlign w:val="bottom"/>
          </w:tcPr>
          <w:p>
            <w:pPr>
              <w:spacing w:after="0"/>
              <w:rPr>
                <w:sz w:val="1"/>
                <w:szCs w:val="1"/>
                <w:color w:val="auto"/>
              </w:rPr>
            </w:pPr>
          </w:p>
        </w:tc>
      </w:tr>
      <w:tr>
        <w:trPr>
          <w:trHeight w:val="60"/>
        </w:trPr>
        <w:tc>
          <w:tcPr>
            <w:tcW w:w="1480" w:type="dxa"/>
            <w:vAlign w:val="bottom"/>
            <w:gridSpan w:val="3"/>
            <w:vMerge w:val="restart"/>
          </w:tcPr>
          <w:p>
            <w:pPr>
              <w:spacing w:after="0" w:line="266" w:lineRule="exact"/>
              <w:rPr>
                <w:sz w:val="20"/>
                <w:szCs w:val="20"/>
                <w:color w:val="auto"/>
              </w:rPr>
            </w:pPr>
            <w:r>
              <w:rPr>
                <w:rFonts w:ascii="Times New Roman" w:cs="Times New Roman" w:eastAsia="Times New Roman" w:hAnsi="Times New Roman"/>
                <w:sz w:val="24"/>
                <w:szCs w:val="24"/>
                <w:color w:val="auto"/>
                <w:w w:val="99"/>
              </w:rPr>
              <w:t>«Специальное</w:t>
            </w:r>
          </w:p>
        </w:tc>
        <w:tc>
          <w:tcPr>
            <w:tcW w:w="1600" w:type="dxa"/>
            <w:vAlign w:val="bottom"/>
            <w:gridSpan w:val="2"/>
            <w:vMerge w:val="restart"/>
          </w:tcPr>
          <w:p>
            <w:pPr>
              <w:jc w:val="right"/>
              <w:spacing w:after="0" w:line="266" w:lineRule="exact"/>
              <w:rPr>
                <w:sz w:val="20"/>
                <w:szCs w:val="20"/>
                <w:color w:val="auto"/>
              </w:rPr>
            </w:pPr>
            <w:r>
              <w:rPr>
                <w:rFonts w:ascii="Times New Roman" w:cs="Times New Roman" w:eastAsia="Times New Roman" w:hAnsi="Times New Roman"/>
                <w:sz w:val="24"/>
                <w:szCs w:val="24"/>
                <w:color w:val="auto"/>
              </w:rPr>
              <w:t>дошкольное</w:t>
            </w:r>
          </w:p>
        </w:tc>
        <w:tc>
          <w:tcPr>
            <w:tcW w:w="1900" w:type="dxa"/>
            <w:vAlign w:val="bottom"/>
            <w:gridSpan w:val="3"/>
            <w:vMerge w:val="continue"/>
          </w:tcPr>
          <w:p>
            <w:pPr>
              <w:spacing w:after="0"/>
              <w:rPr>
                <w:sz w:val="5"/>
                <w:szCs w:val="5"/>
                <w:color w:val="auto"/>
              </w:rPr>
            </w:pPr>
          </w:p>
        </w:tc>
        <w:tc>
          <w:tcPr>
            <w:tcW w:w="860" w:type="dxa"/>
            <w:vAlign w:val="bottom"/>
          </w:tcPr>
          <w:p>
            <w:pPr>
              <w:spacing w:after="0"/>
              <w:rPr>
                <w:sz w:val="5"/>
                <w:szCs w:val="5"/>
                <w:color w:val="auto"/>
              </w:rPr>
            </w:pPr>
          </w:p>
        </w:tc>
        <w:tc>
          <w:tcPr>
            <w:tcW w:w="440" w:type="dxa"/>
            <w:vAlign w:val="bottom"/>
            <w:vMerge w:val="continue"/>
          </w:tcPr>
          <w:p>
            <w:pPr>
              <w:spacing w:after="0"/>
              <w:rPr>
                <w:sz w:val="5"/>
                <w:szCs w:val="5"/>
                <w:color w:val="auto"/>
              </w:rPr>
            </w:pPr>
          </w:p>
        </w:tc>
        <w:tc>
          <w:tcPr>
            <w:tcW w:w="560" w:type="dxa"/>
            <w:vAlign w:val="bottom"/>
          </w:tcPr>
          <w:p>
            <w:pPr>
              <w:spacing w:after="0"/>
              <w:rPr>
                <w:sz w:val="5"/>
                <w:szCs w:val="5"/>
                <w:color w:val="auto"/>
              </w:rPr>
            </w:pPr>
          </w:p>
        </w:tc>
        <w:tc>
          <w:tcPr>
            <w:tcW w:w="1040" w:type="dxa"/>
            <w:vAlign w:val="bottom"/>
          </w:tcPr>
          <w:p>
            <w:pPr>
              <w:spacing w:after="0"/>
              <w:rPr>
                <w:sz w:val="5"/>
                <w:szCs w:val="5"/>
                <w:color w:val="auto"/>
              </w:rPr>
            </w:pPr>
          </w:p>
        </w:tc>
        <w:tc>
          <w:tcPr>
            <w:tcW w:w="580" w:type="dxa"/>
            <w:vAlign w:val="bottom"/>
          </w:tcPr>
          <w:p>
            <w:pPr>
              <w:spacing w:after="0"/>
              <w:rPr>
                <w:sz w:val="5"/>
                <w:szCs w:val="5"/>
                <w:color w:val="auto"/>
              </w:rPr>
            </w:pPr>
          </w:p>
        </w:tc>
        <w:tc>
          <w:tcPr>
            <w:tcW w:w="900" w:type="dxa"/>
            <w:vAlign w:val="bottom"/>
          </w:tcPr>
          <w:p>
            <w:pPr>
              <w:spacing w:after="0"/>
              <w:rPr>
                <w:sz w:val="5"/>
                <w:szCs w:val="5"/>
                <w:color w:val="auto"/>
              </w:rPr>
            </w:pPr>
          </w:p>
        </w:tc>
        <w:tc>
          <w:tcPr>
            <w:tcW w:w="0" w:type="dxa"/>
            <w:vAlign w:val="bottom"/>
          </w:tcPr>
          <w:p>
            <w:pPr>
              <w:spacing w:after="0"/>
              <w:rPr>
                <w:sz w:val="1"/>
                <w:szCs w:val="1"/>
                <w:color w:val="auto"/>
              </w:rPr>
            </w:pPr>
          </w:p>
        </w:tc>
      </w:tr>
      <w:tr>
        <w:trPr>
          <w:trHeight w:val="206"/>
        </w:trPr>
        <w:tc>
          <w:tcPr>
            <w:tcW w:w="1480" w:type="dxa"/>
            <w:vAlign w:val="bottom"/>
            <w:gridSpan w:val="3"/>
            <w:vMerge w:val="continue"/>
          </w:tcPr>
          <w:p>
            <w:pPr>
              <w:spacing w:after="0"/>
              <w:rPr>
                <w:sz w:val="17"/>
                <w:szCs w:val="17"/>
                <w:color w:val="auto"/>
              </w:rPr>
            </w:pPr>
          </w:p>
        </w:tc>
        <w:tc>
          <w:tcPr>
            <w:tcW w:w="1600" w:type="dxa"/>
            <w:vAlign w:val="bottom"/>
            <w:gridSpan w:val="2"/>
            <w:vMerge w:val="continue"/>
          </w:tcPr>
          <w:p>
            <w:pPr>
              <w:spacing w:after="0"/>
              <w:rPr>
                <w:sz w:val="17"/>
                <w:szCs w:val="17"/>
                <w:color w:val="auto"/>
              </w:rPr>
            </w:pPr>
          </w:p>
        </w:tc>
        <w:tc>
          <w:tcPr>
            <w:tcW w:w="2760" w:type="dxa"/>
            <w:vAlign w:val="bottom"/>
            <w:gridSpan w:val="4"/>
            <w:vMerge w:val="restart"/>
          </w:tcPr>
          <w:p>
            <w:pPr>
              <w:ind w:left="320"/>
              <w:spacing w:after="0"/>
              <w:rPr>
                <w:sz w:val="20"/>
                <w:szCs w:val="20"/>
                <w:color w:val="auto"/>
              </w:rPr>
            </w:pPr>
            <w:r>
              <w:rPr>
                <w:rFonts w:ascii="Times New Roman" w:cs="Times New Roman" w:eastAsia="Times New Roman" w:hAnsi="Times New Roman"/>
                <w:sz w:val="24"/>
                <w:szCs w:val="24"/>
                <w:color w:val="auto"/>
              </w:rPr>
              <w:t>образовательным</w:t>
            </w:r>
          </w:p>
        </w:tc>
        <w:tc>
          <w:tcPr>
            <w:tcW w:w="440" w:type="dxa"/>
            <w:vAlign w:val="bottom"/>
          </w:tcPr>
          <w:p>
            <w:pPr>
              <w:spacing w:after="0"/>
              <w:rPr>
                <w:sz w:val="17"/>
                <w:szCs w:val="17"/>
                <w:color w:val="auto"/>
              </w:rPr>
            </w:pPr>
          </w:p>
        </w:tc>
        <w:tc>
          <w:tcPr>
            <w:tcW w:w="560" w:type="dxa"/>
            <w:vAlign w:val="bottom"/>
          </w:tcPr>
          <w:p>
            <w:pPr>
              <w:spacing w:after="0"/>
              <w:rPr>
                <w:sz w:val="17"/>
                <w:szCs w:val="17"/>
                <w:color w:val="auto"/>
              </w:rPr>
            </w:pPr>
          </w:p>
        </w:tc>
        <w:tc>
          <w:tcPr>
            <w:tcW w:w="1040" w:type="dxa"/>
            <w:vAlign w:val="bottom"/>
          </w:tcPr>
          <w:p>
            <w:pPr>
              <w:spacing w:after="0"/>
              <w:rPr>
                <w:sz w:val="17"/>
                <w:szCs w:val="17"/>
                <w:color w:val="auto"/>
              </w:rPr>
            </w:pPr>
          </w:p>
        </w:tc>
        <w:tc>
          <w:tcPr>
            <w:tcW w:w="580" w:type="dxa"/>
            <w:vAlign w:val="bottom"/>
          </w:tcPr>
          <w:p>
            <w:pPr>
              <w:spacing w:after="0"/>
              <w:rPr>
                <w:sz w:val="17"/>
                <w:szCs w:val="17"/>
                <w:color w:val="auto"/>
              </w:rPr>
            </w:pPr>
          </w:p>
        </w:tc>
        <w:tc>
          <w:tcPr>
            <w:tcW w:w="900" w:type="dxa"/>
            <w:vAlign w:val="bottom"/>
          </w:tcPr>
          <w:p>
            <w:pPr>
              <w:spacing w:after="0"/>
              <w:rPr>
                <w:sz w:val="17"/>
                <w:szCs w:val="17"/>
                <w:color w:val="auto"/>
              </w:rPr>
            </w:pPr>
          </w:p>
        </w:tc>
        <w:tc>
          <w:tcPr>
            <w:tcW w:w="0" w:type="dxa"/>
            <w:vAlign w:val="bottom"/>
          </w:tcPr>
          <w:p>
            <w:pPr>
              <w:spacing w:after="0"/>
              <w:rPr>
                <w:sz w:val="1"/>
                <w:szCs w:val="1"/>
                <w:color w:val="auto"/>
              </w:rPr>
            </w:pPr>
          </w:p>
        </w:tc>
      </w:tr>
      <w:tr>
        <w:trPr>
          <w:trHeight w:val="70"/>
        </w:trPr>
        <w:tc>
          <w:tcPr>
            <w:tcW w:w="1480" w:type="dxa"/>
            <w:vAlign w:val="bottom"/>
            <w:gridSpan w:val="3"/>
            <w:vMerge w:val="restart"/>
          </w:tcPr>
          <w:p>
            <w:pPr>
              <w:spacing w:after="0"/>
              <w:rPr>
                <w:sz w:val="20"/>
                <w:szCs w:val="20"/>
                <w:color w:val="auto"/>
              </w:rPr>
            </w:pPr>
            <w:r>
              <w:rPr>
                <w:rFonts w:ascii="Times New Roman" w:cs="Times New Roman" w:eastAsia="Times New Roman" w:hAnsi="Times New Roman"/>
                <w:sz w:val="24"/>
                <w:szCs w:val="24"/>
                <w:color w:val="auto"/>
              </w:rPr>
              <w:t>образование»;</w:t>
            </w:r>
          </w:p>
        </w:tc>
        <w:tc>
          <w:tcPr>
            <w:tcW w:w="680" w:type="dxa"/>
            <w:vAlign w:val="bottom"/>
          </w:tcPr>
          <w:p>
            <w:pPr>
              <w:spacing w:after="0"/>
              <w:rPr>
                <w:sz w:val="6"/>
                <w:szCs w:val="6"/>
                <w:color w:val="auto"/>
              </w:rPr>
            </w:pPr>
          </w:p>
        </w:tc>
        <w:tc>
          <w:tcPr>
            <w:tcW w:w="920" w:type="dxa"/>
            <w:vAlign w:val="bottom"/>
          </w:tcPr>
          <w:p>
            <w:pPr>
              <w:spacing w:after="0"/>
              <w:rPr>
                <w:sz w:val="6"/>
                <w:szCs w:val="6"/>
                <w:color w:val="auto"/>
              </w:rPr>
            </w:pPr>
          </w:p>
        </w:tc>
        <w:tc>
          <w:tcPr>
            <w:tcW w:w="2760" w:type="dxa"/>
            <w:vAlign w:val="bottom"/>
            <w:gridSpan w:val="4"/>
            <w:vMerge w:val="continue"/>
          </w:tcPr>
          <w:p>
            <w:pPr>
              <w:spacing w:after="0"/>
              <w:rPr>
                <w:sz w:val="6"/>
                <w:szCs w:val="6"/>
                <w:color w:val="auto"/>
              </w:rPr>
            </w:pPr>
          </w:p>
        </w:tc>
        <w:tc>
          <w:tcPr>
            <w:tcW w:w="440" w:type="dxa"/>
            <w:vAlign w:val="bottom"/>
          </w:tcPr>
          <w:p>
            <w:pPr>
              <w:spacing w:after="0"/>
              <w:rPr>
                <w:sz w:val="6"/>
                <w:szCs w:val="6"/>
                <w:color w:val="auto"/>
              </w:rPr>
            </w:pPr>
          </w:p>
        </w:tc>
        <w:tc>
          <w:tcPr>
            <w:tcW w:w="560" w:type="dxa"/>
            <w:vAlign w:val="bottom"/>
          </w:tcPr>
          <w:p>
            <w:pPr>
              <w:spacing w:after="0"/>
              <w:rPr>
                <w:sz w:val="6"/>
                <w:szCs w:val="6"/>
                <w:color w:val="auto"/>
              </w:rPr>
            </w:pPr>
          </w:p>
        </w:tc>
        <w:tc>
          <w:tcPr>
            <w:tcW w:w="1040" w:type="dxa"/>
            <w:vAlign w:val="bottom"/>
          </w:tcPr>
          <w:p>
            <w:pPr>
              <w:spacing w:after="0"/>
              <w:rPr>
                <w:sz w:val="6"/>
                <w:szCs w:val="6"/>
                <w:color w:val="auto"/>
              </w:rPr>
            </w:pPr>
          </w:p>
        </w:tc>
        <w:tc>
          <w:tcPr>
            <w:tcW w:w="580" w:type="dxa"/>
            <w:vAlign w:val="bottom"/>
          </w:tcPr>
          <w:p>
            <w:pPr>
              <w:spacing w:after="0"/>
              <w:rPr>
                <w:sz w:val="6"/>
                <w:szCs w:val="6"/>
                <w:color w:val="auto"/>
              </w:rPr>
            </w:pPr>
          </w:p>
        </w:tc>
        <w:tc>
          <w:tcPr>
            <w:tcW w:w="900" w:type="dxa"/>
            <w:vAlign w:val="bottom"/>
          </w:tcPr>
          <w:p>
            <w:pPr>
              <w:spacing w:after="0"/>
              <w:rPr>
                <w:sz w:val="6"/>
                <w:szCs w:val="6"/>
                <w:color w:val="auto"/>
              </w:rPr>
            </w:pPr>
          </w:p>
        </w:tc>
        <w:tc>
          <w:tcPr>
            <w:tcW w:w="0" w:type="dxa"/>
            <w:vAlign w:val="bottom"/>
          </w:tcPr>
          <w:p>
            <w:pPr>
              <w:spacing w:after="0"/>
              <w:rPr>
                <w:sz w:val="1"/>
                <w:szCs w:val="1"/>
                <w:color w:val="auto"/>
              </w:rPr>
            </w:pPr>
          </w:p>
        </w:tc>
      </w:tr>
      <w:tr>
        <w:trPr>
          <w:trHeight w:val="206"/>
        </w:trPr>
        <w:tc>
          <w:tcPr>
            <w:tcW w:w="1480" w:type="dxa"/>
            <w:vAlign w:val="bottom"/>
            <w:gridSpan w:val="3"/>
            <w:vMerge w:val="continue"/>
          </w:tcPr>
          <w:p>
            <w:pPr>
              <w:spacing w:after="0"/>
              <w:rPr>
                <w:sz w:val="17"/>
                <w:szCs w:val="17"/>
                <w:color w:val="auto"/>
              </w:rPr>
            </w:pPr>
          </w:p>
        </w:tc>
        <w:tc>
          <w:tcPr>
            <w:tcW w:w="680" w:type="dxa"/>
            <w:vAlign w:val="bottom"/>
          </w:tcPr>
          <w:p>
            <w:pPr>
              <w:spacing w:after="0"/>
              <w:rPr>
                <w:sz w:val="17"/>
                <w:szCs w:val="17"/>
                <w:color w:val="auto"/>
              </w:rPr>
            </w:pPr>
          </w:p>
        </w:tc>
        <w:tc>
          <w:tcPr>
            <w:tcW w:w="920" w:type="dxa"/>
            <w:vAlign w:val="bottom"/>
          </w:tcPr>
          <w:p>
            <w:pPr>
              <w:spacing w:after="0"/>
              <w:rPr>
                <w:sz w:val="17"/>
                <w:szCs w:val="17"/>
                <w:color w:val="auto"/>
              </w:rPr>
            </w:pPr>
          </w:p>
        </w:tc>
        <w:tc>
          <w:tcPr>
            <w:tcW w:w="1900" w:type="dxa"/>
            <w:vAlign w:val="bottom"/>
            <w:gridSpan w:val="3"/>
            <w:vMerge w:val="restart"/>
          </w:tcPr>
          <w:p>
            <w:pPr>
              <w:ind w:left="320"/>
              <w:spacing w:after="0"/>
              <w:rPr>
                <w:sz w:val="20"/>
                <w:szCs w:val="20"/>
                <w:color w:val="auto"/>
              </w:rPr>
            </w:pPr>
            <w:r>
              <w:rPr>
                <w:rFonts w:ascii="Times New Roman" w:cs="Times New Roman" w:eastAsia="Times New Roman" w:hAnsi="Times New Roman"/>
                <w:sz w:val="24"/>
                <w:szCs w:val="24"/>
                <w:color w:val="auto"/>
              </w:rPr>
              <w:t>программам</w:t>
            </w:r>
          </w:p>
        </w:tc>
        <w:tc>
          <w:tcPr>
            <w:tcW w:w="1300" w:type="dxa"/>
            <w:vAlign w:val="bottom"/>
            <w:gridSpan w:val="2"/>
            <w:vMerge w:val="restart"/>
          </w:tcPr>
          <w:p>
            <w:pPr>
              <w:jc w:val="right"/>
              <w:spacing w:after="0"/>
              <w:rPr>
                <w:sz w:val="20"/>
                <w:szCs w:val="20"/>
                <w:color w:val="auto"/>
              </w:rPr>
            </w:pPr>
            <w:r>
              <w:rPr>
                <w:rFonts w:ascii="Times New Roman" w:cs="Times New Roman" w:eastAsia="Times New Roman" w:hAnsi="Times New Roman"/>
                <w:sz w:val="24"/>
                <w:szCs w:val="24"/>
                <w:color w:val="auto"/>
                <w:w w:val="98"/>
              </w:rPr>
              <w:t>подготовки</w:t>
            </w:r>
          </w:p>
        </w:tc>
        <w:tc>
          <w:tcPr>
            <w:tcW w:w="560" w:type="dxa"/>
            <w:vAlign w:val="bottom"/>
          </w:tcPr>
          <w:p>
            <w:pPr>
              <w:spacing w:after="0"/>
              <w:rPr>
                <w:sz w:val="17"/>
                <w:szCs w:val="17"/>
                <w:color w:val="auto"/>
              </w:rPr>
            </w:pPr>
          </w:p>
        </w:tc>
        <w:tc>
          <w:tcPr>
            <w:tcW w:w="1040" w:type="dxa"/>
            <w:vAlign w:val="bottom"/>
          </w:tcPr>
          <w:p>
            <w:pPr>
              <w:spacing w:after="0"/>
              <w:rPr>
                <w:sz w:val="17"/>
                <w:szCs w:val="17"/>
                <w:color w:val="auto"/>
              </w:rPr>
            </w:pPr>
          </w:p>
        </w:tc>
        <w:tc>
          <w:tcPr>
            <w:tcW w:w="580" w:type="dxa"/>
            <w:vAlign w:val="bottom"/>
          </w:tcPr>
          <w:p>
            <w:pPr>
              <w:spacing w:after="0"/>
              <w:rPr>
                <w:sz w:val="17"/>
                <w:szCs w:val="17"/>
                <w:color w:val="auto"/>
              </w:rPr>
            </w:pPr>
          </w:p>
        </w:tc>
        <w:tc>
          <w:tcPr>
            <w:tcW w:w="900" w:type="dxa"/>
            <w:vAlign w:val="bottom"/>
          </w:tcPr>
          <w:p>
            <w:pPr>
              <w:spacing w:after="0"/>
              <w:rPr>
                <w:sz w:val="17"/>
                <w:szCs w:val="17"/>
                <w:color w:val="auto"/>
              </w:rPr>
            </w:pPr>
          </w:p>
        </w:tc>
        <w:tc>
          <w:tcPr>
            <w:tcW w:w="0" w:type="dxa"/>
            <w:vAlign w:val="bottom"/>
          </w:tcPr>
          <w:p>
            <w:pPr>
              <w:spacing w:after="0"/>
              <w:rPr>
                <w:sz w:val="1"/>
                <w:szCs w:val="1"/>
                <w:color w:val="auto"/>
              </w:rPr>
            </w:pPr>
          </w:p>
        </w:tc>
      </w:tr>
      <w:tr>
        <w:trPr>
          <w:trHeight w:val="70"/>
        </w:trPr>
        <w:tc>
          <w:tcPr>
            <w:tcW w:w="200" w:type="dxa"/>
            <w:vAlign w:val="bottom"/>
            <w:vMerge w:val="restart"/>
          </w:tcPr>
          <w:p>
            <w:pPr>
              <w:spacing w:after="0"/>
              <w:rPr>
                <w:sz w:val="20"/>
                <w:szCs w:val="20"/>
                <w:color w:val="auto"/>
              </w:rPr>
            </w:pPr>
            <w:r>
              <w:rPr>
                <w:rFonts w:ascii="Symbol" w:cs="Symbol" w:eastAsia="Symbol" w:hAnsi="Symbol"/>
                <w:sz w:val="24"/>
                <w:szCs w:val="24"/>
                <w:color w:val="auto"/>
              </w:rPr>
              <w:t></w:t>
            </w:r>
          </w:p>
        </w:tc>
        <w:tc>
          <w:tcPr>
            <w:tcW w:w="1140" w:type="dxa"/>
            <w:vAlign w:val="bottom"/>
            <w:vMerge w:val="restart"/>
          </w:tcPr>
          <w:p>
            <w:pPr>
              <w:ind w:left="520"/>
              <w:spacing w:after="0"/>
              <w:rPr>
                <w:sz w:val="20"/>
                <w:szCs w:val="20"/>
                <w:color w:val="auto"/>
              </w:rPr>
            </w:pPr>
            <w:r>
              <w:rPr>
                <w:rFonts w:ascii="Times New Roman" w:cs="Times New Roman" w:eastAsia="Times New Roman" w:hAnsi="Times New Roman"/>
                <w:sz w:val="24"/>
                <w:szCs w:val="24"/>
                <w:color w:val="auto"/>
              </w:rPr>
              <w:t>по</w:t>
            </w:r>
          </w:p>
        </w:tc>
        <w:tc>
          <w:tcPr>
            <w:tcW w:w="140" w:type="dxa"/>
            <w:vAlign w:val="bottom"/>
          </w:tcPr>
          <w:p>
            <w:pPr>
              <w:spacing w:after="0"/>
              <w:rPr>
                <w:sz w:val="6"/>
                <w:szCs w:val="6"/>
                <w:color w:val="auto"/>
              </w:rPr>
            </w:pPr>
          </w:p>
        </w:tc>
        <w:tc>
          <w:tcPr>
            <w:tcW w:w="1600" w:type="dxa"/>
            <w:vAlign w:val="bottom"/>
            <w:gridSpan w:val="2"/>
            <w:vMerge w:val="restart"/>
          </w:tcPr>
          <w:p>
            <w:pPr>
              <w:jc w:val="right"/>
              <w:spacing w:after="0"/>
              <w:rPr>
                <w:sz w:val="20"/>
                <w:szCs w:val="20"/>
                <w:color w:val="auto"/>
              </w:rPr>
            </w:pPr>
            <w:r>
              <w:rPr>
                <w:rFonts w:ascii="Times New Roman" w:cs="Times New Roman" w:eastAsia="Times New Roman" w:hAnsi="Times New Roman"/>
                <w:sz w:val="24"/>
                <w:szCs w:val="24"/>
                <w:color w:val="auto"/>
              </w:rPr>
              <w:t>направлению</w:t>
            </w:r>
          </w:p>
        </w:tc>
        <w:tc>
          <w:tcPr>
            <w:tcW w:w="1900" w:type="dxa"/>
            <w:vAlign w:val="bottom"/>
            <w:gridSpan w:val="3"/>
            <w:vMerge w:val="continue"/>
          </w:tcPr>
          <w:p>
            <w:pPr>
              <w:spacing w:after="0"/>
              <w:rPr>
                <w:sz w:val="6"/>
                <w:szCs w:val="6"/>
                <w:color w:val="auto"/>
              </w:rPr>
            </w:pPr>
          </w:p>
        </w:tc>
        <w:tc>
          <w:tcPr>
            <w:tcW w:w="1300" w:type="dxa"/>
            <w:vAlign w:val="bottom"/>
            <w:gridSpan w:val="2"/>
            <w:vMerge w:val="continue"/>
          </w:tcPr>
          <w:p>
            <w:pPr>
              <w:spacing w:after="0"/>
              <w:rPr>
                <w:sz w:val="6"/>
                <w:szCs w:val="6"/>
                <w:color w:val="auto"/>
              </w:rPr>
            </w:pPr>
          </w:p>
        </w:tc>
        <w:tc>
          <w:tcPr>
            <w:tcW w:w="560" w:type="dxa"/>
            <w:vAlign w:val="bottom"/>
          </w:tcPr>
          <w:p>
            <w:pPr>
              <w:spacing w:after="0"/>
              <w:rPr>
                <w:sz w:val="6"/>
                <w:szCs w:val="6"/>
                <w:color w:val="auto"/>
              </w:rPr>
            </w:pPr>
          </w:p>
        </w:tc>
        <w:tc>
          <w:tcPr>
            <w:tcW w:w="1040" w:type="dxa"/>
            <w:vAlign w:val="bottom"/>
          </w:tcPr>
          <w:p>
            <w:pPr>
              <w:spacing w:after="0"/>
              <w:rPr>
                <w:sz w:val="6"/>
                <w:szCs w:val="6"/>
                <w:color w:val="auto"/>
              </w:rPr>
            </w:pPr>
          </w:p>
        </w:tc>
        <w:tc>
          <w:tcPr>
            <w:tcW w:w="580" w:type="dxa"/>
            <w:vAlign w:val="bottom"/>
          </w:tcPr>
          <w:p>
            <w:pPr>
              <w:spacing w:after="0"/>
              <w:rPr>
                <w:sz w:val="6"/>
                <w:szCs w:val="6"/>
                <w:color w:val="auto"/>
              </w:rPr>
            </w:pPr>
          </w:p>
        </w:tc>
        <w:tc>
          <w:tcPr>
            <w:tcW w:w="900" w:type="dxa"/>
            <w:vAlign w:val="bottom"/>
          </w:tcPr>
          <w:p>
            <w:pPr>
              <w:spacing w:after="0"/>
              <w:rPr>
                <w:sz w:val="6"/>
                <w:szCs w:val="6"/>
                <w:color w:val="auto"/>
              </w:rPr>
            </w:pPr>
          </w:p>
        </w:tc>
        <w:tc>
          <w:tcPr>
            <w:tcW w:w="0" w:type="dxa"/>
            <w:vAlign w:val="bottom"/>
          </w:tcPr>
          <w:p>
            <w:pPr>
              <w:spacing w:after="0"/>
              <w:rPr>
                <w:sz w:val="1"/>
                <w:szCs w:val="1"/>
                <w:color w:val="auto"/>
              </w:rPr>
            </w:pPr>
          </w:p>
        </w:tc>
      </w:tr>
      <w:tr>
        <w:trPr>
          <w:trHeight w:val="235"/>
        </w:trPr>
        <w:tc>
          <w:tcPr>
            <w:tcW w:w="200" w:type="dxa"/>
            <w:vAlign w:val="bottom"/>
            <w:vMerge w:val="continue"/>
          </w:tcPr>
          <w:p>
            <w:pPr>
              <w:spacing w:after="0"/>
              <w:rPr>
                <w:sz w:val="20"/>
                <w:szCs w:val="20"/>
                <w:color w:val="auto"/>
              </w:rPr>
            </w:pPr>
          </w:p>
        </w:tc>
        <w:tc>
          <w:tcPr>
            <w:tcW w:w="1140" w:type="dxa"/>
            <w:vAlign w:val="bottom"/>
            <w:vMerge w:val="continue"/>
          </w:tcPr>
          <w:p>
            <w:pPr>
              <w:spacing w:after="0"/>
              <w:rPr>
                <w:sz w:val="20"/>
                <w:szCs w:val="20"/>
                <w:color w:val="auto"/>
              </w:rPr>
            </w:pPr>
          </w:p>
        </w:tc>
        <w:tc>
          <w:tcPr>
            <w:tcW w:w="140" w:type="dxa"/>
            <w:vAlign w:val="bottom"/>
          </w:tcPr>
          <w:p>
            <w:pPr>
              <w:spacing w:after="0"/>
              <w:rPr>
                <w:sz w:val="20"/>
                <w:szCs w:val="20"/>
                <w:color w:val="auto"/>
              </w:rPr>
            </w:pPr>
          </w:p>
        </w:tc>
        <w:tc>
          <w:tcPr>
            <w:tcW w:w="1600" w:type="dxa"/>
            <w:vAlign w:val="bottom"/>
            <w:gridSpan w:val="2"/>
            <w:vMerge w:val="continue"/>
          </w:tcPr>
          <w:p>
            <w:pPr>
              <w:spacing w:after="0"/>
              <w:rPr>
                <w:sz w:val="20"/>
                <w:szCs w:val="20"/>
                <w:color w:val="auto"/>
              </w:rPr>
            </w:pPr>
          </w:p>
        </w:tc>
        <w:tc>
          <w:tcPr>
            <w:tcW w:w="3200" w:type="dxa"/>
            <w:vAlign w:val="bottom"/>
            <w:gridSpan w:val="5"/>
          </w:tcPr>
          <w:p>
            <w:pPr>
              <w:jc w:val="right"/>
              <w:spacing w:after="0" w:line="235" w:lineRule="exact"/>
              <w:rPr>
                <w:sz w:val="20"/>
                <w:szCs w:val="20"/>
                <w:color w:val="auto"/>
              </w:rPr>
            </w:pPr>
            <w:r>
              <w:rPr>
                <w:rFonts w:ascii="Times New Roman" w:cs="Times New Roman" w:eastAsia="Times New Roman" w:hAnsi="Times New Roman"/>
                <w:sz w:val="24"/>
                <w:szCs w:val="24"/>
                <w:color w:val="auto"/>
              </w:rPr>
              <w:t>бакалавра или магистра в</w:t>
            </w:r>
          </w:p>
        </w:tc>
        <w:tc>
          <w:tcPr>
            <w:tcW w:w="560" w:type="dxa"/>
            <w:vAlign w:val="bottom"/>
          </w:tcPr>
          <w:p>
            <w:pPr>
              <w:spacing w:after="0"/>
              <w:rPr>
                <w:sz w:val="20"/>
                <w:szCs w:val="20"/>
                <w:color w:val="auto"/>
              </w:rPr>
            </w:pPr>
          </w:p>
        </w:tc>
        <w:tc>
          <w:tcPr>
            <w:tcW w:w="1040" w:type="dxa"/>
            <w:vAlign w:val="bottom"/>
          </w:tcPr>
          <w:p>
            <w:pPr>
              <w:spacing w:after="0"/>
              <w:rPr>
                <w:sz w:val="20"/>
                <w:szCs w:val="20"/>
                <w:color w:val="auto"/>
              </w:rPr>
            </w:pPr>
          </w:p>
        </w:tc>
        <w:tc>
          <w:tcPr>
            <w:tcW w:w="580" w:type="dxa"/>
            <w:vAlign w:val="bottom"/>
          </w:tcPr>
          <w:p>
            <w:pPr>
              <w:spacing w:after="0"/>
              <w:rPr>
                <w:sz w:val="20"/>
                <w:szCs w:val="20"/>
                <w:color w:val="auto"/>
              </w:rPr>
            </w:pPr>
          </w:p>
        </w:tc>
        <w:tc>
          <w:tcPr>
            <w:tcW w:w="900" w:type="dxa"/>
            <w:vAlign w:val="bottom"/>
          </w:tcPr>
          <w:p>
            <w:pPr>
              <w:spacing w:after="0"/>
              <w:rPr>
                <w:sz w:val="20"/>
                <w:szCs w:val="20"/>
                <w:color w:val="auto"/>
              </w:rPr>
            </w:pPr>
          </w:p>
        </w:tc>
        <w:tc>
          <w:tcPr>
            <w:tcW w:w="0" w:type="dxa"/>
            <w:vAlign w:val="bottom"/>
          </w:tcPr>
          <w:p>
            <w:pPr>
              <w:spacing w:after="0"/>
              <w:rPr>
                <w:sz w:val="1"/>
                <w:szCs w:val="1"/>
                <w:color w:val="auto"/>
              </w:rPr>
            </w:pPr>
          </w:p>
        </w:tc>
      </w:tr>
      <w:tr>
        <w:trPr>
          <w:trHeight w:val="276"/>
        </w:trPr>
        <w:tc>
          <w:tcPr>
            <w:tcW w:w="1480" w:type="dxa"/>
            <w:vAlign w:val="bottom"/>
            <w:gridSpan w:val="3"/>
          </w:tcPr>
          <w:p>
            <w:pPr>
              <w:spacing w:after="0" w:line="264" w:lineRule="exact"/>
              <w:rPr>
                <w:sz w:val="20"/>
                <w:szCs w:val="20"/>
                <w:color w:val="auto"/>
              </w:rPr>
            </w:pPr>
            <w:r>
              <w:rPr>
                <w:rFonts w:ascii="Times New Roman" w:cs="Times New Roman" w:eastAsia="Times New Roman" w:hAnsi="Times New Roman"/>
                <w:sz w:val="24"/>
                <w:szCs w:val="24"/>
                <w:color w:val="auto"/>
                <w:w w:val="99"/>
              </w:rPr>
              <w:t>«Специальное</w:t>
            </w:r>
          </w:p>
        </w:tc>
        <w:tc>
          <w:tcPr>
            <w:tcW w:w="680" w:type="dxa"/>
            <w:vAlign w:val="bottom"/>
          </w:tcPr>
          <w:p>
            <w:pPr>
              <w:spacing w:after="0"/>
              <w:rPr>
                <w:sz w:val="24"/>
                <w:szCs w:val="24"/>
                <w:color w:val="auto"/>
              </w:rPr>
            </w:pPr>
          </w:p>
        </w:tc>
        <w:tc>
          <w:tcPr>
            <w:tcW w:w="920" w:type="dxa"/>
            <w:vAlign w:val="bottom"/>
          </w:tcPr>
          <w:p>
            <w:pPr>
              <w:spacing w:after="0"/>
              <w:rPr>
                <w:sz w:val="24"/>
                <w:szCs w:val="24"/>
                <w:color w:val="auto"/>
              </w:rPr>
            </w:pPr>
          </w:p>
        </w:tc>
        <w:tc>
          <w:tcPr>
            <w:tcW w:w="3200" w:type="dxa"/>
            <w:vAlign w:val="bottom"/>
            <w:gridSpan w:val="5"/>
          </w:tcPr>
          <w:p>
            <w:pPr>
              <w:jc w:val="right"/>
              <w:spacing w:after="0"/>
              <w:rPr>
                <w:sz w:val="20"/>
                <w:szCs w:val="20"/>
                <w:color w:val="auto"/>
              </w:rPr>
            </w:pPr>
            <w:r>
              <w:rPr>
                <w:rFonts w:ascii="Times New Roman" w:cs="Times New Roman" w:eastAsia="Times New Roman" w:hAnsi="Times New Roman"/>
                <w:sz w:val="24"/>
                <w:szCs w:val="24"/>
                <w:color w:val="auto"/>
              </w:rPr>
              <w:t>области  психологического</w:t>
            </w:r>
          </w:p>
        </w:tc>
        <w:tc>
          <w:tcPr>
            <w:tcW w:w="560" w:type="dxa"/>
            <w:vAlign w:val="bottom"/>
          </w:tcPr>
          <w:p>
            <w:pPr>
              <w:spacing w:after="0"/>
              <w:rPr>
                <w:sz w:val="24"/>
                <w:szCs w:val="24"/>
                <w:color w:val="auto"/>
              </w:rPr>
            </w:pPr>
          </w:p>
        </w:tc>
        <w:tc>
          <w:tcPr>
            <w:tcW w:w="1040" w:type="dxa"/>
            <w:vAlign w:val="bottom"/>
          </w:tcPr>
          <w:p>
            <w:pPr>
              <w:spacing w:after="0"/>
              <w:rPr>
                <w:sz w:val="24"/>
                <w:szCs w:val="24"/>
                <w:color w:val="auto"/>
              </w:rPr>
            </w:pPr>
          </w:p>
        </w:tc>
        <w:tc>
          <w:tcPr>
            <w:tcW w:w="580" w:type="dxa"/>
            <w:vAlign w:val="bottom"/>
          </w:tcPr>
          <w:p>
            <w:pPr>
              <w:spacing w:after="0"/>
              <w:rPr>
                <w:sz w:val="24"/>
                <w:szCs w:val="24"/>
                <w:color w:val="auto"/>
              </w:rPr>
            </w:pPr>
          </w:p>
        </w:tc>
        <w:tc>
          <w:tcPr>
            <w:tcW w:w="900" w:type="dxa"/>
            <w:vAlign w:val="bottom"/>
          </w:tcPr>
          <w:p>
            <w:pPr>
              <w:spacing w:after="0"/>
              <w:rPr>
                <w:sz w:val="24"/>
                <w:szCs w:val="24"/>
                <w:color w:val="auto"/>
              </w:rPr>
            </w:pPr>
          </w:p>
        </w:tc>
        <w:tc>
          <w:tcPr>
            <w:tcW w:w="0" w:type="dxa"/>
            <w:vAlign w:val="bottom"/>
          </w:tcPr>
          <w:p>
            <w:pPr>
              <w:spacing w:after="0"/>
              <w:rPr>
                <w:sz w:val="1"/>
                <w:szCs w:val="1"/>
                <w:color w:val="auto"/>
              </w:rPr>
            </w:pPr>
          </w:p>
        </w:tc>
      </w:tr>
      <w:tr>
        <w:trPr>
          <w:trHeight w:val="264"/>
        </w:trPr>
        <w:tc>
          <w:tcPr>
            <w:tcW w:w="2160" w:type="dxa"/>
            <w:vAlign w:val="bottom"/>
            <w:gridSpan w:val="4"/>
          </w:tcPr>
          <w:p>
            <w:pPr>
              <w:spacing w:after="0" w:line="264" w:lineRule="exact"/>
              <w:rPr>
                <w:sz w:val="20"/>
                <w:szCs w:val="20"/>
                <w:color w:val="auto"/>
              </w:rPr>
            </w:pPr>
            <w:r>
              <w:rPr>
                <w:rFonts w:ascii="Times New Roman" w:cs="Times New Roman" w:eastAsia="Times New Roman" w:hAnsi="Times New Roman"/>
                <w:sz w:val="24"/>
                <w:szCs w:val="24"/>
                <w:color w:val="auto"/>
              </w:rPr>
              <w:t>(дефектологическое)</w:t>
            </w:r>
          </w:p>
        </w:tc>
        <w:tc>
          <w:tcPr>
            <w:tcW w:w="920" w:type="dxa"/>
            <w:vAlign w:val="bottom"/>
          </w:tcPr>
          <w:p>
            <w:pPr>
              <w:spacing w:after="0"/>
              <w:rPr>
                <w:sz w:val="22"/>
                <w:szCs w:val="22"/>
                <w:color w:val="auto"/>
              </w:rPr>
            </w:pPr>
          </w:p>
        </w:tc>
        <w:tc>
          <w:tcPr>
            <w:tcW w:w="580" w:type="dxa"/>
            <w:vAlign w:val="bottom"/>
          </w:tcPr>
          <w:p>
            <w:pPr>
              <w:spacing w:after="0"/>
              <w:rPr>
                <w:sz w:val="22"/>
                <w:szCs w:val="22"/>
                <w:color w:val="auto"/>
              </w:rPr>
            </w:pPr>
          </w:p>
        </w:tc>
        <w:tc>
          <w:tcPr>
            <w:tcW w:w="860" w:type="dxa"/>
            <w:vAlign w:val="bottom"/>
          </w:tcPr>
          <w:p>
            <w:pPr>
              <w:spacing w:after="0"/>
              <w:rPr>
                <w:sz w:val="22"/>
                <w:szCs w:val="22"/>
                <w:color w:val="auto"/>
              </w:rPr>
            </w:pPr>
          </w:p>
        </w:tc>
        <w:tc>
          <w:tcPr>
            <w:tcW w:w="460" w:type="dxa"/>
            <w:vAlign w:val="bottom"/>
          </w:tcPr>
          <w:p>
            <w:pPr>
              <w:spacing w:after="0"/>
              <w:rPr>
                <w:sz w:val="22"/>
                <w:szCs w:val="22"/>
                <w:color w:val="auto"/>
              </w:rPr>
            </w:pPr>
          </w:p>
        </w:tc>
        <w:tc>
          <w:tcPr>
            <w:tcW w:w="860" w:type="dxa"/>
            <w:vAlign w:val="bottom"/>
          </w:tcPr>
          <w:p>
            <w:pPr>
              <w:spacing w:after="0"/>
              <w:rPr>
                <w:sz w:val="22"/>
                <w:szCs w:val="22"/>
                <w:color w:val="auto"/>
              </w:rPr>
            </w:pPr>
          </w:p>
        </w:tc>
        <w:tc>
          <w:tcPr>
            <w:tcW w:w="440" w:type="dxa"/>
            <w:vAlign w:val="bottom"/>
          </w:tcPr>
          <w:p>
            <w:pPr>
              <w:spacing w:after="0"/>
              <w:rPr>
                <w:sz w:val="22"/>
                <w:szCs w:val="22"/>
                <w:color w:val="auto"/>
              </w:rPr>
            </w:pPr>
          </w:p>
        </w:tc>
        <w:tc>
          <w:tcPr>
            <w:tcW w:w="560" w:type="dxa"/>
            <w:vAlign w:val="bottom"/>
          </w:tcPr>
          <w:p>
            <w:pPr>
              <w:spacing w:after="0"/>
              <w:rPr>
                <w:sz w:val="22"/>
                <w:szCs w:val="22"/>
                <w:color w:val="auto"/>
              </w:rPr>
            </w:pPr>
          </w:p>
        </w:tc>
        <w:tc>
          <w:tcPr>
            <w:tcW w:w="1040" w:type="dxa"/>
            <w:vAlign w:val="bottom"/>
          </w:tcPr>
          <w:p>
            <w:pPr>
              <w:spacing w:after="0"/>
              <w:rPr>
                <w:sz w:val="22"/>
                <w:szCs w:val="22"/>
                <w:color w:val="auto"/>
              </w:rPr>
            </w:pPr>
          </w:p>
        </w:tc>
        <w:tc>
          <w:tcPr>
            <w:tcW w:w="580" w:type="dxa"/>
            <w:vAlign w:val="bottom"/>
          </w:tcPr>
          <w:p>
            <w:pPr>
              <w:spacing w:after="0"/>
              <w:rPr>
                <w:sz w:val="22"/>
                <w:szCs w:val="22"/>
                <w:color w:val="auto"/>
              </w:rPr>
            </w:pPr>
          </w:p>
        </w:tc>
        <w:tc>
          <w:tcPr>
            <w:tcW w:w="900" w:type="dxa"/>
            <w:vAlign w:val="bottom"/>
          </w:tcPr>
          <w:p>
            <w:pPr>
              <w:spacing w:after="0"/>
              <w:rPr>
                <w:sz w:val="22"/>
                <w:szCs w:val="22"/>
                <w:color w:val="auto"/>
              </w:rPr>
            </w:pPr>
          </w:p>
        </w:tc>
        <w:tc>
          <w:tcPr>
            <w:tcW w:w="0" w:type="dxa"/>
            <w:vAlign w:val="bottom"/>
          </w:tcPr>
          <w:p>
            <w:pPr>
              <w:spacing w:after="0"/>
              <w:rPr>
                <w:sz w:val="1"/>
                <w:szCs w:val="1"/>
                <w:color w:val="auto"/>
              </w:rPr>
            </w:pPr>
          </w:p>
        </w:tc>
      </w:tr>
    </w:tbl>
    <w:p>
      <w:pPr>
        <w:sectPr>
          <w:pgSz w:w="11900" w:h="16838" w:orient="portrait"/>
          <w:cols w:equalWidth="0" w:num="1">
            <w:col w:w="9740"/>
          </w:cols>
          <w:pgMar w:left="1440" w:top="1440" w:right="726" w:bottom="605" w:gutter="0" w:footer="0" w:header="0"/>
        </w:sectPr>
      </w:pPr>
    </w:p>
    <w:p>
      <w:pPr>
        <w:spacing w:after="0" w:line="12"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page">
                  <wp:posOffset>1009015</wp:posOffset>
                </wp:positionH>
                <wp:positionV relativeFrom="page">
                  <wp:posOffset>721995</wp:posOffset>
                </wp:positionV>
                <wp:extent cx="6084570" cy="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0845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7" o:spid="_x0000_s1032"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9.45pt,56.85pt" to="558.55pt,56.85pt" o:allowincell="f" strokecolor="#000000" strokeweight="0.48pt">
                <w10:wrap anchorx="page" anchory="page"/>
              </v:line>
            </w:pict>
          </mc:Fallback>
        </mc:AlternateContent>
        <mc:AlternateContent>
          <mc:Choice Requires="wps">
            <w:drawing>
              <wp:anchor simplePos="0" relativeHeight="251657728" behindDoc="1" locked="0" layoutInCell="0" allowOverlap="1">
                <wp:simplePos x="0" y="0"/>
                <wp:positionH relativeFrom="page">
                  <wp:posOffset>1012190</wp:posOffset>
                </wp:positionH>
                <wp:positionV relativeFrom="page">
                  <wp:posOffset>718820</wp:posOffset>
                </wp:positionV>
                <wp:extent cx="0" cy="918210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918210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8" o:spid="_x0000_s1033"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9.7pt,56.6pt" to="79.7pt,779.6pt" o:allowincell="f" strokecolor="#000000" strokeweight="0.48pt">
                <w10:wrap anchorx="page" anchory="page"/>
              </v:line>
            </w:pict>
          </mc:Fallback>
        </mc:AlternateContent>
        <mc:AlternateContent>
          <mc:Choice Requires="wps">
            <w:drawing>
              <wp:anchor simplePos="0" relativeHeight="251657728" behindDoc="1" locked="0" layoutInCell="0" allowOverlap="1">
                <wp:simplePos x="0" y="0"/>
                <wp:positionH relativeFrom="page">
                  <wp:posOffset>1009015</wp:posOffset>
                </wp:positionH>
                <wp:positionV relativeFrom="page">
                  <wp:posOffset>9897745</wp:posOffset>
                </wp:positionV>
                <wp:extent cx="6084570" cy="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08457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9" o:spid="_x0000_s1034"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9.45pt,779.35pt" to="558.55pt,779.35pt" o:allowincell="f" strokecolor="#000000" strokeweight="0.4799pt">
                <w10:wrap anchorx="page" anchory="page"/>
              </v:line>
            </w:pict>
          </mc:Fallback>
        </mc:AlternateContent>
        <mc:AlternateContent>
          <mc:Choice Requires="wps">
            <w:drawing>
              <wp:anchor simplePos="0" relativeHeight="251657728" behindDoc="1" locked="0" layoutInCell="0" allowOverlap="1">
                <wp:simplePos x="0" y="0"/>
                <wp:positionH relativeFrom="page">
                  <wp:posOffset>3037840</wp:posOffset>
                </wp:positionH>
                <wp:positionV relativeFrom="page">
                  <wp:posOffset>718820</wp:posOffset>
                </wp:positionV>
                <wp:extent cx="0" cy="918210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918210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0" o:spid="_x0000_s1035"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239.2pt,56.6pt" to="239.2pt,779.6pt" o:allowincell="f" strokecolor="#000000" strokeweight="0.4799pt">
                <w10:wrap anchorx="page" anchory="page"/>
              </v:line>
            </w:pict>
          </mc:Fallback>
        </mc:AlternateContent>
      </w:r>
    </w:p>
    <w:p>
      <w:pPr>
        <w:ind w:left="260"/>
        <w:spacing w:after="0" w:line="234" w:lineRule="auto"/>
        <w:rPr>
          <w:sz w:val="20"/>
          <w:szCs w:val="20"/>
          <w:color w:val="auto"/>
        </w:rPr>
      </w:pPr>
      <w:r>
        <w:rPr>
          <w:rFonts w:ascii="Times New Roman" w:cs="Times New Roman" w:eastAsia="Times New Roman" w:hAnsi="Times New Roman"/>
          <w:sz w:val="24"/>
          <w:szCs w:val="24"/>
          <w:color w:val="auto"/>
        </w:rPr>
        <w:t>образование» по образовательным</w:t>
      </w:r>
    </w:p>
    <w:p>
      <w:pPr>
        <w:spacing w:after="0" w:line="14" w:lineRule="exact"/>
        <w:rPr>
          <w:sz w:val="20"/>
          <w:szCs w:val="20"/>
          <w:color w:val="auto"/>
        </w:rPr>
      </w:pPr>
    </w:p>
    <w:p>
      <w:pPr>
        <w:ind w:left="260"/>
        <w:spacing w:after="0" w:line="234" w:lineRule="auto"/>
        <w:rPr>
          <w:sz w:val="20"/>
          <w:szCs w:val="20"/>
          <w:color w:val="auto"/>
        </w:rPr>
      </w:pPr>
      <w:r>
        <w:rPr>
          <w:rFonts w:ascii="Times New Roman" w:cs="Times New Roman" w:eastAsia="Times New Roman" w:hAnsi="Times New Roman"/>
          <w:sz w:val="24"/>
          <w:szCs w:val="24"/>
          <w:color w:val="auto"/>
        </w:rPr>
        <w:t>программам подготовки олигофренопедагога;</w:t>
      </w:r>
    </w:p>
    <w:p>
      <w:pPr>
        <w:spacing w:after="0" w:line="13" w:lineRule="exact"/>
        <w:rPr>
          <w:sz w:val="20"/>
          <w:szCs w:val="20"/>
          <w:color w:val="auto"/>
        </w:rPr>
      </w:pPr>
    </w:p>
    <w:p>
      <w:pPr>
        <w:ind w:left="260"/>
        <w:spacing w:after="0"/>
        <w:tabs>
          <w:tab w:leader="none" w:pos="1860" w:val="left"/>
        </w:tabs>
        <w:rPr>
          <w:sz w:val="20"/>
          <w:szCs w:val="20"/>
          <w:color w:val="auto"/>
        </w:rPr>
      </w:pPr>
      <w:r>
        <w:rPr>
          <w:rFonts w:ascii="Times New Roman" w:cs="Times New Roman" w:eastAsia="Times New Roman" w:hAnsi="Times New Roman"/>
          <w:sz w:val="23"/>
          <w:szCs w:val="23"/>
          <w:color w:val="auto"/>
        </w:rPr>
        <w:t>по</w:t>
      </w:r>
      <w:r>
        <w:rPr>
          <w:sz w:val="20"/>
          <w:szCs w:val="20"/>
          <w:color w:val="auto"/>
        </w:rPr>
        <w:tab/>
      </w:r>
      <w:r>
        <w:rPr>
          <w:rFonts w:ascii="Times New Roman" w:cs="Times New Roman" w:eastAsia="Times New Roman" w:hAnsi="Times New Roman"/>
          <w:sz w:val="23"/>
          <w:szCs w:val="23"/>
          <w:color w:val="auto"/>
        </w:rPr>
        <w:t>направлению</w:t>
      </w:r>
    </w:p>
    <w:p>
      <w:pPr>
        <w:spacing w:after="0" w:line="12" w:lineRule="exact"/>
        <w:rPr>
          <w:sz w:val="20"/>
          <w:szCs w:val="20"/>
          <w:color w:val="auto"/>
        </w:rPr>
      </w:pPr>
    </w:p>
    <w:p>
      <w:pPr>
        <w:ind w:left="260"/>
        <w:spacing w:after="0" w:line="234" w:lineRule="auto"/>
        <w:rPr>
          <w:sz w:val="20"/>
          <w:szCs w:val="20"/>
          <w:color w:val="auto"/>
        </w:rPr>
      </w:pPr>
      <w:r>
        <w:rPr>
          <w:rFonts w:ascii="Times New Roman" w:cs="Times New Roman" w:eastAsia="Times New Roman" w:hAnsi="Times New Roman"/>
          <w:sz w:val="24"/>
          <w:szCs w:val="24"/>
          <w:color w:val="auto"/>
        </w:rPr>
        <w:t>«Педагогика» по образовательным</w:t>
      </w:r>
    </w:p>
    <w:p>
      <w:pPr>
        <w:spacing w:after="0" w:line="14" w:lineRule="exact"/>
        <w:rPr>
          <w:sz w:val="20"/>
          <w:szCs w:val="20"/>
          <w:color w:val="auto"/>
        </w:rPr>
      </w:pPr>
    </w:p>
    <w:p>
      <w:pPr>
        <w:ind w:left="260"/>
        <w:spacing w:after="0" w:line="234" w:lineRule="auto"/>
        <w:rPr>
          <w:sz w:val="20"/>
          <w:szCs w:val="20"/>
          <w:color w:val="auto"/>
        </w:rPr>
      </w:pPr>
      <w:r>
        <w:rPr>
          <w:rFonts w:ascii="Times New Roman" w:cs="Times New Roman" w:eastAsia="Times New Roman" w:hAnsi="Times New Roman"/>
          <w:sz w:val="24"/>
          <w:szCs w:val="24"/>
          <w:color w:val="auto"/>
        </w:rPr>
        <w:t>программам подготовки олигофренопедагога;</w:t>
      </w:r>
    </w:p>
    <w:p>
      <w:pPr>
        <w:spacing w:after="0" w:line="6" w:lineRule="exact"/>
        <w:rPr>
          <w:sz w:val="20"/>
          <w:szCs w:val="20"/>
          <w:color w:val="auto"/>
        </w:rPr>
      </w:pPr>
    </w:p>
    <w:p>
      <w:pPr>
        <w:ind w:left="260" w:hanging="11"/>
        <w:spacing w:after="0" w:line="235" w:lineRule="auto"/>
        <w:rPr>
          <w:sz w:val="20"/>
          <w:szCs w:val="20"/>
          <w:color w:val="auto"/>
        </w:rPr>
      </w:pPr>
      <w:r>
        <w:rPr>
          <w:rFonts w:ascii="Symbol" w:cs="Symbol" w:eastAsia="Symbol" w:hAnsi="Symbol"/>
          <w:sz w:val="24"/>
          <w:szCs w:val="24"/>
          <w:color w:val="auto"/>
        </w:rPr>
        <w:t></w:t>
      </w:r>
      <w:r>
        <w:rPr>
          <w:sz w:val="20"/>
          <w:szCs w:val="20"/>
          <w:color w:val="auto"/>
        </w:rPr>
        <w:t xml:space="preserve"> </w:t>
      </w:r>
      <w:r>
        <w:rPr>
          <w:rFonts w:ascii="Times New Roman" w:cs="Times New Roman" w:eastAsia="Times New Roman" w:hAnsi="Times New Roman"/>
          <w:sz w:val="24"/>
          <w:szCs w:val="24"/>
          <w:color w:val="auto"/>
        </w:rPr>
        <w:t>по специальности «Олигофренопедагогика»; по другим педагогическим</w:t>
      </w:r>
    </w:p>
    <w:p>
      <w:pPr>
        <w:spacing w:after="0" w:line="31" w:lineRule="exact"/>
        <w:rPr>
          <w:sz w:val="20"/>
          <w:szCs w:val="20"/>
          <w:color w:val="auto"/>
        </w:rPr>
      </w:pPr>
    </w:p>
    <w:p>
      <w:pPr>
        <w:ind w:left="260"/>
        <w:spacing w:after="0"/>
        <w:tabs>
          <w:tab w:leader="none" w:pos="3100" w:val="left"/>
        </w:tabs>
        <w:rPr>
          <w:sz w:val="20"/>
          <w:szCs w:val="20"/>
          <w:color w:val="auto"/>
        </w:rPr>
      </w:pPr>
      <w:r>
        <w:rPr>
          <w:rFonts w:ascii="Times New Roman" w:cs="Times New Roman" w:eastAsia="Times New Roman" w:hAnsi="Times New Roman"/>
          <w:sz w:val="24"/>
          <w:szCs w:val="24"/>
          <w:color w:val="auto"/>
        </w:rPr>
        <w:t>специальностям</w:t>
      </w:r>
      <w:r>
        <w:rPr>
          <w:sz w:val="20"/>
          <w:szCs w:val="20"/>
          <w:color w:val="auto"/>
        </w:rPr>
        <w:tab/>
      </w:r>
      <w:r>
        <w:rPr>
          <w:rFonts w:ascii="Times New Roman" w:cs="Times New Roman" w:eastAsia="Times New Roman" w:hAnsi="Times New Roman"/>
          <w:sz w:val="24"/>
          <w:szCs w:val="24"/>
          <w:color w:val="auto"/>
        </w:rPr>
        <w:t>с</w:t>
      </w:r>
    </w:p>
    <w:p>
      <w:pPr>
        <w:ind w:left="260"/>
        <w:spacing w:after="0"/>
        <w:rPr>
          <w:sz w:val="20"/>
          <w:szCs w:val="20"/>
          <w:color w:val="auto"/>
        </w:rPr>
      </w:pPr>
      <w:r>
        <w:rPr>
          <w:rFonts w:ascii="Times New Roman" w:cs="Times New Roman" w:eastAsia="Times New Roman" w:hAnsi="Times New Roman"/>
          <w:sz w:val="24"/>
          <w:szCs w:val="24"/>
          <w:color w:val="auto"/>
        </w:rPr>
        <w:t>обязательным</w:t>
      </w:r>
    </w:p>
    <w:p>
      <w:pPr>
        <w:ind w:left="260"/>
        <w:spacing w:after="0"/>
        <w:rPr>
          <w:sz w:val="20"/>
          <w:szCs w:val="20"/>
          <w:color w:val="auto"/>
        </w:rPr>
      </w:pPr>
      <w:r>
        <w:rPr>
          <w:rFonts w:ascii="Times New Roman" w:cs="Times New Roman" w:eastAsia="Times New Roman" w:hAnsi="Times New Roman"/>
          <w:sz w:val="24"/>
          <w:szCs w:val="24"/>
          <w:color w:val="auto"/>
        </w:rPr>
        <w:t>прохождением</w:t>
      </w:r>
    </w:p>
    <w:p>
      <w:pPr>
        <w:ind w:left="260"/>
        <w:spacing w:after="0"/>
        <w:rPr>
          <w:sz w:val="20"/>
          <w:szCs w:val="20"/>
          <w:color w:val="auto"/>
        </w:rPr>
      </w:pPr>
      <w:r>
        <w:rPr>
          <w:rFonts w:ascii="Times New Roman" w:cs="Times New Roman" w:eastAsia="Times New Roman" w:hAnsi="Times New Roman"/>
          <w:sz w:val="24"/>
          <w:szCs w:val="24"/>
          <w:color w:val="auto"/>
        </w:rPr>
        <w:t>профессиональной</w:t>
      </w:r>
    </w:p>
    <w:p>
      <w:pPr>
        <w:spacing w:after="0" w:line="12" w:lineRule="exact"/>
        <w:rPr>
          <w:sz w:val="20"/>
          <w:szCs w:val="20"/>
          <w:color w:val="auto"/>
        </w:rPr>
      </w:pPr>
    </w:p>
    <w:p>
      <w:pPr>
        <w:jc w:val="both"/>
        <w:ind w:left="260"/>
        <w:spacing w:after="0" w:line="237" w:lineRule="auto"/>
        <w:rPr>
          <w:sz w:val="20"/>
          <w:szCs w:val="20"/>
          <w:color w:val="auto"/>
        </w:rPr>
      </w:pPr>
      <w:r>
        <w:rPr>
          <w:rFonts w:ascii="Times New Roman" w:cs="Times New Roman" w:eastAsia="Times New Roman" w:hAnsi="Times New Roman"/>
          <w:sz w:val="24"/>
          <w:szCs w:val="24"/>
          <w:color w:val="auto"/>
        </w:rPr>
        <w:t>переподготовки или повышением квалификации в области специальной педагогики или специальной психологии</w:t>
      </w:r>
    </w:p>
    <w:p>
      <w:pPr>
        <w:spacing w:after="0" w:line="20" w:lineRule="exact"/>
        <w:rPr>
          <w:sz w:val="20"/>
          <w:szCs w:val="20"/>
          <w:color w:val="auto"/>
        </w:rPr>
      </w:pPr>
      <w:r>
        <w:rPr>
          <w:sz w:val="20"/>
          <w:szCs w:val="20"/>
          <w:color w:val="auto"/>
        </w:rPr>
        <w:br w:type="column"/>
      </w:r>
    </w:p>
    <w:p>
      <w:pPr>
        <w:ind w:left="200"/>
        <w:spacing w:after="0"/>
        <w:rPr>
          <w:sz w:val="20"/>
          <w:szCs w:val="20"/>
          <w:color w:val="auto"/>
        </w:rPr>
      </w:pPr>
      <w:r>
        <w:rPr>
          <w:rFonts w:ascii="Times New Roman" w:cs="Times New Roman" w:eastAsia="Times New Roman" w:hAnsi="Times New Roman"/>
          <w:sz w:val="24"/>
          <w:szCs w:val="24"/>
          <w:color w:val="auto"/>
        </w:rPr>
        <w:t>сопровождения</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1951990</wp:posOffset>
                </wp:positionH>
                <wp:positionV relativeFrom="paragraph">
                  <wp:posOffset>-176530</wp:posOffset>
                </wp:positionV>
                <wp:extent cx="0" cy="918210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918210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1" o:spid="_x0000_s103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53.7pt,-13.8999pt" to="153.7pt,709.1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3979545</wp:posOffset>
                </wp:positionH>
                <wp:positionV relativeFrom="paragraph">
                  <wp:posOffset>-176530</wp:posOffset>
                </wp:positionV>
                <wp:extent cx="0" cy="918210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918210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2" o:spid="_x0000_s103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13.35pt,-13.8999pt" to="313.35pt,709.1pt" o:allowincell="f" strokecolor="#000000" strokeweight="0.4799pt"/>
            </w:pict>
          </mc:Fallback>
        </mc:AlternateContent>
      </w:r>
    </w:p>
    <w:p>
      <w:pPr>
        <w:ind w:left="200"/>
        <w:spacing w:after="0"/>
        <w:rPr>
          <w:sz w:val="20"/>
          <w:szCs w:val="20"/>
          <w:color w:val="auto"/>
        </w:rPr>
      </w:pPr>
      <w:r>
        <w:rPr>
          <w:rFonts w:ascii="Times New Roman" w:cs="Times New Roman" w:eastAsia="Times New Roman" w:hAnsi="Times New Roman"/>
          <w:sz w:val="24"/>
          <w:szCs w:val="24"/>
          <w:color w:val="auto"/>
        </w:rPr>
        <w:t>образования лиц с ОВЗ;</w:t>
      </w:r>
    </w:p>
    <w:p>
      <w:pPr>
        <w:ind w:left="100"/>
        <w:spacing w:after="0"/>
        <w:tabs>
          <w:tab w:leader="none" w:pos="740" w:val="left"/>
          <w:tab w:leader="none" w:pos="1580" w:val="left"/>
        </w:tabs>
        <w:rPr>
          <w:sz w:val="20"/>
          <w:szCs w:val="20"/>
          <w:color w:val="auto"/>
        </w:rPr>
      </w:pPr>
      <w:r>
        <w:rPr>
          <w:rFonts w:ascii="Symbol" w:cs="Symbol" w:eastAsia="Symbol" w:hAnsi="Symbol"/>
          <w:sz w:val="24"/>
          <w:szCs w:val="24"/>
          <w:color w:val="auto"/>
        </w:rPr>
        <w:t></w:t>
      </w:r>
      <w:r>
        <w:rPr>
          <w:sz w:val="20"/>
          <w:szCs w:val="20"/>
          <w:color w:val="auto"/>
        </w:rPr>
        <w:tab/>
      </w:r>
      <w:r>
        <w:rPr>
          <w:rFonts w:ascii="Times New Roman" w:cs="Times New Roman" w:eastAsia="Times New Roman" w:hAnsi="Times New Roman"/>
          <w:sz w:val="24"/>
          <w:szCs w:val="24"/>
          <w:color w:val="auto"/>
        </w:rPr>
        <w:t>по</w:t>
      </w:r>
      <w:r>
        <w:rPr>
          <w:sz w:val="20"/>
          <w:szCs w:val="20"/>
          <w:color w:val="auto"/>
        </w:rPr>
        <w:tab/>
      </w:r>
      <w:r>
        <w:rPr>
          <w:rFonts w:ascii="Times New Roman" w:cs="Times New Roman" w:eastAsia="Times New Roman" w:hAnsi="Times New Roman"/>
          <w:sz w:val="23"/>
          <w:szCs w:val="23"/>
          <w:color w:val="auto"/>
        </w:rPr>
        <w:t>направлению</w:t>
      </w:r>
    </w:p>
    <w:p>
      <w:pPr>
        <w:spacing w:after="0" w:line="25" w:lineRule="exact"/>
        <w:rPr>
          <w:sz w:val="20"/>
          <w:szCs w:val="20"/>
          <w:color w:val="auto"/>
        </w:rPr>
      </w:pPr>
    </w:p>
    <w:p>
      <w:pPr>
        <w:ind w:left="200"/>
        <w:spacing w:after="0"/>
        <w:rPr>
          <w:sz w:val="20"/>
          <w:szCs w:val="20"/>
          <w:color w:val="auto"/>
        </w:rPr>
      </w:pPr>
      <w:r>
        <w:rPr>
          <w:rFonts w:ascii="Times New Roman" w:cs="Times New Roman" w:eastAsia="Times New Roman" w:hAnsi="Times New Roman"/>
          <w:sz w:val="24"/>
          <w:szCs w:val="24"/>
          <w:color w:val="auto"/>
        </w:rPr>
        <w:t>«Специальное</w:t>
      </w:r>
    </w:p>
    <w:p>
      <w:pPr>
        <w:ind w:left="200"/>
        <w:spacing w:after="0"/>
        <w:rPr>
          <w:sz w:val="20"/>
          <w:szCs w:val="20"/>
          <w:color w:val="auto"/>
        </w:rPr>
      </w:pPr>
      <w:r>
        <w:rPr>
          <w:rFonts w:ascii="Times New Roman" w:cs="Times New Roman" w:eastAsia="Times New Roman" w:hAnsi="Times New Roman"/>
          <w:sz w:val="24"/>
          <w:szCs w:val="24"/>
          <w:color w:val="auto"/>
        </w:rPr>
        <w:t>(дефектологическое)</w:t>
      </w:r>
    </w:p>
    <w:p>
      <w:pPr>
        <w:ind w:left="200"/>
        <w:spacing w:after="0"/>
        <w:tabs>
          <w:tab w:leader="none" w:pos="2700" w:val="left"/>
        </w:tabs>
        <w:rPr>
          <w:sz w:val="20"/>
          <w:szCs w:val="20"/>
          <w:color w:val="auto"/>
        </w:rPr>
      </w:pPr>
      <w:r>
        <w:rPr>
          <w:rFonts w:ascii="Times New Roman" w:cs="Times New Roman" w:eastAsia="Times New Roman" w:hAnsi="Times New Roman"/>
          <w:sz w:val="24"/>
          <w:szCs w:val="24"/>
          <w:color w:val="auto"/>
        </w:rPr>
        <w:t>образование»</w:t>
      </w:r>
      <w:r>
        <w:rPr>
          <w:sz w:val="20"/>
          <w:szCs w:val="20"/>
          <w:color w:val="auto"/>
        </w:rPr>
        <w:tab/>
      </w:r>
      <w:r>
        <w:rPr>
          <w:rFonts w:ascii="Times New Roman" w:cs="Times New Roman" w:eastAsia="Times New Roman" w:hAnsi="Times New Roman"/>
          <w:sz w:val="23"/>
          <w:szCs w:val="23"/>
          <w:color w:val="auto"/>
        </w:rPr>
        <w:t>по</w:t>
      </w:r>
    </w:p>
    <w:p>
      <w:pPr>
        <w:ind w:left="200"/>
        <w:spacing w:after="0"/>
        <w:rPr>
          <w:sz w:val="20"/>
          <w:szCs w:val="20"/>
          <w:color w:val="auto"/>
        </w:rPr>
      </w:pPr>
      <w:r>
        <w:rPr>
          <w:rFonts w:ascii="Times New Roman" w:cs="Times New Roman" w:eastAsia="Times New Roman" w:hAnsi="Times New Roman"/>
          <w:sz w:val="24"/>
          <w:szCs w:val="24"/>
          <w:color w:val="auto"/>
        </w:rPr>
        <w:t>образовательным</w:t>
      </w:r>
    </w:p>
    <w:p>
      <w:pPr>
        <w:spacing w:after="0" w:line="12" w:lineRule="exact"/>
        <w:rPr>
          <w:sz w:val="20"/>
          <w:szCs w:val="20"/>
          <w:color w:val="auto"/>
        </w:rPr>
      </w:pPr>
    </w:p>
    <w:p>
      <w:pPr>
        <w:ind w:left="200"/>
        <w:spacing w:after="0"/>
        <w:tabs>
          <w:tab w:leader="none" w:pos="1800" w:val="left"/>
        </w:tabs>
        <w:rPr>
          <w:sz w:val="20"/>
          <w:szCs w:val="20"/>
          <w:color w:val="auto"/>
        </w:rPr>
      </w:pPr>
      <w:r>
        <w:rPr>
          <w:rFonts w:ascii="Times New Roman" w:cs="Times New Roman" w:eastAsia="Times New Roman" w:hAnsi="Times New Roman"/>
          <w:sz w:val="23"/>
          <w:szCs w:val="23"/>
          <w:color w:val="auto"/>
        </w:rPr>
        <w:t>программам</w:t>
      </w:r>
      <w:r>
        <w:rPr>
          <w:sz w:val="20"/>
          <w:szCs w:val="20"/>
          <w:color w:val="auto"/>
        </w:rPr>
        <w:tab/>
      </w:r>
      <w:r>
        <w:rPr>
          <w:rFonts w:ascii="Times New Roman" w:cs="Times New Roman" w:eastAsia="Times New Roman" w:hAnsi="Times New Roman"/>
          <w:sz w:val="23"/>
          <w:szCs w:val="23"/>
          <w:color w:val="auto"/>
        </w:rPr>
        <w:t>подготовки</w:t>
      </w:r>
    </w:p>
    <w:p>
      <w:pPr>
        <w:ind w:left="200"/>
        <w:spacing w:after="0"/>
        <w:rPr>
          <w:sz w:val="20"/>
          <w:szCs w:val="20"/>
          <w:color w:val="auto"/>
        </w:rPr>
      </w:pPr>
      <w:r>
        <w:rPr>
          <w:rFonts w:ascii="Times New Roman" w:cs="Times New Roman" w:eastAsia="Times New Roman" w:hAnsi="Times New Roman"/>
          <w:sz w:val="24"/>
          <w:szCs w:val="24"/>
          <w:color w:val="auto"/>
        </w:rPr>
        <w:t>бакалавра или магистра в</w:t>
      </w:r>
    </w:p>
    <w:p>
      <w:pPr>
        <w:spacing w:after="0" w:line="12" w:lineRule="exact"/>
        <w:rPr>
          <w:sz w:val="20"/>
          <w:szCs w:val="20"/>
          <w:color w:val="auto"/>
        </w:rPr>
      </w:pPr>
    </w:p>
    <w:p>
      <w:pPr>
        <w:ind w:left="200"/>
        <w:spacing w:after="0"/>
        <w:rPr>
          <w:sz w:val="20"/>
          <w:szCs w:val="20"/>
          <w:color w:val="auto"/>
        </w:rPr>
      </w:pPr>
      <w:r>
        <w:rPr>
          <w:rFonts w:ascii="Times New Roman" w:cs="Times New Roman" w:eastAsia="Times New Roman" w:hAnsi="Times New Roman"/>
          <w:sz w:val="23"/>
          <w:szCs w:val="23"/>
          <w:color w:val="auto"/>
        </w:rPr>
        <w:t>области  психологического</w:t>
      </w:r>
    </w:p>
    <w:p>
      <w:pPr>
        <w:ind w:left="200"/>
        <w:spacing w:after="0"/>
        <w:rPr>
          <w:sz w:val="20"/>
          <w:szCs w:val="20"/>
          <w:color w:val="auto"/>
        </w:rPr>
      </w:pPr>
      <w:r>
        <w:rPr>
          <w:rFonts w:ascii="Times New Roman" w:cs="Times New Roman" w:eastAsia="Times New Roman" w:hAnsi="Times New Roman"/>
          <w:sz w:val="24"/>
          <w:szCs w:val="24"/>
          <w:color w:val="auto"/>
        </w:rPr>
        <w:t>сопровождения</w:t>
      </w:r>
    </w:p>
    <w:p>
      <w:pPr>
        <w:ind w:left="200"/>
        <w:spacing w:after="0"/>
        <w:rPr>
          <w:sz w:val="20"/>
          <w:szCs w:val="20"/>
          <w:color w:val="auto"/>
        </w:rPr>
      </w:pPr>
      <w:r>
        <w:rPr>
          <w:rFonts w:ascii="Times New Roman" w:cs="Times New Roman" w:eastAsia="Times New Roman" w:hAnsi="Times New Roman"/>
          <w:sz w:val="24"/>
          <w:szCs w:val="24"/>
          <w:color w:val="auto"/>
        </w:rPr>
        <w:t>образования лиц с ОВЗ;</w:t>
      </w:r>
    </w:p>
    <w:p>
      <w:pPr>
        <w:spacing w:after="0" w:line="2" w:lineRule="exact"/>
        <w:rPr>
          <w:sz w:val="20"/>
          <w:szCs w:val="20"/>
          <w:color w:val="auto"/>
        </w:rPr>
      </w:pPr>
    </w:p>
    <w:p>
      <w:pPr>
        <w:ind w:left="100"/>
        <w:spacing w:after="0"/>
        <w:tabs>
          <w:tab w:leader="none" w:pos="740" w:val="left"/>
          <w:tab w:leader="none" w:pos="1320" w:val="left"/>
        </w:tabs>
        <w:rPr>
          <w:sz w:val="20"/>
          <w:szCs w:val="20"/>
          <w:color w:val="auto"/>
        </w:rPr>
      </w:pPr>
      <w:r>
        <w:rPr>
          <w:rFonts w:ascii="Symbol" w:cs="Symbol" w:eastAsia="Symbol" w:hAnsi="Symbol"/>
          <w:sz w:val="24"/>
          <w:szCs w:val="24"/>
          <w:color w:val="auto"/>
        </w:rPr>
        <w:t></w:t>
      </w:r>
      <w:r>
        <w:rPr>
          <w:sz w:val="20"/>
          <w:szCs w:val="20"/>
          <w:color w:val="auto"/>
        </w:rPr>
        <w:tab/>
      </w:r>
      <w:r>
        <w:rPr>
          <w:rFonts w:ascii="Times New Roman" w:cs="Times New Roman" w:eastAsia="Times New Roman" w:hAnsi="Times New Roman"/>
          <w:sz w:val="24"/>
          <w:szCs w:val="24"/>
          <w:color w:val="auto"/>
        </w:rPr>
        <w:t>по</w:t>
      </w:r>
      <w:r>
        <w:rPr>
          <w:sz w:val="20"/>
          <w:szCs w:val="20"/>
          <w:color w:val="auto"/>
        </w:rPr>
        <w:tab/>
      </w:r>
      <w:r>
        <w:rPr>
          <w:rFonts w:ascii="Times New Roman" w:cs="Times New Roman" w:eastAsia="Times New Roman" w:hAnsi="Times New Roman"/>
          <w:sz w:val="23"/>
          <w:szCs w:val="23"/>
          <w:color w:val="auto"/>
        </w:rPr>
        <w:t>педагогическим</w:t>
      </w:r>
    </w:p>
    <w:p>
      <w:pPr>
        <w:ind w:left="200"/>
        <w:spacing w:after="0"/>
        <w:tabs>
          <w:tab w:leader="none" w:pos="2080" w:val="left"/>
          <w:tab w:leader="none" w:pos="2700" w:val="left"/>
        </w:tabs>
        <w:rPr>
          <w:sz w:val="20"/>
          <w:szCs w:val="20"/>
          <w:color w:val="auto"/>
        </w:rPr>
      </w:pPr>
      <w:r>
        <w:rPr>
          <w:rFonts w:ascii="Times New Roman" w:cs="Times New Roman" w:eastAsia="Times New Roman" w:hAnsi="Times New Roman"/>
          <w:sz w:val="24"/>
          <w:szCs w:val="24"/>
          <w:color w:val="auto"/>
        </w:rPr>
        <w:t>специальностям</w:t>
        <w:tab/>
        <w:t>или</w:t>
      </w:r>
      <w:r>
        <w:rPr>
          <w:sz w:val="20"/>
          <w:szCs w:val="20"/>
          <w:color w:val="auto"/>
        </w:rPr>
        <w:tab/>
      </w:r>
      <w:r>
        <w:rPr>
          <w:rFonts w:ascii="Times New Roman" w:cs="Times New Roman" w:eastAsia="Times New Roman" w:hAnsi="Times New Roman"/>
          <w:sz w:val="23"/>
          <w:szCs w:val="23"/>
          <w:color w:val="auto"/>
        </w:rPr>
        <w:t>по</w:t>
      </w:r>
    </w:p>
    <w:p>
      <w:pPr>
        <w:ind w:left="200"/>
        <w:spacing w:after="0"/>
        <w:rPr>
          <w:sz w:val="20"/>
          <w:szCs w:val="20"/>
          <w:color w:val="auto"/>
        </w:rPr>
      </w:pPr>
      <w:r>
        <w:rPr>
          <w:rFonts w:ascii="Times New Roman" w:cs="Times New Roman" w:eastAsia="Times New Roman" w:hAnsi="Times New Roman"/>
          <w:sz w:val="24"/>
          <w:szCs w:val="24"/>
          <w:color w:val="auto"/>
        </w:rPr>
        <w:t>направлениям</w:t>
      </w:r>
    </w:p>
    <w:p>
      <w:pPr>
        <w:ind w:left="200"/>
        <w:spacing w:after="0"/>
        <w:rPr>
          <w:sz w:val="20"/>
          <w:szCs w:val="20"/>
          <w:color w:val="auto"/>
        </w:rPr>
      </w:pPr>
      <w:r>
        <w:rPr>
          <w:rFonts w:ascii="Times New Roman" w:cs="Times New Roman" w:eastAsia="Times New Roman" w:hAnsi="Times New Roman"/>
          <w:sz w:val="24"/>
          <w:szCs w:val="24"/>
          <w:color w:val="auto"/>
        </w:rPr>
        <w:t>(«Педагогическое</w:t>
      </w:r>
    </w:p>
    <w:p>
      <w:pPr>
        <w:ind w:left="200"/>
        <w:spacing w:after="0"/>
        <w:rPr>
          <w:sz w:val="20"/>
          <w:szCs w:val="20"/>
          <w:color w:val="auto"/>
        </w:rPr>
      </w:pPr>
      <w:r>
        <w:rPr>
          <w:rFonts w:ascii="Times New Roman" w:cs="Times New Roman" w:eastAsia="Times New Roman" w:hAnsi="Times New Roman"/>
          <w:sz w:val="24"/>
          <w:szCs w:val="24"/>
          <w:color w:val="auto"/>
        </w:rPr>
        <w:t>образование»,</w:t>
      </w:r>
    </w:p>
    <w:p>
      <w:pPr>
        <w:ind w:left="200"/>
        <w:spacing w:after="0"/>
        <w:rPr>
          <w:sz w:val="20"/>
          <w:szCs w:val="20"/>
          <w:color w:val="auto"/>
        </w:rPr>
      </w:pPr>
      <w:r>
        <w:rPr>
          <w:rFonts w:ascii="Times New Roman" w:cs="Times New Roman" w:eastAsia="Times New Roman" w:hAnsi="Times New Roman"/>
          <w:sz w:val="24"/>
          <w:szCs w:val="24"/>
          <w:color w:val="auto"/>
        </w:rPr>
        <w:t>«Психолого-</w:t>
      </w:r>
    </w:p>
    <w:p>
      <w:pPr>
        <w:ind w:left="200"/>
        <w:spacing w:after="0"/>
        <w:rPr>
          <w:sz w:val="20"/>
          <w:szCs w:val="20"/>
          <w:color w:val="auto"/>
        </w:rPr>
      </w:pPr>
      <w:r>
        <w:rPr>
          <w:rFonts w:ascii="Times New Roman" w:cs="Times New Roman" w:eastAsia="Times New Roman" w:hAnsi="Times New Roman"/>
          <w:sz w:val="24"/>
          <w:szCs w:val="24"/>
          <w:color w:val="auto"/>
        </w:rPr>
        <w:t>педагогическое</w:t>
      </w:r>
    </w:p>
    <w:p>
      <w:pPr>
        <w:ind w:left="200"/>
        <w:spacing w:after="0"/>
        <w:tabs>
          <w:tab w:leader="none" w:pos="2840" w:val="left"/>
        </w:tabs>
        <w:rPr>
          <w:sz w:val="20"/>
          <w:szCs w:val="20"/>
          <w:color w:val="auto"/>
        </w:rPr>
      </w:pPr>
      <w:r>
        <w:rPr>
          <w:rFonts w:ascii="Times New Roman" w:cs="Times New Roman" w:eastAsia="Times New Roman" w:hAnsi="Times New Roman"/>
          <w:sz w:val="24"/>
          <w:szCs w:val="24"/>
          <w:color w:val="auto"/>
        </w:rPr>
        <w:t>образование»)</w:t>
      </w:r>
      <w:r>
        <w:rPr>
          <w:sz w:val="20"/>
          <w:szCs w:val="20"/>
          <w:color w:val="auto"/>
        </w:rPr>
        <w:tab/>
      </w:r>
      <w:r>
        <w:rPr>
          <w:rFonts w:ascii="Times New Roman" w:cs="Times New Roman" w:eastAsia="Times New Roman" w:hAnsi="Times New Roman"/>
          <w:sz w:val="22"/>
          <w:szCs w:val="22"/>
          <w:color w:val="auto"/>
        </w:rPr>
        <w:t>с</w:t>
      </w:r>
    </w:p>
    <w:p>
      <w:pPr>
        <w:ind w:left="200"/>
        <w:spacing w:after="0"/>
        <w:rPr>
          <w:sz w:val="20"/>
          <w:szCs w:val="20"/>
          <w:color w:val="auto"/>
        </w:rPr>
      </w:pPr>
      <w:r>
        <w:rPr>
          <w:rFonts w:ascii="Times New Roman" w:cs="Times New Roman" w:eastAsia="Times New Roman" w:hAnsi="Times New Roman"/>
          <w:sz w:val="24"/>
          <w:szCs w:val="24"/>
          <w:color w:val="auto"/>
        </w:rPr>
        <w:t>обязательным</w:t>
      </w:r>
    </w:p>
    <w:p>
      <w:pPr>
        <w:ind w:left="200"/>
        <w:spacing w:after="0"/>
        <w:rPr>
          <w:sz w:val="20"/>
          <w:szCs w:val="20"/>
          <w:color w:val="auto"/>
        </w:rPr>
      </w:pPr>
      <w:r>
        <w:rPr>
          <w:rFonts w:ascii="Times New Roman" w:cs="Times New Roman" w:eastAsia="Times New Roman" w:hAnsi="Times New Roman"/>
          <w:sz w:val="24"/>
          <w:szCs w:val="24"/>
          <w:color w:val="auto"/>
        </w:rPr>
        <w:t>прохождением</w:t>
      </w:r>
    </w:p>
    <w:p>
      <w:pPr>
        <w:ind w:left="200"/>
        <w:spacing w:after="0"/>
        <w:rPr>
          <w:sz w:val="20"/>
          <w:szCs w:val="20"/>
          <w:color w:val="auto"/>
        </w:rPr>
      </w:pPr>
      <w:r>
        <w:rPr>
          <w:rFonts w:ascii="Times New Roman" w:cs="Times New Roman" w:eastAsia="Times New Roman" w:hAnsi="Times New Roman"/>
          <w:sz w:val="24"/>
          <w:szCs w:val="24"/>
          <w:color w:val="auto"/>
        </w:rPr>
        <w:t>профессиональной</w:t>
      </w:r>
    </w:p>
    <w:p>
      <w:pPr>
        <w:spacing w:after="0" w:line="12" w:lineRule="exact"/>
        <w:rPr>
          <w:sz w:val="20"/>
          <w:szCs w:val="20"/>
          <w:color w:val="auto"/>
        </w:rPr>
      </w:pPr>
    </w:p>
    <w:p>
      <w:pPr>
        <w:ind w:left="200"/>
        <w:spacing w:after="0"/>
        <w:rPr>
          <w:sz w:val="20"/>
          <w:szCs w:val="20"/>
          <w:color w:val="auto"/>
        </w:rPr>
      </w:pPr>
      <w:r>
        <w:rPr>
          <w:rFonts w:ascii="Times New Roman" w:cs="Times New Roman" w:eastAsia="Times New Roman" w:hAnsi="Times New Roman"/>
          <w:sz w:val="23"/>
          <w:szCs w:val="23"/>
          <w:color w:val="auto"/>
        </w:rPr>
        <w:t>переподготовки  в  области</w:t>
      </w:r>
    </w:p>
    <w:p>
      <w:pPr>
        <w:ind w:left="200"/>
        <w:spacing w:after="0"/>
        <w:rPr>
          <w:sz w:val="20"/>
          <w:szCs w:val="20"/>
          <w:color w:val="auto"/>
        </w:rPr>
      </w:pPr>
      <w:r>
        <w:rPr>
          <w:rFonts w:ascii="Times New Roman" w:cs="Times New Roman" w:eastAsia="Times New Roman" w:hAnsi="Times New Roman"/>
          <w:sz w:val="24"/>
          <w:szCs w:val="24"/>
          <w:color w:val="auto"/>
        </w:rPr>
        <w:t>специальной психологии</w:t>
      </w:r>
    </w:p>
    <w:p>
      <w:pPr>
        <w:spacing w:after="0" w:line="12" w:lineRule="exact"/>
        <w:rPr>
          <w:sz w:val="20"/>
          <w:szCs w:val="20"/>
          <w:color w:val="auto"/>
        </w:rPr>
      </w:pPr>
    </w:p>
    <w:p>
      <w:pPr>
        <w:ind w:left="100"/>
        <w:spacing w:after="0"/>
        <w:tabs>
          <w:tab w:leader="none" w:pos="1520" w:val="left"/>
        </w:tabs>
        <w:rPr>
          <w:sz w:val="20"/>
          <w:szCs w:val="20"/>
          <w:color w:val="auto"/>
        </w:rPr>
      </w:pPr>
      <w:r>
        <w:rPr>
          <w:rFonts w:ascii="Times New Roman" w:cs="Times New Roman" w:eastAsia="Times New Roman" w:hAnsi="Times New Roman"/>
          <w:sz w:val="23"/>
          <w:szCs w:val="23"/>
          <w:i w:val="1"/>
          <w:iCs w:val="1"/>
          <w:color w:val="auto"/>
        </w:rPr>
        <w:t>Другие</w:t>
      </w:r>
      <w:r>
        <w:rPr>
          <w:sz w:val="20"/>
          <w:szCs w:val="20"/>
          <w:color w:val="auto"/>
        </w:rPr>
        <w:tab/>
      </w:r>
      <w:r>
        <w:rPr>
          <w:rFonts w:ascii="Times New Roman" w:cs="Times New Roman" w:eastAsia="Times New Roman" w:hAnsi="Times New Roman"/>
          <w:sz w:val="23"/>
          <w:szCs w:val="23"/>
          <w:i w:val="1"/>
          <w:iCs w:val="1"/>
          <w:color w:val="auto"/>
        </w:rPr>
        <w:t>специалисты,</w:t>
      </w:r>
    </w:p>
    <w:p>
      <w:pPr>
        <w:spacing w:after="0" w:line="12" w:lineRule="exact"/>
        <w:rPr>
          <w:sz w:val="20"/>
          <w:szCs w:val="20"/>
          <w:color w:val="auto"/>
        </w:rPr>
      </w:pPr>
    </w:p>
    <w:p>
      <w:pPr>
        <w:ind w:left="100"/>
        <w:spacing w:after="0"/>
        <w:tabs>
          <w:tab w:leader="none" w:pos="1840" w:val="left"/>
        </w:tabs>
        <w:rPr>
          <w:sz w:val="20"/>
          <w:szCs w:val="20"/>
          <w:color w:val="auto"/>
        </w:rPr>
      </w:pPr>
      <w:r>
        <w:rPr>
          <w:rFonts w:ascii="Times New Roman" w:cs="Times New Roman" w:eastAsia="Times New Roman" w:hAnsi="Times New Roman"/>
          <w:sz w:val="23"/>
          <w:szCs w:val="23"/>
          <w:i w:val="1"/>
          <w:iCs w:val="1"/>
          <w:color w:val="auto"/>
        </w:rPr>
        <w:t>реализующие</w:t>
      </w:r>
      <w:r>
        <w:rPr>
          <w:sz w:val="20"/>
          <w:szCs w:val="20"/>
          <w:color w:val="auto"/>
        </w:rPr>
        <w:tab/>
      </w:r>
      <w:r>
        <w:rPr>
          <w:rFonts w:ascii="Times New Roman" w:cs="Times New Roman" w:eastAsia="Times New Roman" w:hAnsi="Times New Roman"/>
          <w:sz w:val="23"/>
          <w:szCs w:val="23"/>
          <w:i w:val="1"/>
          <w:iCs w:val="1"/>
          <w:color w:val="auto"/>
        </w:rPr>
        <w:t>программу</w:t>
      </w:r>
    </w:p>
    <w:p>
      <w:pPr>
        <w:ind w:left="100"/>
        <w:spacing w:after="0"/>
        <w:rPr>
          <w:sz w:val="20"/>
          <w:szCs w:val="20"/>
          <w:color w:val="auto"/>
        </w:rPr>
      </w:pPr>
      <w:r>
        <w:rPr>
          <w:rFonts w:ascii="Times New Roman" w:cs="Times New Roman" w:eastAsia="Times New Roman" w:hAnsi="Times New Roman"/>
          <w:sz w:val="24"/>
          <w:szCs w:val="24"/>
          <w:i w:val="1"/>
          <w:iCs w:val="1"/>
          <w:color w:val="auto"/>
        </w:rPr>
        <w:t>коррекционной работы</w:t>
      </w:r>
    </w:p>
    <w:p>
      <w:pPr>
        <w:ind w:left="100"/>
        <w:spacing w:after="0"/>
        <w:rPr>
          <w:sz w:val="20"/>
          <w:szCs w:val="20"/>
          <w:color w:val="auto"/>
        </w:rPr>
      </w:pPr>
      <w:r>
        <w:rPr>
          <w:rFonts w:ascii="Times New Roman" w:cs="Times New Roman" w:eastAsia="Times New Roman" w:hAnsi="Times New Roman"/>
          <w:sz w:val="24"/>
          <w:szCs w:val="24"/>
          <w:color w:val="auto"/>
        </w:rPr>
        <w:t>ОБРАЗОВАНИЕ:</w:t>
      </w:r>
    </w:p>
    <w:p>
      <w:pPr>
        <w:spacing w:after="0" w:line="12" w:lineRule="exact"/>
        <w:rPr>
          <w:sz w:val="20"/>
          <w:szCs w:val="20"/>
          <w:color w:val="auto"/>
        </w:rPr>
      </w:pPr>
    </w:p>
    <w:p>
      <w:pPr>
        <w:ind w:right="2606"/>
        <w:spacing w:after="0" w:line="234" w:lineRule="auto"/>
        <w:rPr>
          <w:sz w:val="20"/>
          <w:szCs w:val="20"/>
          <w:color w:val="auto"/>
        </w:rPr>
      </w:pPr>
      <w:r>
        <w:rPr>
          <w:rFonts w:ascii="Times New Roman" w:cs="Times New Roman" w:eastAsia="Times New Roman" w:hAnsi="Times New Roman"/>
          <w:sz w:val="24"/>
          <w:szCs w:val="24"/>
          <w:color w:val="auto"/>
        </w:rPr>
        <w:t>высшее профессиональное образование по одному из</w:t>
      </w:r>
    </w:p>
    <w:p>
      <w:pPr>
        <w:spacing w:after="0" w:line="14" w:lineRule="exact"/>
        <w:rPr>
          <w:sz w:val="20"/>
          <w:szCs w:val="20"/>
          <w:color w:val="auto"/>
        </w:rPr>
      </w:pPr>
    </w:p>
    <w:p>
      <w:pPr>
        <w:ind w:right="2606"/>
        <w:spacing w:after="0" w:line="234" w:lineRule="auto"/>
        <w:rPr>
          <w:sz w:val="20"/>
          <w:szCs w:val="20"/>
          <w:color w:val="auto"/>
        </w:rPr>
      </w:pPr>
      <w:r>
        <w:rPr>
          <w:rFonts w:ascii="Times New Roman" w:cs="Times New Roman" w:eastAsia="Times New Roman" w:hAnsi="Times New Roman"/>
          <w:sz w:val="24"/>
          <w:szCs w:val="24"/>
          <w:color w:val="auto"/>
        </w:rPr>
        <w:t>вариантов программ подготовки:</w:t>
      </w:r>
    </w:p>
    <w:p>
      <w:pPr>
        <w:ind w:left="200"/>
        <w:spacing w:after="0"/>
        <w:tabs>
          <w:tab w:leader="none" w:pos="680" w:val="left"/>
          <w:tab w:leader="none" w:pos="1580" w:val="left"/>
        </w:tabs>
        <w:rPr>
          <w:sz w:val="20"/>
          <w:szCs w:val="20"/>
          <w:color w:val="auto"/>
        </w:rPr>
      </w:pPr>
      <w:r>
        <w:rPr>
          <w:rFonts w:ascii="Symbol" w:cs="Symbol" w:eastAsia="Symbol" w:hAnsi="Symbol"/>
          <w:sz w:val="24"/>
          <w:szCs w:val="24"/>
          <w:color w:val="auto"/>
        </w:rPr>
        <w:t></w:t>
      </w:r>
      <w:r>
        <w:rPr>
          <w:sz w:val="20"/>
          <w:szCs w:val="20"/>
          <w:color w:val="auto"/>
        </w:rPr>
        <w:tab/>
      </w:r>
      <w:r>
        <w:rPr>
          <w:rFonts w:ascii="Times New Roman" w:cs="Times New Roman" w:eastAsia="Times New Roman" w:hAnsi="Times New Roman"/>
          <w:sz w:val="24"/>
          <w:szCs w:val="24"/>
          <w:color w:val="auto"/>
        </w:rPr>
        <w:t>по</w:t>
      </w:r>
      <w:r>
        <w:rPr>
          <w:sz w:val="20"/>
          <w:szCs w:val="20"/>
          <w:color w:val="auto"/>
        </w:rPr>
        <w:tab/>
      </w:r>
      <w:r>
        <w:rPr>
          <w:rFonts w:ascii="Times New Roman" w:cs="Times New Roman" w:eastAsia="Times New Roman" w:hAnsi="Times New Roman"/>
          <w:sz w:val="23"/>
          <w:szCs w:val="23"/>
          <w:color w:val="auto"/>
        </w:rPr>
        <w:t>направлению</w:t>
      </w:r>
    </w:p>
    <w:p>
      <w:pPr>
        <w:spacing w:after="0" w:line="26" w:lineRule="exact"/>
        <w:rPr>
          <w:sz w:val="20"/>
          <w:szCs w:val="20"/>
          <w:color w:val="auto"/>
        </w:rPr>
      </w:pPr>
    </w:p>
    <w:p>
      <w:pPr>
        <w:ind w:left="220"/>
        <w:spacing w:after="0"/>
        <w:rPr>
          <w:sz w:val="20"/>
          <w:szCs w:val="20"/>
          <w:color w:val="auto"/>
        </w:rPr>
      </w:pPr>
      <w:r>
        <w:rPr>
          <w:rFonts w:ascii="Times New Roman" w:cs="Times New Roman" w:eastAsia="Times New Roman" w:hAnsi="Times New Roman"/>
          <w:sz w:val="24"/>
          <w:szCs w:val="24"/>
          <w:color w:val="auto"/>
        </w:rPr>
        <w:t>«Специальное</w:t>
      </w:r>
    </w:p>
    <w:p>
      <w:pPr>
        <w:ind w:left="220"/>
        <w:spacing w:after="0"/>
        <w:rPr>
          <w:sz w:val="20"/>
          <w:szCs w:val="20"/>
          <w:color w:val="auto"/>
        </w:rPr>
      </w:pPr>
      <w:r>
        <w:rPr>
          <w:rFonts w:ascii="Times New Roman" w:cs="Times New Roman" w:eastAsia="Times New Roman" w:hAnsi="Times New Roman"/>
          <w:sz w:val="24"/>
          <w:szCs w:val="24"/>
          <w:color w:val="auto"/>
        </w:rPr>
        <w:t>(дефектологическое)</w:t>
      </w:r>
    </w:p>
    <w:p>
      <w:pPr>
        <w:ind w:left="220"/>
        <w:spacing w:after="0"/>
        <w:tabs>
          <w:tab w:leader="none" w:pos="2700" w:val="left"/>
        </w:tabs>
        <w:rPr>
          <w:sz w:val="20"/>
          <w:szCs w:val="20"/>
          <w:color w:val="auto"/>
        </w:rPr>
      </w:pPr>
      <w:r>
        <w:rPr>
          <w:rFonts w:ascii="Times New Roman" w:cs="Times New Roman" w:eastAsia="Times New Roman" w:hAnsi="Times New Roman"/>
          <w:sz w:val="24"/>
          <w:szCs w:val="24"/>
          <w:color w:val="auto"/>
        </w:rPr>
        <w:t>образование»</w:t>
      </w:r>
      <w:r>
        <w:rPr>
          <w:sz w:val="20"/>
          <w:szCs w:val="20"/>
          <w:color w:val="auto"/>
        </w:rPr>
        <w:tab/>
      </w:r>
      <w:r>
        <w:rPr>
          <w:rFonts w:ascii="Times New Roman" w:cs="Times New Roman" w:eastAsia="Times New Roman" w:hAnsi="Times New Roman"/>
          <w:sz w:val="23"/>
          <w:szCs w:val="23"/>
          <w:color w:val="auto"/>
        </w:rPr>
        <w:t>по</w:t>
      </w:r>
    </w:p>
    <w:p>
      <w:pPr>
        <w:ind w:left="220"/>
        <w:spacing w:after="0"/>
        <w:rPr>
          <w:sz w:val="20"/>
          <w:szCs w:val="20"/>
          <w:color w:val="auto"/>
        </w:rPr>
      </w:pPr>
      <w:r>
        <w:rPr>
          <w:rFonts w:ascii="Times New Roman" w:cs="Times New Roman" w:eastAsia="Times New Roman" w:hAnsi="Times New Roman"/>
          <w:sz w:val="24"/>
          <w:szCs w:val="24"/>
          <w:color w:val="auto"/>
        </w:rPr>
        <w:t>образовательным</w:t>
      </w:r>
    </w:p>
    <w:p>
      <w:pPr>
        <w:spacing w:after="0" w:line="12" w:lineRule="exact"/>
        <w:rPr>
          <w:sz w:val="20"/>
          <w:szCs w:val="20"/>
          <w:color w:val="auto"/>
        </w:rPr>
      </w:pPr>
    </w:p>
    <w:p>
      <w:pPr>
        <w:ind w:left="220"/>
        <w:spacing w:after="0"/>
        <w:tabs>
          <w:tab w:leader="none" w:pos="1800" w:val="left"/>
        </w:tabs>
        <w:rPr>
          <w:sz w:val="20"/>
          <w:szCs w:val="20"/>
          <w:color w:val="auto"/>
        </w:rPr>
      </w:pPr>
      <w:r>
        <w:rPr>
          <w:rFonts w:ascii="Times New Roman" w:cs="Times New Roman" w:eastAsia="Times New Roman" w:hAnsi="Times New Roman"/>
          <w:sz w:val="23"/>
          <w:szCs w:val="23"/>
          <w:color w:val="auto"/>
        </w:rPr>
        <w:t>программам</w:t>
      </w:r>
      <w:r>
        <w:rPr>
          <w:sz w:val="20"/>
          <w:szCs w:val="20"/>
          <w:color w:val="auto"/>
        </w:rPr>
        <w:tab/>
      </w:r>
      <w:r>
        <w:rPr>
          <w:rFonts w:ascii="Times New Roman" w:cs="Times New Roman" w:eastAsia="Times New Roman" w:hAnsi="Times New Roman"/>
          <w:sz w:val="23"/>
          <w:szCs w:val="23"/>
          <w:color w:val="auto"/>
        </w:rPr>
        <w:t>подготовки</w:t>
      </w:r>
    </w:p>
    <w:p>
      <w:pPr>
        <w:ind w:left="220"/>
        <w:spacing w:after="0"/>
        <w:rPr>
          <w:sz w:val="20"/>
          <w:szCs w:val="20"/>
          <w:color w:val="auto"/>
        </w:rPr>
      </w:pPr>
      <w:r>
        <w:rPr>
          <w:rFonts w:ascii="Times New Roman" w:cs="Times New Roman" w:eastAsia="Times New Roman" w:hAnsi="Times New Roman"/>
          <w:sz w:val="24"/>
          <w:szCs w:val="24"/>
          <w:color w:val="auto"/>
        </w:rPr>
        <w:t>олигофренопедагога;</w:t>
      </w:r>
    </w:p>
    <w:p>
      <w:pPr>
        <w:ind w:left="200"/>
        <w:spacing w:after="0"/>
        <w:tabs>
          <w:tab w:leader="none" w:pos="680" w:val="left"/>
          <w:tab w:leader="none" w:pos="1580" w:val="left"/>
        </w:tabs>
        <w:rPr>
          <w:sz w:val="20"/>
          <w:szCs w:val="20"/>
          <w:color w:val="auto"/>
        </w:rPr>
      </w:pPr>
      <w:r>
        <w:rPr>
          <w:rFonts w:ascii="Symbol" w:cs="Symbol" w:eastAsia="Symbol" w:hAnsi="Symbol"/>
          <w:sz w:val="24"/>
          <w:szCs w:val="24"/>
          <w:color w:val="auto"/>
        </w:rPr>
        <w:t></w:t>
      </w:r>
      <w:r>
        <w:rPr>
          <w:sz w:val="20"/>
          <w:szCs w:val="20"/>
          <w:color w:val="auto"/>
        </w:rPr>
        <w:tab/>
      </w:r>
      <w:r>
        <w:rPr>
          <w:rFonts w:ascii="Times New Roman" w:cs="Times New Roman" w:eastAsia="Times New Roman" w:hAnsi="Times New Roman"/>
          <w:sz w:val="24"/>
          <w:szCs w:val="24"/>
          <w:color w:val="auto"/>
        </w:rPr>
        <w:t>по</w:t>
      </w:r>
      <w:r>
        <w:rPr>
          <w:sz w:val="20"/>
          <w:szCs w:val="20"/>
          <w:color w:val="auto"/>
        </w:rPr>
        <w:tab/>
      </w:r>
      <w:r>
        <w:rPr>
          <w:rFonts w:ascii="Times New Roman" w:cs="Times New Roman" w:eastAsia="Times New Roman" w:hAnsi="Times New Roman"/>
          <w:sz w:val="23"/>
          <w:szCs w:val="23"/>
          <w:color w:val="auto"/>
        </w:rPr>
        <w:t>направлению</w:t>
      </w:r>
    </w:p>
    <w:p>
      <w:pPr>
        <w:spacing w:after="0" w:line="25" w:lineRule="exact"/>
        <w:rPr>
          <w:sz w:val="20"/>
          <w:szCs w:val="20"/>
          <w:color w:val="auto"/>
        </w:rPr>
      </w:pPr>
    </w:p>
    <w:p>
      <w:pPr>
        <w:ind w:left="220"/>
        <w:spacing w:after="0"/>
        <w:tabs>
          <w:tab w:leader="none" w:pos="2700" w:val="left"/>
        </w:tabs>
        <w:rPr>
          <w:sz w:val="20"/>
          <w:szCs w:val="20"/>
          <w:color w:val="auto"/>
        </w:rPr>
      </w:pPr>
      <w:r>
        <w:rPr>
          <w:rFonts w:ascii="Times New Roman" w:cs="Times New Roman" w:eastAsia="Times New Roman" w:hAnsi="Times New Roman"/>
          <w:sz w:val="24"/>
          <w:szCs w:val="24"/>
          <w:color w:val="auto"/>
        </w:rPr>
        <w:t>«Педагогика»</w:t>
      </w:r>
      <w:r>
        <w:rPr>
          <w:sz w:val="20"/>
          <w:szCs w:val="20"/>
          <w:color w:val="auto"/>
        </w:rPr>
        <w:tab/>
      </w:r>
      <w:r>
        <w:rPr>
          <w:rFonts w:ascii="Times New Roman" w:cs="Times New Roman" w:eastAsia="Times New Roman" w:hAnsi="Times New Roman"/>
          <w:sz w:val="23"/>
          <w:szCs w:val="23"/>
          <w:color w:val="auto"/>
        </w:rPr>
        <w:t>по</w:t>
      </w:r>
    </w:p>
    <w:p>
      <w:pPr>
        <w:ind w:left="220"/>
        <w:spacing w:after="0"/>
        <w:rPr>
          <w:sz w:val="20"/>
          <w:szCs w:val="20"/>
          <w:color w:val="auto"/>
        </w:rPr>
      </w:pPr>
      <w:r>
        <w:rPr>
          <w:rFonts w:ascii="Times New Roman" w:cs="Times New Roman" w:eastAsia="Times New Roman" w:hAnsi="Times New Roman"/>
          <w:sz w:val="24"/>
          <w:szCs w:val="24"/>
          <w:color w:val="auto"/>
        </w:rPr>
        <w:t>образовательным</w:t>
      </w:r>
    </w:p>
    <w:p>
      <w:pPr>
        <w:spacing w:after="0" w:line="12" w:lineRule="exact"/>
        <w:rPr>
          <w:sz w:val="20"/>
          <w:szCs w:val="20"/>
          <w:color w:val="auto"/>
        </w:rPr>
      </w:pPr>
    </w:p>
    <w:p>
      <w:pPr>
        <w:ind w:left="220"/>
        <w:spacing w:after="0"/>
        <w:tabs>
          <w:tab w:leader="none" w:pos="1800" w:val="left"/>
        </w:tabs>
        <w:rPr>
          <w:sz w:val="20"/>
          <w:szCs w:val="20"/>
          <w:color w:val="auto"/>
        </w:rPr>
      </w:pPr>
      <w:r>
        <w:rPr>
          <w:rFonts w:ascii="Times New Roman" w:cs="Times New Roman" w:eastAsia="Times New Roman" w:hAnsi="Times New Roman"/>
          <w:sz w:val="23"/>
          <w:szCs w:val="23"/>
          <w:color w:val="auto"/>
        </w:rPr>
        <w:t>программам</w:t>
      </w:r>
      <w:r>
        <w:rPr>
          <w:sz w:val="20"/>
          <w:szCs w:val="20"/>
          <w:color w:val="auto"/>
        </w:rPr>
        <w:tab/>
      </w:r>
      <w:r>
        <w:rPr>
          <w:rFonts w:ascii="Times New Roman" w:cs="Times New Roman" w:eastAsia="Times New Roman" w:hAnsi="Times New Roman"/>
          <w:sz w:val="23"/>
          <w:szCs w:val="23"/>
          <w:color w:val="auto"/>
        </w:rPr>
        <w:t>подготовки</w:t>
      </w:r>
    </w:p>
    <w:p>
      <w:pPr>
        <w:ind w:left="220"/>
        <w:spacing w:after="0"/>
        <w:rPr>
          <w:sz w:val="20"/>
          <w:szCs w:val="20"/>
          <w:color w:val="auto"/>
        </w:rPr>
      </w:pPr>
      <w:r>
        <w:rPr>
          <w:rFonts w:ascii="Times New Roman" w:cs="Times New Roman" w:eastAsia="Times New Roman" w:hAnsi="Times New Roman"/>
          <w:sz w:val="24"/>
          <w:szCs w:val="24"/>
          <w:color w:val="auto"/>
        </w:rPr>
        <w:t>олигофренопедагога;</w:t>
      </w:r>
    </w:p>
    <w:p>
      <w:pPr>
        <w:ind w:left="200"/>
        <w:spacing w:after="0"/>
        <w:tabs>
          <w:tab w:leader="none" w:pos="680" w:val="left"/>
          <w:tab w:leader="none" w:pos="1420" w:val="left"/>
        </w:tabs>
        <w:rPr>
          <w:sz w:val="20"/>
          <w:szCs w:val="20"/>
          <w:color w:val="auto"/>
        </w:rPr>
      </w:pPr>
      <w:r>
        <w:rPr>
          <w:rFonts w:ascii="Symbol" w:cs="Symbol" w:eastAsia="Symbol" w:hAnsi="Symbol"/>
          <w:sz w:val="24"/>
          <w:szCs w:val="24"/>
          <w:color w:val="auto"/>
        </w:rPr>
        <w:t></w:t>
      </w:r>
      <w:r>
        <w:rPr>
          <w:sz w:val="20"/>
          <w:szCs w:val="20"/>
          <w:color w:val="auto"/>
        </w:rPr>
        <w:tab/>
      </w:r>
      <w:r>
        <w:rPr>
          <w:rFonts w:ascii="Times New Roman" w:cs="Times New Roman" w:eastAsia="Times New Roman" w:hAnsi="Times New Roman"/>
          <w:sz w:val="24"/>
          <w:szCs w:val="24"/>
          <w:color w:val="auto"/>
        </w:rPr>
        <w:t>по</w:t>
      </w:r>
      <w:r>
        <w:rPr>
          <w:sz w:val="20"/>
          <w:szCs w:val="20"/>
          <w:color w:val="auto"/>
        </w:rPr>
        <w:tab/>
      </w:r>
      <w:r>
        <w:rPr>
          <w:rFonts w:ascii="Times New Roman" w:cs="Times New Roman" w:eastAsia="Times New Roman" w:hAnsi="Times New Roman"/>
          <w:sz w:val="23"/>
          <w:szCs w:val="23"/>
          <w:color w:val="auto"/>
        </w:rPr>
        <w:t>специальности</w:t>
      </w:r>
    </w:p>
    <w:p>
      <w:pPr>
        <w:spacing w:after="0" w:line="25" w:lineRule="exact"/>
        <w:rPr>
          <w:sz w:val="20"/>
          <w:szCs w:val="20"/>
          <w:color w:val="auto"/>
        </w:rPr>
      </w:pPr>
    </w:p>
    <w:p>
      <w:pPr>
        <w:ind w:left="220"/>
        <w:spacing w:after="0"/>
        <w:rPr>
          <w:sz w:val="20"/>
          <w:szCs w:val="20"/>
          <w:color w:val="auto"/>
        </w:rPr>
      </w:pPr>
      <w:r>
        <w:rPr>
          <w:rFonts w:ascii="Times New Roman" w:cs="Times New Roman" w:eastAsia="Times New Roman" w:hAnsi="Times New Roman"/>
          <w:sz w:val="24"/>
          <w:szCs w:val="24"/>
          <w:color w:val="auto"/>
        </w:rPr>
        <w:t>«Олигофренопедагогика»</w:t>
      </w:r>
    </w:p>
    <w:p>
      <w:pPr>
        <w:ind w:left="220"/>
        <w:spacing w:after="0"/>
        <w:tabs>
          <w:tab w:leader="none" w:pos="800" w:val="left"/>
          <w:tab w:leader="none" w:pos="1280" w:val="left"/>
        </w:tabs>
        <w:rPr>
          <w:sz w:val="20"/>
          <w:szCs w:val="20"/>
          <w:color w:val="auto"/>
        </w:rPr>
      </w:pPr>
      <w:r>
        <w:rPr>
          <w:rFonts w:ascii="Times New Roman" w:cs="Times New Roman" w:eastAsia="Times New Roman" w:hAnsi="Times New Roman"/>
          <w:sz w:val="24"/>
          <w:szCs w:val="24"/>
          <w:color w:val="auto"/>
        </w:rPr>
        <w:t>или</w:t>
        <w:tab/>
        <w:t>по</w:t>
        <w:tab/>
        <w:t>специальностям</w:t>
      </w:r>
    </w:p>
    <w:p>
      <w:pPr>
        <w:ind w:left="220"/>
        <w:spacing w:after="0"/>
        <w:rPr>
          <w:sz w:val="20"/>
          <w:szCs w:val="20"/>
          <w:color w:val="auto"/>
        </w:rPr>
      </w:pPr>
      <w:r>
        <w:rPr>
          <w:rFonts w:ascii="Times New Roman" w:cs="Times New Roman" w:eastAsia="Times New Roman" w:hAnsi="Times New Roman"/>
          <w:sz w:val="24"/>
          <w:szCs w:val="24"/>
          <w:color w:val="auto"/>
        </w:rPr>
        <w:t>«Тифлопедагогика»,</w:t>
      </w:r>
    </w:p>
    <w:p>
      <w:pPr>
        <w:ind w:left="220"/>
        <w:spacing w:after="0"/>
        <w:rPr>
          <w:sz w:val="20"/>
          <w:szCs w:val="20"/>
          <w:color w:val="auto"/>
        </w:rPr>
      </w:pPr>
      <w:r>
        <w:rPr>
          <w:rFonts w:ascii="Times New Roman" w:cs="Times New Roman" w:eastAsia="Times New Roman" w:hAnsi="Times New Roman"/>
          <w:sz w:val="24"/>
          <w:szCs w:val="24"/>
          <w:color w:val="auto"/>
        </w:rPr>
        <w:t>«Сурдопедагогика»,</w:t>
      </w:r>
    </w:p>
    <w:p>
      <w:pPr>
        <w:ind w:left="220"/>
        <w:spacing w:after="0"/>
        <w:tabs>
          <w:tab w:leader="none" w:pos="2560" w:val="left"/>
        </w:tabs>
        <w:rPr>
          <w:sz w:val="20"/>
          <w:szCs w:val="20"/>
          <w:color w:val="auto"/>
        </w:rPr>
      </w:pPr>
      <w:r>
        <w:rPr>
          <w:rFonts w:ascii="Times New Roman" w:cs="Times New Roman" w:eastAsia="Times New Roman" w:hAnsi="Times New Roman"/>
          <w:sz w:val="24"/>
          <w:szCs w:val="24"/>
          <w:color w:val="auto"/>
        </w:rPr>
        <w:t>«Логопедия»</w:t>
      </w:r>
      <w:r>
        <w:rPr>
          <w:sz w:val="20"/>
          <w:szCs w:val="20"/>
          <w:color w:val="auto"/>
        </w:rPr>
        <w:tab/>
      </w:r>
      <w:r>
        <w:rPr>
          <w:rFonts w:ascii="Times New Roman" w:cs="Times New Roman" w:eastAsia="Times New Roman" w:hAnsi="Times New Roman"/>
          <w:sz w:val="24"/>
          <w:szCs w:val="24"/>
          <w:color w:val="auto"/>
        </w:rPr>
        <w:t>при</w:t>
      </w:r>
    </w:p>
    <w:p>
      <w:pPr>
        <w:ind w:left="220"/>
        <w:spacing w:after="0"/>
        <w:rPr>
          <w:sz w:val="20"/>
          <w:szCs w:val="20"/>
          <w:color w:val="auto"/>
        </w:rPr>
      </w:pPr>
      <w:r>
        <w:rPr>
          <w:rFonts w:ascii="Times New Roman" w:cs="Times New Roman" w:eastAsia="Times New Roman" w:hAnsi="Times New Roman"/>
          <w:sz w:val="24"/>
          <w:szCs w:val="24"/>
          <w:color w:val="auto"/>
        </w:rPr>
        <w:t>прохождении</w:t>
      </w:r>
    </w:p>
    <w:p>
      <w:pPr>
        <w:sectPr>
          <w:pgSz w:w="11900" w:h="16838" w:orient="portrait"/>
          <w:cols w:equalWidth="0" w:num="2">
            <w:col w:w="3240" w:space="220"/>
            <w:col w:w="5566"/>
          </w:cols>
          <w:pgMar w:left="1440" w:top="1134" w:right="1440" w:bottom="701" w:gutter="0" w:footer="0" w:header="0"/>
        </w:sectPr>
      </w:pPr>
    </w:p>
    <w:p>
      <w:pPr>
        <w:ind w:left="3680"/>
        <w:spacing w:after="0"/>
        <w:rPr>
          <w:sz w:val="20"/>
          <w:szCs w:val="20"/>
          <w:color w:val="auto"/>
        </w:rPr>
      </w:pPr>
      <w:r>
        <w:rPr>
          <w:rFonts w:ascii="Times New Roman" w:cs="Times New Roman" w:eastAsia="Times New Roman" w:hAnsi="Times New Roman"/>
          <w:sz w:val="24"/>
          <w:szCs w:val="24"/>
          <w:color w:val="auto"/>
        </w:rPr>
        <mc:AlternateContent>
          <mc:Choice Requires="wps">
            <w:drawing>
              <wp:anchor simplePos="0" relativeHeight="251657728" behindDoc="1" locked="0" layoutInCell="0" allowOverlap="1">
                <wp:simplePos x="0" y="0"/>
                <wp:positionH relativeFrom="page">
                  <wp:posOffset>1009015</wp:posOffset>
                </wp:positionH>
                <wp:positionV relativeFrom="page">
                  <wp:posOffset>721995</wp:posOffset>
                </wp:positionV>
                <wp:extent cx="6084570" cy="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0845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3" o:spid="_x0000_s1038"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9.45pt,56.85pt" to="558.55pt,56.85pt" o:allowincell="f" strokecolor="#000000" strokeweight="0.48pt">
                <w10:wrap anchorx="page" anchory="page"/>
              </v:line>
            </w:pict>
          </mc:Fallback>
        </mc:AlternateContent>
        <mc:AlternateContent>
          <mc:Choice Requires="wps">
            <w:drawing>
              <wp:anchor simplePos="0" relativeHeight="251657728" behindDoc="1" locked="0" layoutInCell="0" allowOverlap="1">
                <wp:simplePos x="0" y="0"/>
                <wp:positionH relativeFrom="page">
                  <wp:posOffset>1012190</wp:posOffset>
                </wp:positionH>
                <wp:positionV relativeFrom="page">
                  <wp:posOffset>718820</wp:posOffset>
                </wp:positionV>
                <wp:extent cx="0" cy="423164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423164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4" o:spid="_x0000_s1039"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9.7pt,56.6pt" to="79.7pt,389.8pt" o:allowincell="f" strokecolor="#000000" strokeweight="0.48pt">
                <w10:wrap anchorx="page" anchory="page"/>
              </v:line>
            </w:pict>
          </mc:Fallback>
        </mc:AlternateContent>
        <mc:AlternateContent>
          <mc:Choice Requires="wps">
            <w:drawing>
              <wp:anchor simplePos="0" relativeHeight="251657728" behindDoc="1" locked="0" layoutInCell="0" allowOverlap="1">
                <wp:simplePos x="0" y="0"/>
                <wp:positionH relativeFrom="page">
                  <wp:posOffset>1009015</wp:posOffset>
                </wp:positionH>
                <wp:positionV relativeFrom="page">
                  <wp:posOffset>4947285</wp:posOffset>
                </wp:positionV>
                <wp:extent cx="6084570" cy="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0845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5" o:spid="_x0000_s1040"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9.45pt,389.55pt" to="558.55pt,389.55pt" o:allowincell="f" strokecolor="#000000" strokeweight="0.48pt">
                <w10:wrap anchorx="page" anchory="page"/>
              </v:line>
            </w:pict>
          </mc:Fallback>
        </mc:AlternateContent>
        <mc:AlternateContent>
          <mc:Choice Requires="wps">
            <w:drawing>
              <wp:anchor simplePos="0" relativeHeight="251657728" behindDoc="1" locked="0" layoutInCell="0" allowOverlap="1">
                <wp:simplePos x="0" y="0"/>
                <wp:positionH relativeFrom="page">
                  <wp:posOffset>3037840</wp:posOffset>
                </wp:positionH>
                <wp:positionV relativeFrom="page">
                  <wp:posOffset>718820</wp:posOffset>
                </wp:positionV>
                <wp:extent cx="0" cy="423164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423164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6" o:spid="_x0000_s1041"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239.2pt,56.6pt" to="239.2pt,389.8pt" o:allowincell="f" strokecolor="#000000" strokeweight="0.4799pt">
                <w10:wrap anchorx="page" anchory="page"/>
              </v:line>
            </w:pict>
          </mc:Fallback>
        </mc:AlternateContent>
        <mc:AlternateContent>
          <mc:Choice Requires="wps">
            <w:drawing>
              <wp:anchor simplePos="0" relativeHeight="251657728" behindDoc="1" locked="0" layoutInCell="0" allowOverlap="1">
                <wp:simplePos x="0" y="0"/>
                <wp:positionH relativeFrom="page">
                  <wp:posOffset>5063490</wp:posOffset>
                </wp:positionH>
                <wp:positionV relativeFrom="page">
                  <wp:posOffset>718820</wp:posOffset>
                </wp:positionV>
                <wp:extent cx="0" cy="423164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423164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7" o:spid="_x0000_s1042"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398.7pt,56.6pt" to="398.7pt,389.8pt" o:allowincell="f" strokecolor="#000000" strokeweight="0.48pt">
                <w10:wrap anchorx="page" anchory="page"/>
              </v:line>
            </w:pict>
          </mc:Fallback>
        </mc:AlternateContent>
        <mc:AlternateContent>
          <mc:Choice Requires="wps">
            <w:drawing>
              <wp:anchor simplePos="0" relativeHeight="251657728" behindDoc="1" locked="0" layoutInCell="0" allowOverlap="1">
                <wp:simplePos x="0" y="0"/>
                <wp:positionH relativeFrom="page">
                  <wp:posOffset>7091045</wp:posOffset>
                </wp:positionH>
                <wp:positionV relativeFrom="page">
                  <wp:posOffset>718820</wp:posOffset>
                </wp:positionV>
                <wp:extent cx="0" cy="423164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423164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8" o:spid="_x0000_s1043"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58.35pt,56.6pt" to="558.35pt,389.8pt" o:allowincell="f" strokecolor="#000000" strokeweight="0.4799pt">
                <w10:wrap anchorx="page" anchory="page"/>
              </v:line>
            </w:pict>
          </mc:Fallback>
        </mc:AlternateContent>
        <w:t>переподготовки в области</w:t>
      </w:r>
    </w:p>
    <w:p>
      <w:pPr>
        <w:ind w:left="3680"/>
        <w:spacing w:after="0"/>
        <w:rPr>
          <w:sz w:val="20"/>
          <w:szCs w:val="20"/>
          <w:color w:val="auto"/>
        </w:rPr>
      </w:pPr>
      <w:r>
        <w:rPr>
          <w:rFonts w:ascii="Times New Roman" w:cs="Times New Roman" w:eastAsia="Times New Roman" w:hAnsi="Times New Roman"/>
          <w:sz w:val="24"/>
          <w:szCs w:val="24"/>
          <w:color w:val="auto"/>
        </w:rPr>
        <w:t>олигофренопедагогики;</w:t>
      </w:r>
    </w:p>
    <w:p>
      <w:pPr>
        <w:spacing w:after="0" w:line="1" w:lineRule="exact"/>
        <w:rPr>
          <w:sz w:val="20"/>
          <w:szCs w:val="20"/>
          <w:color w:val="auto"/>
        </w:rPr>
      </w:pPr>
    </w:p>
    <w:p>
      <w:pPr>
        <w:ind w:left="3660"/>
        <w:spacing w:after="0"/>
        <w:tabs>
          <w:tab w:leader="none" w:pos="4140" w:val="left"/>
          <w:tab w:leader="none" w:pos="4780" w:val="left"/>
        </w:tabs>
        <w:rPr>
          <w:sz w:val="20"/>
          <w:szCs w:val="20"/>
          <w:color w:val="auto"/>
        </w:rPr>
      </w:pPr>
      <w:r>
        <w:rPr>
          <w:rFonts w:ascii="Symbol" w:cs="Symbol" w:eastAsia="Symbol" w:hAnsi="Symbol"/>
          <w:sz w:val="24"/>
          <w:szCs w:val="24"/>
          <w:color w:val="auto"/>
        </w:rPr>
        <w:t></w:t>
      </w:r>
      <w:r>
        <w:rPr>
          <w:sz w:val="20"/>
          <w:szCs w:val="20"/>
          <w:color w:val="auto"/>
        </w:rPr>
        <w:tab/>
      </w:r>
      <w:r>
        <w:rPr>
          <w:rFonts w:ascii="Times New Roman" w:cs="Times New Roman" w:eastAsia="Times New Roman" w:hAnsi="Times New Roman"/>
          <w:sz w:val="24"/>
          <w:szCs w:val="24"/>
          <w:color w:val="auto"/>
        </w:rPr>
        <w:t>по</w:t>
      </w:r>
      <w:r>
        <w:rPr>
          <w:sz w:val="20"/>
          <w:szCs w:val="20"/>
          <w:color w:val="auto"/>
        </w:rPr>
        <w:tab/>
      </w:r>
      <w:r>
        <w:rPr>
          <w:rFonts w:ascii="Times New Roman" w:cs="Times New Roman" w:eastAsia="Times New Roman" w:hAnsi="Times New Roman"/>
          <w:sz w:val="23"/>
          <w:szCs w:val="23"/>
          <w:color w:val="auto"/>
        </w:rPr>
        <w:t>педагогическим</w:t>
      </w:r>
    </w:p>
    <w:p>
      <w:pPr>
        <w:ind w:left="3680"/>
        <w:spacing w:after="0"/>
        <w:tabs>
          <w:tab w:leader="none" w:pos="5540" w:val="left"/>
          <w:tab w:leader="none" w:pos="6160" w:val="left"/>
        </w:tabs>
        <w:rPr>
          <w:sz w:val="20"/>
          <w:szCs w:val="20"/>
          <w:color w:val="auto"/>
        </w:rPr>
      </w:pPr>
      <w:r>
        <w:rPr>
          <w:rFonts w:ascii="Times New Roman" w:cs="Times New Roman" w:eastAsia="Times New Roman" w:hAnsi="Times New Roman"/>
          <w:sz w:val="24"/>
          <w:szCs w:val="24"/>
          <w:color w:val="auto"/>
        </w:rPr>
        <w:t>специальностям</w:t>
        <w:tab/>
        <w:t>или</w:t>
      </w:r>
      <w:r>
        <w:rPr>
          <w:sz w:val="20"/>
          <w:szCs w:val="20"/>
          <w:color w:val="auto"/>
        </w:rPr>
        <w:tab/>
      </w:r>
      <w:r>
        <w:rPr>
          <w:rFonts w:ascii="Times New Roman" w:cs="Times New Roman" w:eastAsia="Times New Roman" w:hAnsi="Times New Roman"/>
          <w:sz w:val="23"/>
          <w:szCs w:val="23"/>
          <w:color w:val="auto"/>
        </w:rPr>
        <w:t>по</w:t>
      </w:r>
    </w:p>
    <w:p>
      <w:pPr>
        <w:ind w:left="3680"/>
        <w:spacing w:after="0"/>
        <w:rPr>
          <w:sz w:val="20"/>
          <w:szCs w:val="20"/>
          <w:color w:val="auto"/>
        </w:rPr>
      </w:pPr>
      <w:r>
        <w:rPr>
          <w:rFonts w:ascii="Times New Roman" w:cs="Times New Roman" w:eastAsia="Times New Roman" w:hAnsi="Times New Roman"/>
          <w:sz w:val="24"/>
          <w:szCs w:val="24"/>
          <w:color w:val="auto"/>
        </w:rPr>
        <w:t>направлениям</w:t>
      </w:r>
    </w:p>
    <w:p>
      <w:pPr>
        <w:ind w:left="3680"/>
        <w:spacing w:after="0"/>
        <w:rPr>
          <w:sz w:val="20"/>
          <w:szCs w:val="20"/>
          <w:color w:val="auto"/>
        </w:rPr>
      </w:pPr>
      <w:r>
        <w:rPr>
          <w:rFonts w:ascii="Times New Roman" w:cs="Times New Roman" w:eastAsia="Times New Roman" w:hAnsi="Times New Roman"/>
          <w:sz w:val="24"/>
          <w:szCs w:val="24"/>
          <w:color w:val="auto"/>
        </w:rPr>
        <w:t>(«Педагогическое</w:t>
      </w:r>
    </w:p>
    <w:p>
      <w:pPr>
        <w:ind w:left="3680"/>
        <w:spacing w:after="0"/>
        <w:rPr>
          <w:sz w:val="20"/>
          <w:szCs w:val="20"/>
          <w:color w:val="auto"/>
        </w:rPr>
      </w:pPr>
      <w:r>
        <w:rPr>
          <w:rFonts w:ascii="Times New Roman" w:cs="Times New Roman" w:eastAsia="Times New Roman" w:hAnsi="Times New Roman"/>
          <w:sz w:val="24"/>
          <w:szCs w:val="24"/>
          <w:color w:val="auto"/>
        </w:rPr>
        <w:t>образование»,</w:t>
      </w:r>
    </w:p>
    <w:p>
      <w:pPr>
        <w:ind w:left="3680"/>
        <w:spacing w:after="0"/>
        <w:rPr>
          <w:sz w:val="20"/>
          <w:szCs w:val="20"/>
          <w:color w:val="auto"/>
        </w:rPr>
      </w:pPr>
      <w:r>
        <w:rPr>
          <w:rFonts w:ascii="Times New Roman" w:cs="Times New Roman" w:eastAsia="Times New Roman" w:hAnsi="Times New Roman"/>
          <w:sz w:val="24"/>
          <w:szCs w:val="24"/>
          <w:color w:val="auto"/>
        </w:rPr>
        <w:t>«Психолого-</w:t>
      </w:r>
    </w:p>
    <w:p>
      <w:pPr>
        <w:ind w:left="3680"/>
        <w:spacing w:after="0"/>
        <w:rPr>
          <w:sz w:val="20"/>
          <w:szCs w:val="20"/>
          <w:color w:val="auto"/>
        </w:rPr>
      </w:pPr>
      <w:r>
        <w:rPr>
          <w:rFonts w:ascii="Times New Roman" w:cs="Times New Roman" w:eastAsia="Times New Roman" w:hAnsi="Times New Roman"/>
          <w:sz w:val="24"/>
          <w:szCs w:val="24"/>
          <w:color w:val="auto"/>
        </w:rPr>
        <w:t>педагогическое</w:t>
      </w:r>
    </w:p>
    <w:p>
      <w:pPr>
        <w:ind w:left="3680"/>
        <w:spacing w:after="0"/>
        <w:tabs>
          <w:tab w:leader="none" w:pos="6300" w:val="left"/>
        </w:tabs>
        <w:rPr>
          <w:sz w:val="20"/>
          <w:szCs w:val="20"/>
          <w:color w:val="auto"/>
        </w:rPr>
      </w:pPr>
      <w:r>
        <w:rPr>
          <w:rFonts w:ascii="Times New Roman" w:cs="Times New Roman" w:eastAsia="Times New Roman" w:hAnsi="Times New Roman"/>
          <w:sz w:val="24"/>
          <w:szCs w:val="24"/>
          <w:color w:val="auto"/>
        </w:rPr>
        <w:t>образование»)</w:t>
      </w:r>
      <w:r>
        <w:rPr>
          <w:sz w:val="20"/>
          <w:szCs w:val="20"/>
          <w:color w:val="auto"/>
        </w:rPr>
        <w:tab/>
      </w:r>
      <w:r>
        <w:rPr>
          <w:rFonts w:ascii="Times New Roman" w:cs="Times New Roman" w:eastAsia="Times New Roman" w:hAnsi="Times New Roman"/>
          <w:sz w:val="22"/>
          <w:szCs w:val="22"/>
          <w:color w:val="auto"/>
        </w:rPr>
        <w:t>с</w:t>
      </w:r>
    </w:p>
    <w:p>
      <w:pPr>
        <w:ind w:left="3680"/>
        <w:spacing w:after="0"/>
        <w:rPr>
          <w:sz w:val="20"/>
          <w:szCs w:val="20"/>
          <w:color w:val="auto"/>
        </w:rPr>
      </w:pPr>
      <w:r>
        <w:rPr>
          <w:rFonts w:ascii="Times New Roman" w:cs="Times New Roman" w:eastAsia="Times New Roman" w:hAnsi="Times New Roman"/>
          <w:sz w:val="24"/>
          <w:szCs w:val="24"/>
          <w:color w:val="auto"/>
        </w:rPr>
        <w:t>обязательным</w:t>
      </w:r>
    </w:p>
    <w:p>
      <w:pPr>
        <w:ind w:left="3680"/>
        <w:spacing w:after="0"/>
        <w:rPr>
          <w:sz w:val="20"/>
          <w:szCs w:val="20"/>
          <w:color w:val="auto"/>
        </w:rPr>
      </w:pPr>
      <w:r>
        <w:rPr>
          <w:rFonts w:ascii="Times New Roman" w:cs="Times New Roman" w:eastAsia="Times New Roman" w:hAnsi="Times New Roman"/>
          <w:sz w:val="24"/>
          <w:szCs w:val="24"/>
          <w:color w:val="auto"/>
        </w:rPr>
        <w:t>прохождением</w:t>
      </w:r>
    </w:p>
    <w:p>
      <w:pPr>
        <w:spacing w:after="0" w:line="1" w:lineRule="exact"/>
        <w:rPr>
          <w:sz w:val="20"/>
          <w:szCs w:val="20"/>
          <w:color w:val="auto"/>
        </w:rPr>
      </w:pPr>
    </w:p>
    <w:p>
      <w:pPr>
        <w:ind w:left="3680"/>
        <w:spacing w:after="0"/>
        <w:rPr>
          <w:sz w:val="20"/>
          <w:szCs w:val="20"/>
          <w:color w:val="auto"/>
        </w:rPr>
      </w:pPr>
      <w:r>
        <w:rPr>
          <w:rFonts w:ascii="Times New Roman" w:cs="Times New Roman" w:eastAsia="Times New Roman" w:hAnsi="Times New Roman"/>
          <w:sz w:val="24"/>
          <w:szCs w:val="24"/>
          <w:color w:val="auto"/>
        </w:rPr>
        <w:t>профессиональной</w:t>
      </w:r>
    </w:p>
    <w:p>
      <w:pPr>
        <w:ind w:left="3680"/>
        <w:spacing w:after="0"/>
        <w:rPr>
          <w:sz w:val="20"/>
          <w:szCs w:val="20"/>
          <w:color w:val="auto"/>
        </w:rPr>
      </w:pPr>
      <w:r>
        <w:rPr>
          <w:rFonts w:ascii="Times New Roman" w:cs="Times New Roman" w:eastAsia="Times New Roman" w:hAnsi="Times New Roman"/>
          <w:sz w:val="24"/>
          <w:szCs w:val="24"/>
          <w:color w:val="auto"/>
        </w:rPr>
        <w:t>переподготовки в области</w:t>
      </w:r>
    </w:p>
    <w:p>
      <w:pPr>
        <w:ind w:left="3680"/>
        <w:spacing w:after="0"/>
        <w:rPr>
          <w:sz w:val="20"/>
          <w:szCs w:val="20"/>
          <w:color w:val="auto"/>
        </w:rPr>
      </w:pPr>
      <w:r>
        <w:rPr>
          <w:rFonts w:ascii="Times New Roman" w:cs="Times New Roman" w:eastAsia="Times New Roman" w:hAnsi="Times New Roman"/>
          <w:sz w:val="24"/>
          <w:szCs w:val="24"/>
          <w:color w:val="auto"/>
        </w:rPr>
        <w:t>олигофренопедагогики</w:t>
      </w:r>
    </w:p>
    <w:p>
      <w:pPr>
        <w:ind w:left="3720"/>
        <w:spacing w:after="0"/>
        <w:rPr>
          <w:sz w:val="20"/>
          <w:szCs w:val="20"/>
          <w:color w:val="auto"/>
        </w:rPr>
      </w:pPr>
      <w:r>
        <w:rPr>
          <w:rFonts w:ascii="Times New Roman" w:cs="Times New Roman" w:eastAsia="Times New Roman" w:hAnsi="Times New Roman"/>
          <w:sz w:val="24"/>
          <w:szCs w:val="24"/>
          <w:color w:val="auto"/>
        </w:rPr>
        <w:t>высшее педагогическое</w:t>
      </w:r>
    </w:p>
    <w:p>
      <w:pPr>
        <w:jc w:val="center"/>
        <w:ind w:right="-139"/>
        <w:spacing w:after="0"/>
        <w:rPr>
          <w:sz w:val="20"/>
          <w:szCs w:val="20"/>
          <w:color w:val="auto"/>
        </w:rPr>
      </w:pPr>
      <w:r>
        <w:rPr>
          <w:rFonts w:ascii="Times New Roman" w:cs="Times New Roman" w:eastAsia="Times New Roman" w:hAnsi="Times New Roman"/>
          <w:sz w:val="24"/>
          <w:szCs w:val="24"/>
          <w:color w:val="auto"/>
        </w:rPr>
        <w:t>профессиональное</w:t>
      </w:r>
    </w:p>
    <w:p>
      <w:pPr>
        <w:jc w:val="center"/>
        <w:ind w:right="-139"/>
        <w:spacing w:after="0"/>
        <w:rPr>
          <w:sz w:val="20"/>
          <w:szCs w:val="20"/>
          <w:color w:val="auto"/>
        </w:rPr>
      </w:pPr>
      <w:r>
        <w:rPr>
          <w:rFonts w:ascii="Times New Roman" w:cs="Times New Roman" w:eastAsia="Times New Roman" w:hAnsi="Times New Roman"/>
          <w:sz w:val="24"/>
          <w:szCs w:val="24"/>
          <w:color w:val="auto"/>
        </w:rPr>
        <w:t>образование по другим</w:t>
      </w:r>
    </w:p>
    <w:p>
      <w:pPr>
        <w:jc w:val="center"/>
        <w:ind w:right="-139"/>
        <w:spacing w:after="0"/>
        <w:rPr>
          <w:sz w:val="20"/>
          <w:szCs w:val="20"/>
          <w:color w:val="auto"/>
        </w:rPr>
      </w:pPr>
      <w:r>
        <w:rPr>
          <w:rFonts w:ascii="Times New Roman" w:cs="Times New Roman" w:eastAsia="Times New Roman" w:hAnsi="Times New Roman"/>
          <w:sz w:val="24"/>
          <w:szCs w:val="24"/>
          <w:color w:val="auto"/>
        </w:rPr>
        <w:t>специальностям и профилям</w:t>
      </w:r>
    </w:p>
    <w:p>
      <w:pPr>
        <w:jc w:val="center"/>
        <w:ind w:right="-139"/>
        <w:spacing w:after="0"/>
        <w:rPr>
          <w:sz w:val="20"/>
          <w:szCs w:val="20"/>
          <w:color w:val="auto"/>
        </w:rPr>
      </w:pPr>
      <w:r>
        <w:rPr>
          <w:rFonts w:ascii="Times New Roman" w:cs="Times New Roman" w:eastAsia="Times New Roman" w:hAnsi="Times New Roman"/>
          <w:sz w:val="24"/>
          <w:szCs w:val="24"/>
          <w:color w:val="auto"/>
        </w:rPr>
        <w:t>подготовки с обязательной</w:t>
      </w:r>
    </w:p>
    <w:p>
      <w:pPr>
        <w:jc w:val="center"/>
        <w:ind w:right="-139"/>
        <w:spacing w:after="0"/>
        <w:rPr>
          <w:sz w:val="20"/>
          <w:szCs w:val="20"/>
          <w:color w:val="auto"/>
        </w:rPr>
      </w:pPr>
      <w:r>
        <w:rPr>
          <w:rFonts w:ascii="Times New Roman" w:cs="Times New Roman" w:eastAsia="Times New Roman" w:hAnsi="Times New Roman"/>
          <w:sz w:val="24"/>
          <w:szCs w:val="24"/>
          <w:color w:val="auto"/>
        </w:rPr>
        <w:t>переподготовкой или</w:t>
      </w:r>
    </w:p>
    <w:p>
      <w:pPr>
        <w:jc w:val="center"/>
        <w:ind w:right="-139"/>
        <w:spacing w:after="0"/>
        <w:rPr>
          <w:sz w:val="20"/>
          <w:szCs w:val="20"/>
          <w:color w:val="auto"/>
        </w:rPr>
      </w:pPr>
      <w:r>
        <w:rPr>
          <w:rFonts w:ascii="Times New Roman" w:cs="Times New Roman" w:eastAsia="Times New Roman" w:hAnsi="Times New Roman"/>
          <w:sz w:val="24"/>
          <w:szCs w:val="24"/>
          <w:color w:val="auto"/>
        </w:rPr>
        <w:t>получение образования в</w:t>
      </w:r>
    </w:p>
    <w:p>
      <w:pPr>
        <w:jc w:val="center"/>
        <w:ind w:right="-139"/>
        <w:spacing w:after="0"/>
        <w:rPr>
          <w:sz w:val="20"/>
          <w:szCs w:val="20"/>
          <w:color w:val="auto"/>
        </w:rPr>
      </w:pPr>
      <w:r>
        <w:rPr>
          <w:rFonts w:ascii="Times New Roman" w:cs="Times New Roman" w:eastAsia="Times New Roman" w:hAnsi="Times New Roman"/>
          <w:sz w:val="24"/>
          <w:szCs w:val="24"/>
          <w:color w:val="auto"/>
        </w:rPr>
        <w:t>области</w:t>
      </w:r>
    </w:p>
    <w:p>
      <w:pPr>
        <w:jc w:val="center"/>
        <w:ind w:right="-139"/>
        <w:spacing w:after="0"/>
        <w:rPr>
          <w:sz w:val="20"/>
          <w:szCs w:val="20"/>
          <w:color w:val="auto"/>
        </w:rPr>
      </w:pPr>
      <w:r>
        <w:rPr>
          <w:rFonts w:ascii="Times New Roman" w:cs="Times New Roman" w:eastAsia="Times New Roman" w:hAnsi="Times New Roman"/>
          <w:sz w:val="24"/>
          <w:szCs w:val="24"/>
          <w:color w:val="auto"/>
        </w:rPr>
        <w:t>олигофренопедагогики</w:t>
      </w:r>
    </w:p>
    <w:p>
      <w:pPr>
        <w:spacing w:after="0" w:line="200" w:lineRule="exact"/>
        <w:rPr>
          <w:sz w:val="20"/>
          <w:szCs w:val="20"/>
          <w:color w:val="auto"/>
        </w:rPr>
      </w:pPr>
    </w:p>
    <w:p>
      <w:pPr>
        <w:spacing w:after="0" w:line="299" w:lineRule="exact"/>
        <w:rPr>
          <w:sz w:val="20"/>
          <w:szCs w:val="20"/>
          <w:color w:val="auto"/>
        </w:rPr>
      </w:pPr>
    </w:p>
    <w:p>
      <w:pPr>
        <w:ind w:left="2160"/>
        <w:spacing w:after="0"/>
        <w:rPr>
          <w:sz w:val="20"/>
          <w:szCs w:val="20"/>
          <w:color w:val="auto"/>
        </w:rPr>
      </w:pPr>
      <w:r>
        <w:rPr>
          <w:rFonts w:ascii="Times New Roman" w:cs="Times New Roman" w:eastAsia="Times New Roman" w:hAnsi="Times New Roman"/>
          <w:sz w:val="28"/>
          <w:szCs w:val="28"/>
          <w:b w:val="1"/>
          <w:bCs w:val="1"/>
          <w:color w:val="auto"/>
        </w:rPr>
        <w:t>ФГОС НОО для обучающихся с ЗПР (вариант В)</w:t>
      </w:r>
    </w:p>
    <w:p>
      <w:pPr>
        <w:spacing w:after="0" w:line="143" w:lineRule="exact"/>
        <w:rPr>
          <w:sz w:val="20"/>
          <w:szCs w:val="20"/>
          <w:color w:val="auto"/>
        </w:rPr>
      </w:pPr>
    </w:p>
    <w:tbl>
      <w:tblPr>
        <w:tblLayout w:type="fixed"/>
        <w:tblInd w:w="150" w:type="dxa"/>
        <w:tblCellMar>
          <w:top w:w="0" w:type="dxa"/>
          <w:left w:w="0" w:type="dxa"/>
          <w:bottom w:w="0" w:type="dxa"/>
          <w:right w:w="0" w:type="dxa"/>
        </w:tblCellMar>
      </w:tblPr>
      <w:tr>
        <w:trPr>
          <w:trHeight w:val="276"/>
        </w:trPr>
        <w:tc>
          <w:tcPr>
            <w:tcW w:w="1040" w:type="dxa"/>
            <w:vAlign w:val="bottom"/>
            <w:tcBorders>
              <w:top w:val="single" w:sz="8" w:color="auto"/>
              <w:left w:val="single" w:sz="8" w:color="auto"/>
            </w:tcBorders>
          </w:tcPr>
          <w:p>
            <w:pPr>
              <w:ind w:left="120"/>
              <w:spacing w:after="0"/>
              <w:rPr>
                <w:sz w:val="20"/>
                <w:szCs w:val="20"/>
                <w:color w:val="auto"/>
              </w:rPr>
            </w:pPr>
            <w:r>
              <w:rPr>
                <w:rFonts w:ascii="Times New Roman" w:cs="Times New Roman" w:eastAsia="Times New Roman" w:hAnsi="Times New Roman"/>
                <w:sz w:val="24"/>
                <w:szCs w:val="24"/>
                <w:color w:val="auto"/>
              </w:rPr>
              <w:t>Учитель</w:t>
            </w:r>
          </w:p>
        </w:tc>
        <w:tc>
          <w:tcPr>
            <w:tcW w:w="1300" w:type="dxa"/>
            <w:vAlign w:val="bottom"/>
            <w:tcBorders>
              <w:top w:val="single" w:sz="8" w:color="auto"/>
            </w:tcBorders>
            <w:gridSpan w:val="2"/>
          </w:tcPr>
          <w:p>
            <w:pPr>
              <w:jc w:val="center"/>
              <w:spacing w:after="0"/>
              <w:rPr>
                <w:sz w:val="20"/>
                <w:szCs w:val="20"/>
                <w:color w:val="auto"/>
              </w:rPr>
            </w:pPr>
            <w:r>
              <w:rPr>
                <w:rFonts w:ascii="Times New Roman" w:cs="Times New Roman" w:eastAsia="Times New Roman" w:hAnsi="Times New Roman"/>
                <w:sz w:val="24"/>
                <w:szCs w:val="24"/>
                <w:color w:val="auto"/>
                <w:w w:val="99"/>
              </w:rPr>
              <w:t>начальных</w:t>
            </w:r>
          </w:p>
        </w:tc>
        <w:tc>
          <w:tcPr>
            <w:tcW w:w="1040" w:type="dxa"/>
            <w:vAlign w:val="bottom"/>
            <w:tcBorders>
              <w:top w:val="single" w:sz="8" w:color="auto"/>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классов,</w:t>
            </w:r>
          </w:p>
        </w:tc>
        <w:tc>
          <w:tcPr>
            <w:tcW w:w="1880" w:type="dxa"/>
            <w:vAlign w:val="bottom"/>
            <w:tcBorders>
              <w:top w:val="single" w:sz="8" w:color="auto"/>
            </w:tcBorders>
            <w:gridSpan w:val="3"/>
          </w:tcPr>
          <w:p>
            <w:pPr>
              <w:ind w:left="100"/>
              <w:spacing w:after="0"/>
              <w:rPr>
                <w:sz w:val="20"/>
                <w:szCs w:val="20"/>
                <w:color w:val="auto"/>
              </w:rPr>
            </w:pPr>
            <w:r>
              <w:rPr>
                <w:rFonts w:ascii="Times New Roman" w:cs="Times New Roman" w:eastAsia="Times New Roman" w:hAnsi="Times New Roman"/>
                <w:sz w:val="24"/>
                <w:szCs w:val="24"/>
                <w:color w:val="auto"/>
              </w:rPr>
              <w:t>Специалисты:</w:t>
            </w:r>
          </w:p>
        </w:tc>
        <w:tc>
          <w:tcPr>
            <w:tcW w:w="1120" w:type="dxa"/>
            <w:vAlign w:val="bottom"/>
            <w:tcBorders>
              <w:top w:val="single" w:sz="8" w:color="auto"/>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учитель-</w:t>
            </w:r>
          </w:p>
        </w:tc>
        <w:tc>
          <w:tcPr>
            <w:tcW w:w="1100" w:type="dxa"/>
            <w:vAlign w:val="bottom"/>
            <w:tcBorders>
              <w:top w:val="single" w:sz="8" w:color="auto"/>
            </w:tcBorders>
            <w:gridSpan w:val="2"/>
          </w:tcPr>
          <w:p>
            <w:pPr>
              <w:ind w:left="80"/>
              <w:spacing w:after="0"/>
              <w:rPr>
                <w:sz w:val="20"/>
                <w:szCs w:val="20"/>
                <w:color w:val="auto"/>
              </w:rPr>
            </w:pPr>
            <w:r>
              <w:rPr>
                <w:rFonts w:ascii="Times New Roman" w:cs="Times New Roman" w:eastAsia="Times New Roman" w:hAnsi="Times New Roman"/>
                <w:sz w:val="24"/>
                <w:szCs w:val="24"/>
                <w:color w:val="auto"/>
              </w:rPr>
              <w:t>Педагог</w:t>
            </w:r>
          </w:p>
        </w:tc>
        <w:tc>
          <w:tcPr>
            <w:tcW w:w="2120" w:type="dxa"/>
            <w:vAlign w:val="bottom"/>
            <w:tcBorders>
              <w:top w:val="single" w:sz="8" w:color="auto"/>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rPr>
              <w:t>дополнительного</w:t>
            </w:r>
          </w:p>
        </w:tc>
      </w:tr>
      <w:tr>
        <w:trPr>
          <w:trHeight w:val="276"/>
        </w:trPr>
        <w:tc>
          <w:tcPr>
            <w:tcW w:w="1040" w:type="dxa"/>
            <w:vAlign w:val="bottom"/>
            <w:tcBorders>
              <w:left w:val="single" w:sz="8" w:color="auto"/>
            </w:tcBorders>
          </w:tcPr>
          <w:p>
            <w:pPr>
              <w:ind w:left="120"/>
              <w:spacing w:after="0"/>
              <w:rPr>
                <w:sz w:val="20"/>
                <w:szCs w:val="20"/>
                <w:color w:val="auto"/>
              </w:rPr>
            </w:pPr>
            <w:r>
              <w:rPr>
                <w:rFonts w:ascii="Times New Roman" w:cs="Times New Roman" w:eastAsia="Times New Roman" w:hAnsi="Times New Roman"/>
                <w:sz w:val="24"/>
                <w:szCs w:val="24"/>
                <w:color w:val="auto"/>
              </w:rPr>
              <w:t>учитель</w:t>
            </w:r>
          </w:p>
        </w:tc>
        <w:tc>
          <w:tcPr>
            <w:tcW w:w="1300" w:type="dxa"/>
            <w:vAlign w:val="bottom"/>
            <w:gridSpan w:val="2"/>
          </w:tcPr>
          <w:p>
            <w:pPr>
              <w:jc w:val="center"/>
              <w:spacing w:after="0"/>
              <w:rPr>
                <w:sz w:val="20"/>
                <w:szCs w:val="20"/>
                <w:color w:val="auto"/>
              </w:rPr>
            </w:pPr>
            <w:r>
              <w:rPr>
                <w:rFonts w:ascii="Times New Roman" w:cs="Times New Roman" w:eastAsia="Times New Roman" w:hAnsi="Times New Roman"/>
                <w:sz w:val="24"/>
                <w:szCs w:val="24"/>
                <w:color w:val="auto"/>
                <w:w w:val="98"/>
              </w:rPr>
              <w:t>музыки,</w:t>
            </w:r>
          </w:p>
        </w:tc>
        <w:tc>
          <w:tcPr>
            <w:tcW w:w="104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учитель</w:t>
            </w:r>
          </w:p>
        </w:tc>
        <w:tc>
          <w:tcPr>
            <w:tcW w:w="1500" w:type="dxa"/>
            <w:vAlign w:val="bottom"/>
            <w:gridSpan w:val="2"/>
          </w:tcPr>
          <w:p>
            <w:pPr>
              <w:ind w:left="100"/>
              <w:spacing w:after="0"/>
              <w:rPr>
                <w:sz w:val="20"/>
                <w:szCs w:val="20"/>
                <w:color w:val="auto"/>
              </w:rPr>
            </w:pPr>
            <w:r>
              <w:rPr>
                <w:rFonts w:ascii="Times New Roman" w:cs="Times New Roman" w:eastAsia="Times New Roman" w:hAnsi="Times New Roman"/>
                <w:sz w:val="24"/>
                <w:szCs w:val="24"/>
                <w:color w:val="auto"/>
              </w:rPr>
              <w:t>логопед,</w:t>
            </w:r>
          </w:p>
        </w:tc>
        <w:tc>
          <w:tcPr>
            <w:tcW w:w="380" w:type="dxa"/>
            <w:vAlign w:val="bottom"/>
          </w:tcPr>
          <w:p>
            <w:pPr>
              <w:spacing w:after="0"/>
              <w:rPr>
                <w:sz w:val="24"/>
                <w:szCs w:val="24"/>
                <w:color w:val="auto"/>
              </w:rPr>
            </w:pPr>
          </w:p>
        </w:tc>
        <w:tc>
          <w:tcPr>
            <w:tcW w:w="112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педагог-</w:t>
            </w:r>
          </w:p>
        </w:tc>
        <w:tc>
          <w:tcPr>
            <w:tcW w:w="2140" w:type="dxa"/>
            <w:vAlign w:val="bottom"/>
            <w:gridSpan w:val="3"/>
          </w:tcPr>
          <w:p>
            <w:pPr>
              <w:ind w:left="80"/>
              <w:spacing w:after="0"/>
              <w:rPr>
                <w:sz w:val="20"/>
                <w:szCs w:val="20"/>
                <w:color w:val="auto"/>
              </w:rPr>
            </w:pPr>
            <w:r>
              <w:rPr>
                <w:rFonts w:ascii="Times New Roman" w:cs="Times New Roman" w:eastAsia="Times New Roman" w:hAnsi="Times New Roman"/>
                <w:sz w:val="24"/>
                <w:szCs w:val="24"/>
                <w:color w:val="auto"/>
              </w:rPr>
              <w:t>образования,</w:t>
            </w:r>
          </w:p>
        </w:tc>
        <w:tc>
          <w:tcPr>
            <w:tcW w:w="108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педагог-</w:t>
            </w:r>
          </w:p>
        </w:tc>
      </w:tr>
      <w:tr>
        <w:trPr>
          <w:trHeight w:val="276"/>
        </w:trPr>
        <w:tc>
          <w:tcPr>
            <w:tcW w:w="1600" w:type="dxa"/>
            <w:vAlign w:val="bottom"/>
            <w:tcBorders>
              <w:left w:val="single" w:sz="8" w:color="auto"/>
            </w:tcBorders>
            <w:gridSpan w:val="2"/>
          </w:tcPr>
          <w:p>
            <w:pPr>
              <w:ind w:left="120"/>
              <w:spacing w:after="0"/>
              <w:rPr>
                <w:sz w:val="20"/>
                <w:szCs w:val="20"/>
                <w:color w:val="auto"/>
              </w:rPr>
            </w:pPr>
            <w:r>
              <w:rPr>
                <w:rFonts w:ascii="Times New Roman" w:cs="Times New Roman" w:eastAsia="Times New Roman" w:hAnsi="Times New Roman"/>
                <w:sz w:val="24"/>
                <w:szCs w:val="24"/>
                <w:color w:val="auto"/>
              </w:rPr>
              <w:t>рисования,</w:t>
            </w:r>
          </w:p>
        </w:tc>
        <w:tc>
          <w:tcPr>
            <w:tcW w:w="740" w:type="dxa"/>
            <w:vAlign w:val="bottom"/>
          </w:tcPr>
          <w:p>
            <w:pPr>
              <w:spacing w:after="0"/>
              <w:rPr>
                <w:sz w:val="24"/>
                <w:szCs w:val="24"/>
                <w:color w:val="auto"/>
              </w:rPr>
            </w:pPr>
          </w:p>
        </w:tc>
        <w:tc>
          <w:tcPr>
            <w:tcW w:w="104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учитель</w:t>
            </w:r>
          </w:p>
        </w:tc>
        <w:tc>
          <w:tcPr>
            <w:tcW w:w="1500" w:type="dxa"/>
            <w:vAlign w:val="bottom"/>
            <w:gridSpan w:val="2"/>
          </w:tcPr>
          <w:p>
            <w:pPr>
              <w:ind w:left="100"/>
              <w:spacing w:after="0"/>
              <w:rPr>
                <w:sz w:val="20"/>
                <w:szCs w:val="20"/>
                <w:color w:val="auto"/>
              </w:rPr>
            </w:pPr>
            <w:r>
              <w:rPr>
                <w:rFonts w:ascii="Times New Roman" w:cs="Times New Roman" w:eastAsia="Times New Roman" w:hAnsi="Times New Roman"/>
                <w:sz w:val="24"/>
                <w:szCs w:val="24"/>
                <w:color w:val="auto"/>
              </w:rPr>
              <w:t>психолог,</w:t>
            </w:r>
          </w:p>
        </w:tc>
        <w:tc>
          <w:tcPr>
            <w:tcW w:w="150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rPr>
              <w:t>социальный</w:t>
            </w:r>
          </w:p>
        </w:tc>
        <w:tc>
          <w:tcPr>
            <w:tcW w:w="2140" w:type="dxa"/>
            <w:vAlign w:val="bottom"/>
            <w:gridSpan w:val="3"/>
          </w:tcPr>
          <w:p>
            <w:pPr>
              <w:ind w:left="80"/>
              <w:spacing w:after="0"/>
              <w:rPr>
                <w:sz w:val="20"/>
                <w:szCs w:val="20"/>
                <w:color w:val="auto"/>
              </w:rPr>
            </w:pPr>
            <w:r>
              <w:rPr>
                <w:rFonts w:ascii="Times New Roman" w:cs="Times New Roman" w:eastAsia="Times New Roman" w:hAnsi="Times New Roman"/>
                <w:sz w:val="24"/>
                <w:szCs w:val="24"/>
                <w:color w:val="auto"/>
              </w:rPr>
              <w:t>организатор</w:t>
            </w:r>
          </w:p>
        </w:tc>
        <w:tc>
          <w:tcPr>
            <w:tcW w:w="1080" w:type="dxa"/>
            <w:vAlign w:val="bottom"/>
            <w:tcBorders>
              <w:right w:val="single" w:sz="8" w:color="auto"/>
            </w:tcBorders>
          </w:tcPr>
          <w:p>
            <w:pPr>
              <w:spacing w:after="0"/>
              <w:rPr>
                <w:sz w:val="24"/>
                <w:szCs w:val="24"/>
                <w:color w:val="auto"/>
              </w:rPr>
            </w:pPr>
          </w:p>
        </w:tc>
      </w:tr>
      <w:tr>
        <w:trPr>
          <w:trHeight w:val="276"/>
        </w:trPr>
        <w:tc>
          <w:tcPr>
            <w:tcW w:w="1600" w:type="dxa"/>
            <w:vAlign w:val="bottom"/>
            <w:tcBorders>
              <w:left w:val="single" w:sz="8" w:color="auto"/>
            </w:tcBorders>
            <w:gridSpan w:val="2"/>
          </w:tcPr>
          <w:p>
            <w:pPr>
              <w:ind w:left="120"/>
              <w:spacing w:after="0"/>
              <w:rPr>
                <w:sz w:val="20"/>
                <w:szCs w:val="20"/>
                <w:color w:val="auto"/>
              </w:rPr>
            </w:pPr>
            <w:r>
              <w:rPr>
                <w:rFonts w:ascii="Times New Roman" w:cs="Times New Roman" w:eastAsia="Times New Roman" w:hAnsi="Times New Roman"/>
                <w:sz w:val="24"/>
                <w:szCs w:val="24"/>
                <w:color w:val="auto"/>
              </w:rPr>
              <w:t>физической</w:t>
            </w:r>
          </w:p>
        </w:tc>
        <w:tc>
          <w:tcPr>
            <w:tcW w:w="178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rPr>
              <w:t>культуры,</w:t>
            </w:r>
          </w:p>
        </w:tc>
        <w:tc>
          <w:tcPr>
            <w:tcW w:w="1500" w:type="dxa"/>
            <w:vAlign w:val="bottom"/>
            <w:gridSpan w:val="2"/>
          </w:tcPr>
          <w:p>
            <w:pPr>
              <w:ind w:left="100"/>
              <w:spacing w:after="0"/>
              <w:rPr>
                <w:sz w:val="20"/>
                <w:szCs w:val="20"/>
                <w:color w:val="auto"/>
              </w:rPr>
            </w:pPr>
            <w:r>
              <w:rPr>
                <w:rFonts w:ascii="Times New Roman" w:cs="Times New Roman" w:eastAsia="Times New Roman" w:hAnsi="Times New Roman"/>
                <w:sz w:val="24"/>
                <w:szCs w:val="24"/>
                <w:color w:val="auto"/>
              </w:rPr>
              <w:t>педагог,</w:t>
            </w:r>
          </w:p>
        </w:tc>
        <w:tc>
          <w:tcPr>
            <w:tcW w:w="380" w:type="dxa"/>
            <w:vAlign w:val="bottom"/>
          </w:tcPr>
          <w:p>
            <w:pPr>
              <w:spacing w:after="0"/>
              <w:rPr>
                <w:sz w:val="24"/>
                <w:szCs w:val="24"/>
                <w:color w:val="auto"/>
              </w:rPr>
            </w:pPr>
          </w:p>
        </w:tc>
        <w:tc>
          <w:tcPr>
            <w:tcW w:w="112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учитель-</w:t>
            </w:r>
          </w:p>
        </w:tc>
        <w:tc>
          <w:tcPr>
            <w:tcW w:w="540" w:type="dxa"/>
            <w:vAlign w:val="bottom"/>
          </w:tcPr>
          <w:p>
            <w:pPr>
              <w:spacing w:after="0"/>
              <w:rPr>
                <w:sz w:val="24"/>
                <w:szCs w:val="24"/>
                <w:color w:val="auto"/>
              </w:rPr>
            </w:pPr>
          </w:p>
        </w:tc>
        <w:tc>
          <w:tcPr>
            <w:tcW w:w="560" w:type="dxa"/>
            <w:vAlign w:val="bottom"/>
          </w:tcPr>
          <w:p>
            <w:pPr>
              <w:spacing w:after="0"/>
              <w:rPr>
                <w:sz w:val="24"/>
                <w:szCs w:val="24"/>
                <w:color w:val="auto"/>
              </w:rPr>
            </w:pPr>
          </w:p>
        </w:tc>
        <w:tc>
          <w:tcPr>
            <w:tcW w:w="1040" w:type="dxa"/>
            <w:vAlign w:val="bottom"/>
          </w:tcPr>
          <w:p>
            <w:pPr>
              <w:spacing w:after="0"/>
              <w:rPr>
                <w:sz w:val="24"/>
                <w:szCs w:val="24"/>
                <w:color w:val="auto"/>
              </w:rPr>
            </w:pPr>
          </w:p>
        </w:tc>
        <w:tc>
          <w:tcPr>
            <w:tcW w:w="1080" w:type="dxa"/>
            <w:vAlign w:val="bottom"/>
            <w:tcBorders>
              <w:right w:val="single" w:sz="8" w:color="auto"/>
            </w:tcBorders>
          </w:tcPr>
          <w:p>
            <w:pPr>
              <w:spacing w:after="0"/>
              <w:rPr>
                <w:sz w:val="24"/>
                <w:szCs w:val="24"/>
                <w:color w:val="auto"/>
              </w:rPr>
            </w:pPr>
          </w:p>
        </w:tc>
      </w:tr>
      <w:tr>
        <w:trPr>
          <w:trHeight w:val="276"/>
        </w:trPr>
        <w:tc>
          <w:tcPr>
            <w:tcW w:w="1040" w:type="dxa"/>
            <w:vAlign w:val="bottom"/>
            <w:tcBorders>
              <w:left w:val="single" w:sz="8" w:color="auto"/>
            </w:tcBorders>
          </w:tcPr>
          <w:p>
            <w:pPr>
              <w:ind w:left="120"/>
              <w:spacing w:after="0"/>
              <w:rPr>
                <w:sz w:val="20"/>
                <w:szCs w:val="20"/>
                <w:color w:val="auto"/>
              </w:rPr>
            </w:pPr>
            <w:r>
              <w:rPr>
                <w:rFonts w:ascii="Times New Roman" w:cs="Times New Roman" w:eastAsia="Times New Roman" w:hAnsi="Times New Roman"/>
                <w:sz w:val="24"/>
                <w:szCs w:val="24"/>
                <w:color w:val="auto"/>
              </w:rPr>
              <w:t>учитель</w:t>
            </w:r>
          </w:p>
        </w:tc>
        <w:tc>
          <w:tcPr>
            <w:tcW w:w="2340" w:type="dxa"/>
            <w:vAlign w:val="bottom"/>
            <w:tcBorders>
              <w:right w:val="single" w:sz="8" w:color="auto"/>
            </w:tcBorders>
            <w:gridSpan w:val="3"/>
          </w:tcPr>
          <w:p>
            <w:pPr>
              <w:jc w:val="right"/>
              <w:spacing w:after="0"/>
              <w:rPr>
                <w:sz w:val="20"/>
                <w:szCs w:val="20"/>
                <w:color w:val="auto"/>
              </w:rPr>
            </w:pPr>
            <w:r>
              <w:rPr>
                <w:rFonts w:ascii="Times New Roman" w:cs="Times New Roman" w:eastAsia="Times New Roman" w:hAnsi="Times New Roman"/>
                <w:sz w:val="24"/>
                <w:szCs w:val="24"/>
                <w:color w:val="auto"/>
              </w:rPr>
              <w:t>иностранного  языка,</w:t>
            </w:r>
          </w:p>
        </w:tc>
        <w:tc>
          <w:tcPr>
            <w:tcW w:w="3000" w:type="dxa"/>
            <w:vAlign w:val="bottom"/>
            <w:tcBorders>
              <w:right w:val="single" w:sz="8" w:color="auto"/>
            </w:tcBorders>
            <w:gridSpan w:val="4"/>
          </w:tcPr>
          <w:p>
            <w:pPr>
              <w:ind w:left="100"/>
              <w:spacing w:after="0"/>
              <w:rPr>
                <w:sz w:val="20"/>
                <w:szCs w:val="20"/>
                <w:color w:val="auto"/>
              </w:rPr>
            </w:pPr>
            <w:r>
              <w:rPr>
                <w:rFonts w:ascii="Times New Roman" w:cs="Times New Roman" w:eastAsia="Times New Roman" w:hAnsi="Times New Roman"/>
                <w:sz w:val="24"/>
                <w:szCs w:val="24"/>
                <w:color w:val="auto"/>
              </w:rPr>
              <w:t>дефектолог, тьютор и др.</w:t>
            </w:r>
          </w:p>
        </w:tc>
        <w:tc>
          <w:tcPr>
            <w:tcW w:w="540" w:type="dxa"/>
            <w:vAlign w:val="bottom"/>
          </w:tcPr>
          <w:p>
            <w:pPr>
              <w:spacing w:after="0"/>
              <w:rPr>
                <w:sz w:val="24"/>
                <w:szCs w:val="24"/>
                <w:color w:val="auto"/>
              </w:rPr>
            </w:pPr>
          </w:p>
        </w:tc>
        <w:tc>
          <w:tcPr>
            <w:tcW w:w="560" w:type="dxa"/>
            <w:vAlign w:val="bottom"/>
          </w:tcPr>
          <w:p>
            <w:pPr>
              <w:spacing w:after="0"/>
              <w:rPr>
                <w:sz w:val="24"/>
                <w:szCs w:val="24"/>
                <w:color w:val="auto"/>
              </w:rPr>
            </w:pPr>
          </w:p>
        </w:tc>
        <w:tc>
          <w:tcPr>
            <w:tcW w:w="1040" w:type="dxa"/>
            <w:vAlign w:val="bottom"/>
          </w:tcPr>
          <w:p>
            <w:pPr>
              <w:spacing w:after="0"/>
              <w:rPr>
                <w:sz w:val="24"/>
                <w:szCs w:val="24"/>
                <w:color w:val="auto"/>
              </w:rPr>
            </w:pPr>
          </w:p>
        </w:tc>
        <w:tc>
          <w:tcPr>
            <w:tcW w:w="1080" w:type="dxa"/>
            <w:vAlign w:val="bottom"/>
            <w:tcBorders>
              <w:right w:val="single" w:sz="8" w:color="auto"/>
            </w:tcBorders>
          </w:tcPr>
          <w:p>
            <w:pPr>
              <w:spacing w:after="0"/>
              <w:rPr>
                <w:sz w:val="24"/>
                <w:szCs w:val="24"/>
                <w:color w:val="auto"/>
              </w:rPr>
            </w:pPr>
          </w:p>
        </w:tc>
      </w:tr>
      <w:tr>
        <w:trPr>
          <w:trHeight w:val="281"/>
        </w:trPr>
        <w:tc>
          <w:tcPr>
            <w:tcW w:w="1600" w:type="dxa"/>
            <w:vAlign w:val="bottom"/>
            <w:tcBorders>
              <w:left w:val="single" w:sz="8" w:color="auto"/>
              <w:bottom w:val="single" w:sz="8" w:color="auto"/>
            </w:tcBorders>
            <w:gridSpan w:val="2"/>
          </w:tcPr>
          <w:p>
            <w:pPr>
              <w:ind w:left="120"/>
              <w:spacing w:after="0"/>
              <w:rPr>
                <w:sz w:val="20"/>
                <w:szCs w:val="20"/>
                <w:color w:val="auto"/>
              </w:rPr>
            </w:pPr>
            <w:r>
              <w:rPr>
                <w:rFonts w:ascii="Times New Roman" w:cs="Times New Roman" w:eastAsia="Times New Roman" w:hAnsi="Times New Roman"/>
                <w:sz w:val="24"/>
                <w:szCs w:val="24"/>
                <w:color w:val="auto"/>
              </w:rPr>
              <w:t>воспитатель,</w:t>
            </w:r>
          </w:p>
        </w:tc>
        <w:tc>
          <w:tcPr>
            <w:tcW w:w="740" w:type="dxa"/>
            <w:vAlign w:val="bottom"/>
            <w:tcBorders>
              <w:bottom w:val="single" w:sz="8" w:color="auto"/>
            </w:tcBorders>
          </w:tcPr>
          <w:p>
            <w:pPr>
              <w:spacing w:after="0"/>
              <w:rPr>
                <w:sz w:val="24"/>
                <w:szCs w:val="24"/>
                <w:color w:val="auto"/>
              </w:rPr>
            </w:pPr>
          </w:p>
        </w:tc>
        <w:tc>
          <w:tcPr>
            <w:tcW w:w="1040" w:type="dxa"/>
            <w:vAlign w:val="bottom"/>
            <w:tcBorders>
              <w:bottom w:val="single" w:sz="8" w:color="auto"/>
              <w:right w:val="single" w:sz="8" w:color="auto"/>
            </w:tcBorders>
          </w:tcPr>
          <w:p>
            <w:pPr>
              <w:spacing w:after="0"/>
              <w:rPr>
                <w:sz w:val="24"/>
                <w:szCs w:val="24"/>
                <w:color w:val="auto"/>
              </w:rPr>
            </w:pPr>
          </w:p>
        </w:tc>
        <w:tc>
          <w:tcPr>
            <w:tcW w:w="900" w:type="dxa"/>
            <w:vAlign w:val="bottom"/>
            <w:tcBorders>
              <w:bottom w:val="single" w:sz="8" w:color="auto"/>
            </w:tcBorders>
          </w:tcPr>
          <w:p>
            <w:pPr>
              <w:spacing w:after="0"/>
              <w:rPr>
                <w:sz w:val="24"/>
                <w:szCs w:val="24"/>
                <w:color w:val="auto"/>
              </w:rPr>
            </w:pPr>
          </w:p>
        </w:tc>
        <w:tc>
          <w:tcPr>
            <w:tcW w:w="600" w:type="dxa"/>
            <w:vAlign w:val="bottom"/>
            <w:tcBorders>
              <w:bottom w:val="single" w:sz="8" w:color="auto"/>
            </w:tcBorders>
          </w:tcPr>
          <w:p>
            <w:pPr>
              <w:spacing w:after="0"/>
              <w:rPr>
                <w:sz w:val="24"/>
                <w:szCs w:val="24"/>
                <w:color w:val="auto"/>
              </w:rPr>
            </w:pPr>
          </w:p>
        </w:tc>
        <w:tc>
          <w:tcPr>
            <w:tcW w:w="380" w:type="dxa"/>
            <w:vAlign w:val="bottom"/>
            <w:tcBorders>
              <w:bottom w:val="single" w:sz="8" w:color="auto"/>
            </w:tcBorders>
          </w:tcPr>
          <w:p>
            <w:pPr>
              <w:spacing w:after="0"/>
              <w:rPr>
                <w:sz w:val="24"/>
                <w:szCs w:val="24"/>
                <w:color w:val="auto"/>
              </w:rPr>
            </w:pPr>
          </w:p>
        </w:tc>
        <w:tc>
          <w:tcPr>
            <w:tcW w:w="1120" w:type="dxa"/>
            <w:vAlign w:val="bottom"/>
            <w:tcBorders>
              <w:bottom w:val="single" w:sz="8" w:color="auto"/>
              <w:right w:val="single" w:sz="8" w:color="auto"/>
            </w:tcBorders>
          </w:tcPr>
          <w:p>
            <w:pPr>
              <w:spacing w:after="0"/>
              <w:rPr>
                <w:sz w:val="24"/>
                <w:szCs w:val="24"/>
                <w:color w:val="auto"/>
              </w:rPr>
            </w:pPr>
          </w:p>
        </w:tc>
        <w:tc>
          <w:tcPr>
            <w:tcW w:w="540" w:type="dxa"/>
            <w:vAlign w:val="bottom"/>
            <w:tcBorders>
              <w:bottom w:val="single" w:sz="8" w:color="auto"/>
            </w:tcBorders>
          </w:tcPr>
          <w:p>
            <w:pPr>
              <w:spacing w:after="0"/>
              <w:rPr>
                <w:sz w:val="24"/>
                <w:szCs w:val="24"/>
                <w:color w:val="auto"/>
              </w:rPr>
            </w:pPr>
          </w:p>
        </w:tc>
        <w:tc>
          <w:tcPr>
            <w:tcW w:w="560" w:type="dxa"/>
            <w:vAlign w:val="bottom"/>
            <w:tcBorders>
              <w:bottom w:val="single" w:sz="8" w:color="auto"/>
            </w:tcBorders>
          </w:tcPr>
          <w:p>
            <w:pPr>
              <w:spacing w:after="0"/>
              <w:rPr>
                <w:sz w:val="24"/>
                <w:szCs w:val="24"/>
                <w:color w:val="auto"/>
              </w:rPr>
            </w:pPr>
          </w:p>
        </w:tc>
        <w:tc>
          <w:tcPr>
            <w:tcW w:w="1040" w:type="dxa"/>
            <w:vAlign w:val="bottom"/>
            <w:tcBorders>
              <w:bottom w:val="single" w:sz="8" w:color="auto"/>
            </w:tcBorders>
          </w:tcPr>
          <w:p>
            <w:pPr>
              <w:spacing w:after="0"/>
              <w:rPr>
                <w:sz w:val="24"/>
                <w:szCs w:val="24"/>
                <w:color w:val="auto"/>
              </w:rPr>
            </w:pPr>
          </w:p>
        </w:tc>
        <w:tc>
          <w:tcPr>
            <w:tcW w:w="1080" w:type="dxa"/>
            <w:vAlign w:val="bottom"/>
            <w:tcBorders>
              <w:bottom w:val="single" w:sz="8" w:color="auto"/>
              <w:right w:val="single" w:sz="8" w:color="auto"/>
            </w:tcBorders>
          </w:tcPr>
          <w:p>
            <w:pPr>
              <w:spacing w:after="0"/>
              <w:rPr>
                <w:sz w:val="24"/>
                <w:szCs w:val="24"/>
                <w:color w:val="auto"/>
              </w:rPr>
            </w:pPr>
          </w:p>
        </w:tc>
      </w:tr>
      <w:tr>
        <w:trPr>
          <w:trHeight w:val="263"/>
        </w:trPr>
        <w:tc>
          <w:tcPr>
            <w:tcW w:w="2340" w:type="dxa"/>
            <w:vAlign w:val="bottom"/>
            <w:tcBorders>
              <w:left w:val="single" w:sz="8" w:color="auto"/>
            </w:tcBorders>
            <w:gridSpan w:val="3"/>
          </w:tcPr>
          <w:p>
            <w:pPr>
              <w:ind w:left="840"/>
              <w:spacing w:after="0" w:line="263" w:lineRule="exact"/>
              <w:rPr>
                <w:sz w:val="20"/>
                <w:szCs w:val="20"/>
                <w:color w:val="auto"/>
              </w:rPr>
            </w:pPr>
            <w:r>
              <w:rPr>
                <w:rFonts w:ascii="Times New Roman" w:cs="Times New Roman" w:eastAsia="Times New Roman" w:hAnsi="Times New Roman"/>
                <w:sz w:val="24"/>
                <w:szCs w:val="24"/>
                <w:i w:val="1"/>
                <w:iCs w:val="1"/>
                <w:color w:val="auto"/>
              </w:rPr>
              <w:t>Педагоги</w:t>
            </w:r>
          </w:p>
        </w:tc>
        <w:tc>
          <w:tcPr>
            <w:tcW w:w="1040" w:type="dxa"/>
            <w:vAlign w:val="bottom"/>
            <w:tcBorders>
              <w:right w:val="single" w:sz="8" w:color="auto"/>
            </w:tcBorders>
          </w:tcPr>
          <w:p>
            <w:pPr>
              <w:spacing w:after="0"/>
              <w:rPr>
                <w:sz w:val="22"/>
                <w:szCs w:val="22"/>
                <w:color w:val="auto"/>
              </w:rPr>
            </w:pPr>
          </w:p>
        </w:tc>
        <w:tc>
          <w:tcPr>
            <w:tcW w:w="3000" w:type="dxa"/>
            <w:vAlign w:val="bottom"/>
            <w:tcBorders>
              <w:right w:val="single" w:sz="8" w:color="auto"/>
            </w:tcBorders>
            <w:gridSpan w:val="4"/>
          </w:tcPr>
          <w:p>
            <w:pPr>
              <w:ind w:left="640"/>
              <w:spacing w:after="0" w:line="263" w:lineRule="exact"/>
              <w:rPr>
                <w:sz w:val="20"/>
                <w:szCs w:val="20"/>
                <w:color w:val="auto"/>
              </w:rPr>
            </w:pPr>
            <w:r>
              <w:rPr>
                <w:rFonts w:ascii="Times New Roman" w:cs="Times New Roman" w:eastAsia="Times New Roman" w:hAnsi="Times New Roman"/>
                <w:sz w:val="24"/>
                <w:szCs w:val="24"/>
                <w:i w:val="1"/>
                <w:iCs w:val="1"/>
                <w:color w:val="auto"/>
              </w:rPr>
              <w:t>Педагог-психолог</w:t>
            </w:r>
          </w:p>
        </w:tc>
        <w:tc>
          <w:tcPr>
            <w:tcW w:w="2140" w:type="dxa"/>
            <w:vAlign w:val="bottom"/>
            <w:gridSpan w:val="3"/>
          </w:tcPr>
          <w:p>
            <w:pPr>
              <w:ind w:left="80"/>
              <w:spacing w:after="0" w:line="263" w:lineRule="exact"/>
              <w:rPr>
                <w:sz w:val="20"/>
                <w:szCs w:val="20"/>
                <w:color w:val="auto"/>
              </w:rPr>
            </w:pPr>
            <w:r>
              <w:rPr>
                <w:rFonts w:ascii="Times New Roman" w:cs="Times New Roman" w:eastAsia="Times New Roman" w:hAnsi="Times New Roman"/>
                <w:sz w:val="24"/>
                <w:szCs w:val="24"/>
                <w:color w:val="auto"/>
              </w:rPr>
              <w:t>ОБРАЗОВАНИЕ:</w:t>
            </w:r>
          </w:p>
        </w:tc>
        <w:tc>
          <w:tcPr>
            <w:tcW w:w="1080" w:type="dxa"/>
            <w:vAlign w:val="bottom"/>
            <w:tcBorders>
              <w:right w:val="single" w:sz="8" w:color="auto"/>
            </w:tcBorders>
          </w:tcPr>
          <w:p>
            <w:pPr>
              <w:spacing w:after="0"/>
              <w:rPr>
                <w:sz w:val="22"/>
                <w:szCs w:val="22"/>
                <w:color w:val="auto"/>
              </w:rPr>
            </w:pPr>
          </w:p>
        </w:tc>
      </w:tr>
      <w:tr>
        <w:trPr>
          <w:trHeight w:val="286"/>
        </w:trPr>
        <w:tc>
          <w:tcPr>
            <w:tcW w:w="2340" w:type="dxa"/>
            <w:vAlign w:val="bottom"/>
            <w:tcBorders>
              <w:left w:val="single" w:sz="8" w:color="auto"/>
            </w:tcBorders>
            <w:gridSpan w:val="3"/>
          </w:tcPr>
          <w:p>
            <w:pPr>
              <w:ind w:left="120"/>
              <w:spacing w:after="0"/>
              <w:rPr>
                <w:sz w:val="20"/>
                <w:szCs w:val="20"/>
                <w:color w:val="auto"/>
              </w:rPr>
            </w:pPr>
            <w:r>
              <w:rPr>
                <w:rFonts w:ascii="Times New Roman" w:cs="Times New Roman" w:eastAsia="Times New Roman" w:hAnsi="Times New Roman"/>
                <w:sz w:val="24"/>
                <w:szCs w:val="24"/>
                <w:color w:val="auto"/>
              </w:rPr>
              <w:t>ОБРАЗОВАНИЕ:</w:t>
            </w:r>
          </w:p>
        </w:tc>
        <w:tc>
          <w:tcPr>
            <w:tcW w:w="104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высшее</w:t>
            </w:r>
          </w:p>
        </w:tc>
        <w:tc>
          <w:tcPr>
            <w:tcW w:w="1880" w:type="dxa"/>
            <w:vAlign w:val="bottom"/>
            <w:gridSpan w:val="3"/>
          </w:tcPr>
          <w:p>
            <w:pPr>
              <w:ind w:left="100"/>
              <w:spacing w:after="0"/>
              <w:rPr>
                <w:sz w:val="20"/>
                <w:szCs w:val="20"/>
                <w:color w:val="auto"/>
              </w:rPr>
            </w:pPr>
            <w:r>
              <w:rPr>
                <w:rFonts w:ascii="Times New Roman" w:cs="Times New Roman" w:eastAsia="Times New Roman" w:hAnsi="Times New Roman"/>
                <w:sz w:val="24"/>
                <w:szCs w:val="24"/>
                <w:color w:val="auto"/>
                <w:w w:val="97"/>
              </w:rPr>
              <w:t>ОБРАЗОВАНИЕ:</w:t>
            </w:r>
          </w:p>
        </w:tc>
        <w:tc>
          <w:tcPr>
            <w:tcW w:w="112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высшее</w:t>
            </w:r>
          </w:p>
        </w:tc>
        <w:tc>
          <w:tcPr>
            <w:tcW w:w="540" w:type="dxa"/>
            <w:vAlign w:val="bottom"/>
          </w:tcPr>
          <w:p>
            <w:pPr>
              <w:ind w:left="80"/>
              <w:spacing w:after="0" w:line="286" w:lineRule="exact"/>
              <w:rPr>
                <w:sz w:val="20"/>
                <w:szCs w:val="20"/>
                <w:color w:val="auto"/>
              </w:rPr>
            </w:pPr>
            <w:r>
              <w:rPr>
                <w:rFonts w:ascii="Symbol" w:cs="Symbol" w:eastAsia="Symbol" w:hAnsi="Symbol"/>
                <w:sz w:val="24"/>
                <w:szCs w:val="24"/>
                <w:color w:val="auto"/>
              </w:rPr>
              <w:t></w:t>
            </w:r>
          </w:p>
        </w:tc>
        <w:tc>
          <w:tcPr>
            <w:tcW w:w="1600" w:type="dxa"/>
            <w:vAlign w:val="bottom"/>
            <w:gridSpan w:val="2"/>
          </w:tcPr>
          <w:p>
            <w:pPr>
              <w:ind w:left="260"/>
              <w:spacing w:after="0"/>
              <w:rPr>
                <w:sz w:val="20"/>
                <w:szCs w:val="20"/>
                <w:color w:val="auto"/>
              </w:rPr>
            </w:pPr>
            <w:r>
              <w:rPr>
                <w:rFonts w:ascii="Times New Roman" w:cs="Times New Roman" w:eastAsia="Times New Roman" w:hAnsi="Times New Roman"/>
                <w:sz w:val="24"/>
                <w:szCs w:val="24"/>
                <w:color w:val="auto"/>
              </w:rPr>
              <w:t>высшее</w:t>
            </w:r>
          </w:p>
        </w:tc>
        <w:tc>
          <w:tcPr>
            <w:tcW w:w="1080" w:type="dxa"/>
            <w:vAlign w:val="bottom"/>
            <w:tcBorders>
              <w:right w:val="single" w:sz="8" w:color="auto"/>
            </w:tcBorders>
          </w:tcPr>
          <w:p>
            <w:pPr>
              <w:spacing w:after="0"/>
              <w:rPr>
                <w:sz w:val="24"/>
                <w:szCs w:val="24"/>
                <w:color w:val="auto"/>
              </w:rPr>
            </w:pPr>
          </w:p>
        </w:tc>
      </w:tr>
      <w:tr>
        <w:trPr>
          <w:trHeight w:val="276"/>
        </w:trPr>
        <w:tc>
          <w:tcPr>
            <w:tcW w:w="2340" w:type="dxa"/>
            <w:vAlign w:val="bottom"/>
            <w:tcBorders>
              <w:left w:val="single" w:sz="8" w:color="auto"/>
            </w:tcBorders>
            <w:gridSpan w:val="3"/>
          </w:tcPr>
          <w:p>
            <w:pPr>
              <w:ind w:left="120"/>
              <w:spacing w:after="0" w:line="264" w:lineRule="exact"/>
              <w:rPr>
                <w:sz w:val="20"/>
                <w:szCs w:val="20"/>
                <w:color w:val="auto"/>
              </w:rPr>
            </w:pPr>
            <w:r>
              <w:rPr>
                <w:rFonts w:ascii="Times New Roman" w:cs="Times New Roman" w:eastAsia="Times New Roman" w:hAnsi="Times New Roman"/>
                <w:sz w:val="24"/>
                <w:szCs w:val="24"/>
                <w:color w:val="auto"/>
              </w:rPr>
              <w:t>профессиональное</w:t>
            </w:r>
          </w:p>
        </w:tc>
        <w:tc>
          <w:tcPr>
            <w:tcW w:w="1040" w:type="dxa"/>
            <w:vAlign w:val="bottom"/>
            <w:tcBorders>
              <w:right w:val="single" w:sz="8" w:color="auto"/>
            </w:tcBorders>
          </w:tcPr>
          <w:p>
            <w:pPr>
              <w:spacing w:after="0"/>
              <w:rPr>
                <w:sz w:val="24"/>
                <w:szCs w:val="24"/>
                <w:color w:val="auto"/>
              </w:rPr>
            </w:pPr>
          </w:p>
        </w:tc>
        <w:tc>
          <w:tcPr>
            <w:tcW w:w="3000" w:type="dxa"/>
            <w:vAlign w:val="bottom"/>
            <w:tcBorders>
              <w:right w:val="single" w:sz="8" w:color="auto"/>
            </w:tcBorders>
            <w:gridSpan w:val="4"/>
          </w:tcPr>
          <w:p>
            <w:pPr>
              <w:ind w:left="100"/>
              <w:spacing w:after="0" w:line="264" w:lineRule="exact"/>
              <w:rPr>
                <w:sz w:val="20"/>
                <w:szCs w:val="20"/>
                <w:color w:val="auto"/>
              </w:rPr>
            </w:pPr>
            <w:r>
              <w:rPr>
                <w:rFonts w:ascii="Times New Roman" w:cs="Times New Roman" w:eastAsia="Times New Roman" w:hAnsi="Times New Roman"/>
                <w:sz w:val="24"/>
                <w:szCs w:val="24"/>
                <w:color w:val="auto"/>
              </w:rPr>
              <w:t>профессиональное</w:t>
            </w:r>
          </w:p>
        </w:tc>
        <w:tc>
          <w:tcPr>
            <w:tcW w:w="2140" w:type="dxa"/>
            <w:vAlign w:val="bottom"/>
            <w:gridSpan w:val="3"/>
          </w:tcPr>
          <w:p>
            <w:pPr>
              <w:ind w:left="160"/>
              <w:spacing w:after="0"/>
              <w:rPr>
                <w:sz w:val="20"/>
                <w:szCs w:val="20"/>
                <w:color w:val="auto"/>
              </w:rPr>
            </w:pPr>
            <w:r>
              <w:rPr>
                <w:rFonts w:ascii="Times New Roman" w:cs="Times New Roman" w:eastAsia="Times New Roman" w:hAnsi="Times New Roman"/>
                <w:sz w:val="24"/>
                <w:szCs w:val="24"/>
                <w:color w:val="auto"/>
              </w:rPr>
              <w:t>профессиональное</w:t>
            </w:r>
          </w:p>
        </w:tc>
        <w:tc>
          <w:tcPr>
            <w:tcW w:w="108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или</w:t>
            </w:r>
          </w:p>
        </w:tc>
      </w:tr>
      <w:tr>
        <w:trPr>
          <w:trHeight w:val="276"/>
        </w:trPr>
        <w:tc>
          <w:tcPr>
            <w:tcW w:w="1600" w:type="dxa"/>
            <w:vAlign w:val="bottom"/>
            <w:tcBorders>
              <w:left w:val="single" w:sz="8" w:color="auto"/>
            </w:tcBorders>
            <w:gridSpan w:val="2"/>
          </w:tcPr>
          <w:p>
            <w:pPr>
              <w:ind w:left="120"/>
              <w:spacing w:after="0" w:line="264" w:lineRule="exact"/>
              <w:rPr>
                <w:sz w:val="20"/>
                <w:szCs w:val="20"/>
                <w:color w:val="auto"/>
              </w:rPr>
            </w:pPr>
            <w:r>
              <w:rPr>
                <w:rFonts w:ascii="Times New Roman" w:cs="Times New Roman" w:eastAsia="Times New Roman" w:hAnsi="Times New Roman"/>
                <w:sz w:val="24"/>
                <w:szCs w:val="24"/>
                <w:color w:val="auto"/>
              </w:rPr>
              <w:t>образование</w:t>
            </w:r>
          </w:p>
        </w:tc>
        <w:tc>
          <w:tcPr>
            <w:tcW w:w="1780" w:type="dxa"/>
            <w:vAlign w:val="bottom"/>
            <w:tcBorders>
              <w:right w:val="single" w:sz="8" w:color="auto"/>
            </w:tcBorders>
            <w:gridSpan w:val="2"/>
          </w:tcPr>
          <w:p>
            <w:pPr>
              <w:jc w:val="right"/>
              <w:spacing w:after="0" w:line="264" w:lineRule="exact"/>
              <w:rPr>
                <w:sz w:val="20"/>
                <w:szCs w:val="20"/>
                <w:color w:val="auto"/>
              </w:rPr>
            </w:pPr>
            <w:r>
              <w:rPr>
                <w:rFonts w:ascii="Times New Roman" w:cs="Times New Roman" w:eastAsia="Times New Roman" w:hAnsi="Times New Roman"/>
                <w:sz w:val="24"/>
                <w:szCs w:val="24"/>
                <w:color w:val="auto"/>
              </w:rPr>
              <w:t>по  одному  из</w:t>
            </w:r>
          </w:p>
        </w:tc>
        <w:tc>
          <w:tcPr>
            <w:tcW w:w="3000" w:type="dxa"/>
            <w:vAlign w:val="bottom"/>
            <w:tcBorders>
              <w:right w:val="single" w:sz="8" w:color="auto"/>
            </w:tcBorders>
            <w:gridSpan w:val="4"/>
          </w:tcPr>
          <w:p>
            <w:pPr>
              <w:ind w:left="100"/>
              <w:spacing w:after="0" w:line="264" w:lineRule="exact"/>
              <w:rPr>
                <w:sz w:val="20"/>
                <w:szCs w:val="20"/>
                <w:color w:val="auto"/>
              </w:rPr>
            </w:pPr>
            <w:r>
              <w:rPr>
                <w:rFonts w:ascii="Times New Roman" w:cs="Times New Roman" w:eastAsia="Times New Roman" w:hAnsi="Times New Roman"/>
                <w:sz w:val="24"/>
                <w:szCs w:val="24"/>
                <w:color w:val="auto"/>
              </w:rPr>
              <w:t>образование по одному из</w:t>
            </w:r>
          </w:p>
        </w:tc>
        <w:tc>
          <w:tcPr>
            <w:tcW w:w="1100" w:type="dxa"/>
            <w:vAlign w:val="bottom"/>
            <w:gridSpan w:val="2"/>
          </w:tcPr>
          <w:p>
            <w:pPr>
              <w:ind w:left="160"/>
              <w:spacing w:after="0"/>
              <w:rPr>
                <w:sz w:val="20"/>
                <w:szCs w:val="20"/>
                <w:color w:val="auto"/>
              </w:rPr>
            </w:pPr>
            <w:r>
              <w:rPr>
                <w:rFonts w:ascii="Times New Roman" w:cs="Times New Roman" w:eastAsia="Times New Roman" w:hAnsi="Times New Roman"/>
                <w:sz w:val="24"/>
                <w:szCs w:val="24"/>
                <w:color w:val="auto"/>
              </w:rPr>
              <w:t>среднее</w:t>
            </w:r>
          </w:p>
        </w:tc>
        <w:tc>
          <w:tcPr>
            <w:tcW w:w="212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rPr>
              <w:t>профессиональное</w:t>
            </w:r>
          </w:p>
        </w:tc>
      </w:tr>
      <w:tr>
        <w:trPr>
          <w:trHeight w:val="276"/>
        </w:trPr>
        <w:tc>
          <w:tcPr>
            <w:tcW w:w="1600" w:type="dxa"/>
            <w:vAlign w:val="bottom"/>
            <w:tcBorders>
              <w:left w:val="single" w:sz="8" w:color="auto"/>
            </w:tcBorders>
            <w:gridSpan w:val="2"/>
          </w:tcPr>
          <w:p>
            <w:pPr>
              <w:ind w:left="120"/>
              <w:spacing w:after="0" w:line="264" w:lineRule="exact"/>
              <w:rPr>
                <w:sz w:val="20"/>
                <w:szCs w:val="20"/>
                <w:color w:val="auto"/>
              </w:rPr>
            </w:pPr>
            <w:r>
              <w:rPr>
                <w:rFonts w:ascii="Times New Roman" w:cs="Times New Roman" w:eastAsia="Times New Roman" w:hAnsi="Times New Roman"/>
                <w:sz w:val="24"/>
                <w:szCs w:val="24"/>
                <w:color w:val="auto"/>
              </w:rPr>
              <w:t>вариантов</w:t>
            </w:r>
          </w:p>
        </w:tc>
        <w:tc>
          <w:tcPr>
            <w:tcW w:w="1780" w:type="dxa"/>
            <w:vAlign w:val="bottom"/>
            <w:tcBorders>
              <w:right w:val="single" w:sz="8" w:color="auto"/>
            </w:tcBorders>
            <w:gridSpan w:val="2"/>
          </w:tcPr>
          <w:p>
            <w:pPr>
              <w:jc w:val="right"/>
              <w:spacing w:after="0" w:line="264" w:lineRule="exact"/>
              <w:rPr>
                <w:sz w:val="20"/>
                <w:szCs w:val="20"/>
                <w:color w:val="auto"/>
              </w:rPr>
            </w:pPr>
            <w:r>
              <w:rPr>
                <w:rFonts w:ascii="Times New Roman" w:cs="Times New Roman" w:eastAsia="Times New Roman" w:hAnsi="Times New Roman"/>
                <w:sz w:val="24"/>
                <w:szCs w:val="24"/>
                <w:color w:val="auto"/>
              </w:rPr>
              <w:t>программ</w:t>
            </w:r>
          </w:p>
        </w:tc>
        <w:tc>
          <w:tcPr>
            <w:tcW w:w="1500" w:type="dxa"/>
            <w:vAlign w:val="bottom"/>
            <w:gridSpan w:val="2"/>
          </w:tcPr>
          <w:p>
            <w:pPr>
              <w:ind w:left="100"/>
              <w:spacing w:after="0" w:line="264" w:lineRule="exact"/>
              <w:rPr>
                <w:sz w:val="20"/>
                <w:szCs w:val="20"/>
                <w:color w:val="auto"/>
              </w:rPr>
            </w:pPr>
            <w:r>
              <w:rPr>
                <w:rFonts w:ascii="Times New Roman" w:cs="Times New Roman" w:eastAsia="Times New Roman" w:hAnsi="Times New Roman"/>
                <w:sz w:val="24"/>
                <w:szCs w:val="24"/>
                <w:color w:val="auto"/>
              </w:rPr>
              <w:t>вариантов</w:t>
            </w:r>
          </w:p>
        </w:tc>
        <w:tc>
          <w:tcPr>
            <w:tcW w:w="380" w:type="dxa"/>
            <w:vAlign w:val="bottom"/>
          </w:tcPr>
          <w:p>
            <w:pPr>
              <w:spacing w:after="0"/>
              <w:rPr>
                <w:sz w:val="24"/>
                <w:szCs w:val="24"/>
                <w:color w:val="auto"/>
              </w:rPr>
            </w:pPr>
          </w:p>
        </w:tc>
        <w:tc>
          <w:tcPr>
            <w:tcW w:w="1120" w:type="dxa"/>
            <w:vAlign w:val="bottom"/>
            <w:tcBorders>
              <w:right w:val="single" w:sz="8" w:color="auto"/>
            </w:tcBorders>
          </w:tcPr>
          <w:p>
            <w:pPr>
              <w:jc w:val="right"/>
              <w:ind w:right="20"/>
              <w:spacing w:after="0" w:line="264" w:lineRule="exact"/>
              <w:rPr>
                <w:sz w:val="20"/>
                <w:szCs w:val="20"/>
                <w:color w:val="auto"/>
              </w:rPr>
            </w:pPr>
            <w:r>
              <w:rPr>
                <w:rFonts w:ascii="Times New Roman" w:cs="Times New Roman" w:eastAsia="Times New Roman" w:hAnsi="Times New Roman"/>
                <w:sz w:val="24"/>
                <w:szCs w:val="24"/>
                <w:color w:val="auto"/>
                <w:w w:val="96"/>
              </w:rPr>
              <w:t>программ</w:t>
            </w:r>
          </w:p>
        </w:tc>
        <w:tc>
          <w:tcPr>
            <w:tcW w:w="2140" w:type="dxa"/>
            <w:vAlign w:val="bottom"/>
            <w:gridSpan w:val="3"/>
          </w:tcPr>
          <w:p>
            <w:pPr>
              <w:ind w:left="160"/>
              <w:spacing w:after="0"/>
              <w:rPr>
                <w:sz w:val="20"/>
                <w:szCs w:val="20"/>
                <w:color w:val="auto"/>
              </w:rPr>
            </w:pPr>
            <w:r>
              <w:rPr>
                <w:rFonts w:ascii="Times New Roman" w:cs="Times New Roman" w:eastAsia="Times New Roman" w:hAnsi="Times New Roman"/>
                <w:sz w:val="24"/>
                <w:szCs w:val="24"/>
                <w:color w:val="auto"/>
                <w:w w:val="87"/>
              </w:rPr>
              <w:t>образованиев</w:t>
            </w:r>
          </w:p>
        </w:tc>
        <w:tc>
          <w:tcPr>
            <w:tcW w:w="108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области,</w:t>
            </w:r>
          </w:p>
        </w:tc>
      </w:tr>
      <w:tr>
        <w:trPr>
          <w:trHeight w:val="276"/>
        </w:trPr>
        <w:tc>
          <w:tcPr>
            <w:tcW w:w="1600" w:type="dxa"/>
            <w:vAlign w:val="bottom"/>
            <w:tcBorders>
              <w:left w:val="single" w:sz="8" w:color="auto"/>
            </w:tcBorders>
            <w:gridSpan w:val="2"/>
          </w:tcPr>
          <w:p>
            <w:pPr>
              <w:ind w:left="120"/>
              <w:spacing w:after="0" w:line="264" w:lineRule="exact"/>
              <w:rPr>
                <w:sz w:val="20"/>
                <w:szCs w:val="20"/>
                <w:color w:val="auto"/>
              </w:rPr>
            </w:pPr>
            <w:r>
              <w:rPr>
                <w:rFonts w:ascii="Times New Roman" w:cs="Times New Roman" w:eastAsia="Times New Roman" w:hAnsi="Times New Roman"/>
                <w:sz w:val="24"/>
                <w:szCs w:val="24"/>
                <w:color w:val="auto"/>
              </w:rPr>
              <w:t>подготовки:</w:t>
            </w:r>
          </w:p>
        </w:tc>
        <w:tc>
          <w:tcPr>
            <w:tcW w:w="740" w:type="dxa"/>
            <w:vAlign w:val="bottom"/>
          </w:tcPr>
          <w:p>
            <w:pPr>
              <w:spacing w:after="0"/>
              <w:rPr>
                <w:sz w:val="24"/>
                <w:szCs w:val="24"/>
                <w:color w:val="auto"/>
              </w:rPr>
            </w:pPr>
          </w:p>
        </w:tc>
        <w:tc>
          <w:tcPr>
            <w:tcW w:w="1040" w:type="dxa"/>
            <w:vAlign w:val="bottom"/>
            <w:tcBorders>
              <w:right w:val="single" w:sz="8" w:color="auto"/>
            </w:tcBorders>
          </w:tcPr>
          <w:p>
            <w:pPr>
              <w:spacing w:after="0"/>
              <w:rPr>
                <w:sz w:val="24"/>
                <w:szCs w:val="24"/>
                <w:color w:val="auto"/>
              </w:rPr>
            </w:pPr>
          </w:p>
        </w:tc>
        <w:tc>
          <w:tcPr>
            <w:tcW w:w="1500" w:type="dxa"/>
            <w:vAlign w:val="bottom"/>
            <w:gridSpan w:val="2"/>
          </w:tcPr>
          <w:p>
            <w:pPr>
              <w:ind w:left="100"/>
              <w:spacing w:after="0" w:line="264" w:lineRule="exact"/>
              <w:rPr>
                <w:sz w:val="20"/>
                <w:szCs w:val="20"/>
                <w:color w:val="auto"/>
              </w:rPr>
            </w:pPr>
            <w:r>
              <w:rPr>
                <w:rFonts w:ascii="Times New Roman" w:cs="Times New Roman" w:eastAsia="Times New Roman" w:hAnsi="Times New Roman"/>
                <w:sz w:val="24"/>
                <w:szCs w:val="24"/>
                <w:color w:val="auto"/>
              </w:rPr>
              <w:t>подготовки:</w:t>
            </w:r>
          </w:p>
        </w:tc>
        <w:tc>
          <w:tcPr>
            <w:tcW w:w="380" w:type="dxa"/>
            <w:vAlign w:val="bottom"/>
          </w:tcPr>
          <w:p>
            <w:pPr>
              <w:spacing w:after="0"/>
              <w:rPr>
                <w:sz w:val="24"/>
                <w:szCs w:val="24"/>
                <w:color w:val="auto"/>
              </w:rPr>
            </w:pPr>
          </w:p>
        </w:tc>
        <w:tc>
          <w:tcPr>
            <w:tcW w:w="1120" w:type="dxa"/>
            <w:vAlign w:val="bottom"/>
            <w:tcBorders>
              <w:right w:val="single" w:sz="8" w:color="auto"/>
            </w:tcBorders>
          </w:tcPr>
          <w:p>
            <w:pPr>
              <w:spacing w:after="0"/>
              <w:rPr>
                <w:sz w:val="24"/>
                <w:szCs w:val="24"/>
                <w:color w:val="auto"/>
              </w:rPr>
            </w:pPr>
          </w:p>
        </w:tc>
        <w:tc>
          <w:tcPr>
            <w:tcW w:w="2140" w:type="dxa"/>
            <w:vAlign w:val="bottom"/>
            <w:gridSpan w:val="3"/>
          </w:tcPr>
          <w:p>
            <w:pPr>
              <w:ind w:left="160"/>
              <w:spacing w:after="0"/>
              <w:rPr>
                <w:sz w:val="20"/>
                <w:szCs w:val="20"/>
                <w:color w:val="auto"/>
              </w:rPr>
            </w:pPr>
            <w:r>
              <w:rPr>
                <w:rFonts w:ascii="Times New Roman" w:cs="Times New Roman" w:eastAsia="Times New Roman" w:hAnsi="Times New Roman"/>
                <w:sz w:val="24"/>
                <w:szCs w:val="24"/>
                <w:color w:val="auto"/>
              </w:rPr>
              <w:t>соответствующей</w:t>
            </w:r>
          </w:p>
        </w:tc>
        <w:tc>
          <w:tcPr>
            <w:tcW w:w="108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w w:val="98"/>
              </w:rPr>
              <w:t>профилю</w:t>
            </w:r>
          </w:p>
        </w:tc>
      </w:tr>
      <w:tr>
        <w:trPr>
          <w:trHeight w:val="276"/>
        </w:trPr>
        <w:tc>
          <w:tcPr>
            <w:tcW w:w="1040" w:type="dxa"/>
            <w:vAlign w:val="bottom"/>
            <w:tcBorders>
              <w:left w:val="single" w:sz="8" w:color="auto"/>
            </w:tcBorders>
          </w:tcPr>
          <w:p>
            <w:pPr>
              <w:ind w:left="840"/>
              <w:spacing w:after="0" w:line="264" w:lineRule="exact"/>
              <w:rPr>
                <w:sz w:val="20"/>
                <w:szCs w:val="20"/>
                <w:color w:val="auto"/>
              </w:rPr>
            </w:pPr>
            <w:r>
              <w:rPr>
                <w:rFonts w:ascii="Times New Roman" w:cs="Times New Roman" w:eastAsia="Times New Roman" w:hAnsi="Times New Roman"/>
                <w:sz w:val="24"/>
                <w:szCs w:val="24"/>
                <w:color w:val="auto"/>
                <w:w w:val="96"/>
              </w:rPr>
              <w:t>а)</w:t>
            </w:r>
          </w:p>
        </w:tc>
        <w:tc>
          <w:tcPr>
            <w:tcW w:w="560" w:type="dxa"/>
            <w:vAlign w:val="bottom"/>
          </w:tcPr>
          <w:p>
            <w:pPr>
              <w:ind w:left="300"/>
              <w:spacing w:after="0" w:line="264" w:lineRule="exact"/>
              <w:rPr>
                <w:sz w:val="20"/>
                <w:szCs w:val="20"/>
                <w:color w:val="auto"/>
              </w:rPr>
            </w:pPr>
            <w:r>
              <w:rPr>
                <w:rFonts w:ascii="Times New Roman" w:cs="Times New Roman" w:eastAsia="Times New Roman" w:hAnsi="Times New Roman"/>
                <w:sz w:val="24"/>
                <w:szCs w:val="24"/>
                <w:color w:val="auto"/>
                <w:w w:val="96"/>
              </w:rPr>
              <w:t>по</w:t>
            </w:r>
          </w:p>
        </w:tc>
        <w:tc>
          <w:tcPr>
            <w:tcW w:w="1780" w:type="dxa"/>
            <w:vAlign w:val="bottom"/>
            <w:tcBorders>
              <w:right w:val="single" w:sz="8" w:color="auto"/>
            </w:tcBorders>
            <w:gridSpan w:val="2"/>
          </w:tcPr>
          <w:p>
            <w:pPr>
              <w:jc w:val="right"/>
              <w:spacing w:after="0" w:line="264" w:lineRule="exact"/>
              <w:rPr>
                <w:sz w:val="20"/>
                <w:szCs w:val="20"/>
                <w:color w:val="auto"/>
              </w:rPr>
            </w:pPr>
            <w:r>
              <w:rPr>
                <w:rFonts w:ascii="Times New Roman" w:cs="Times New Roman" w:eastAsia="Times New Roman" w:hAnsi="Times New Roman"/>
                <w:sz w:val="24"/>
                <w:szCs w:val="24"/>
                <w:color w:val="auto"/>
              </w:rPr>
              <w:t>направлению</w:t>
            </w:r>
          </w:p>
        </w:tc>
        <w:tc>
          <w:tcPr>
            <w:tcW w:w="900" w:type="dxa"/>
            <w:vAlign w:val="bottom"/>
          </w:tcPr>
          <w:p>
            <w:pPr>
              <w:ind w:left="640"/>
              <w:spacing w:after="0" w:line="264" w:lineRule="exact"/>
              <w:rPr>
                <w:sz w:val="20"/>
                <w:szCs w:val="20"/>
                <w:color w:val="auto"/>
              </w:rPr>
            </w:pPr>
            <w:r>
              <w:rPr>
                <w:rFonts w:ascii="Times New Roman" w:cs="Times New Roman" w:eastAsia="Times New Roman" w:hAnsi="Times New Roman"/>
                <w:sz w:val="24"/>
                <w:szCs w:val="24"/>
                <w:color w:val="auto"/>
              </w:rPr>
              <w:t>-</w:t>
            </w:r>
          </w:p>
        </w:tc>
        <w:tc>
          <w:tcPr>
            <w:tcW w:w="2100" w:type="dxa"/>
            <w:vAlign w:val="bottom"/>
            <w:tcBorders>
              <w:right w:val="single" w:sz="8" w:color="auto"/>
            </w:tcBorders>
            <w:gridSpan w:val="3"/>
          </w:tcPr>
          <w:p>
            <w:pPr>
              <w:jc w:val="right"/>
              <w:spacing w:after="0" w:line="264" w:lineRule="exact"/>
              <w:rPr>
                <w:sz w:val="20"/>
                <w:szCs w:val="20"/>
                <w:color w:val="auto"/>
              </w:rPr>
            </w:pPr>
            <w:r>
              <w:rPr>
                <w:rFonts w:ascii="Times New Roman" w:cs="Times New Roman" w:eastAsia="Times New Roman" w:hAnsi="Times New Roman"/>
                <w:sz w:val="24"/>
                <w:szCs w:val="24"/>
                <w:color w:val="auto"/>
              </w:rPr>
              <w:t>по  специальности</w:t>
            </w:r>
          </w:p>
        </w:tc>
        <w:tc>
          <w:tcPr>
            <w:tcW w:w="3220" w:type="dxa"/>
            <w:vAlign w:val="bottom"/>
            <w:tcBorders>
              <w:right w:val="single" w:sz="8" w:color="auto"/>
            </w:tcBorders>
            <w:gridSpan w:val="4"/>
          </w:tcPr>
          <w:p>
            <w:pPr>
              <w:jc w:val="right"/>
              <w:spacing w:after="0"/>
              <w:rPr>
                <w:sz w:val="20"/>
                <w:szCs w:val="20"/>
                <w:color w:val="auto"/>
              </w:rPr>
            </w:pPr>
            <w:r>
              <w:rPr>
                <w:rFonts w:ascii="Times New Roman" w:cs="Times New Roman" w:eastAsia="Times New Roman" w:hAnsi="Times New Roman"/>
                <w:sz w:val="24"/>
                <w:szCs w:val="24"/>
                <w:color w:val="auto"/>
              </w:rPr>
              <w:t>кружка,   секции,   студии,</w:t>
            </w:r>
          </w:p>
        </w:tc>
      </w:tr>
      <w:tr>
        <w:trPr>
          <w:trHeight w:val="276"/>
        </w:trPr>
        <w:tc>
          <w:tcPr>
            <w:tcW w:w="1600" w:type="dxa"/>
            <w:vAlign w:val="bottom"/>
            <w:tcBorders>
              <w:left w:val="single" w:sz="8" w:color="auto"/>
            </w:tcBorders>
            <w:gridSpan w:val="2"/>
          </w:tcPr>
          <w:p>
            <w:pPr>
              <w:ind w:left="120"/>
              <w:spacing w:after="0" w:line="264" w:lineRule="exact"/>
              <w:rPr>
                <w:sz w:val="20"/>
                <w:szCs w:val="20"/>
                <w:color w:val="auto"/>
              </w:rPr>
            </w:pPr>
            <w:r>
              <w:rPr>
                <w:rFonts w:ascii="Times New Roman" w:cs="Times New Roman" w:eastAsia="Times New Roman" w:hAnsi="Times New Roman"/>
                <w:sz w:val="24"/>
                <w:szCs w:val="24"/>
                <w:color w:val="auto"/>
                <w:w w:val="99"/>
              </w:rPr>
              <w:t>«Специальное</w:t>
            </w:r>
          </w:p>
        </w:tc>
        <w:tc>
          <w:tcPr>
            <w:tcW w:w="740" w:type="dxa"/>
            <w:vAlign w:val="bottom"/>
          </w:tcPr>
          <w:p>
            <w:pPr>
              <w:spacing w:after="0"/>
              <w:rPr>
                <w:sz w:val="24"/>
                <w:szCs w:val="24"/>
                <w:color w:val="auto"/>
              </w:rPr>
            </w:pPr>
          </w:p>
        </w:tc>
        <w:tc>
          <w:tcPr>
            <w:tcW w:w="1040" w:type="dxa"/>
            <w:vAlign w:val="bottom"/>
            <w:tcBorders>
              <w:right w:val="single" w:sz="8" w:color="auto"/>
            </w:tcBorders>
          </w:tcPr>
          <w:p>
            <w:pPr>
              <w:spacing w:after="0"/>
              <w:rPr>
                <w:sz w:val="24"/>
                <w:szCs w:val="24"/>
                <w:color w:val="auto"/>
              </w:rPr>
            </w:pPr>
          </w:p>
        </w:tc>
        <w:tc>
          <w:tcPr>
            <w:tcW w:w="1880" w:type="dxa"/>
            <w:vAlign w:val="bottom"/>
            <w:gridSpan w:val="3"/>
          </w:tcPr>
          <w:p>
            <w:pPr>
              <w:ind w:left="100"/>
              <w:spacing w:after="0" w:line="264" w:lineRule="exact"/>
              <w:rPr>
                <w:sz w:val="20"/>
                <w:szCs w:val="20"/>
                <w:color w:val="auto"/>
              </w:rPr>
            </w:pPr>
            <w:r>
              <w:rPr>
                <w:rFonts w:ascii="Times New Roman" w:cs="Times New Roman" w:eastAsia="Times New Roman" w:hAnsi="Times New Roman"/>
                <w:sz w:val="24"/>
                <w:szCs w:val="24"/>
                <w:color w:val="auto"/>
              </w:rPr>
              <w:t>«Специальная</w:t>
            </w:r>
          </w:p>
        </w:tc>
        <w:tc>
          <w:tcPr>
            <w:tcW w:w="1120" w:type="dxa"/>
            <w:vAlign w:val="bottom"/>
            <w:tcBorders>
              <w:right w:val="single" w:sz="8" w:color="auto"/>
            </w:tcBorders>
          </w:tcPr>
          <w:p>
            <w:pPr>
              <w:spacing w:after="0"/>
              <w:rPr>
                <w:sz w:val="24"/>
                <w:szCs w:val="24"/>
                <w:color w:val="auto"/>
              </w:rPr>
            </w:pPr>
          </w:p>
        </w:tc>
        <w:tc>
          <w:tcPr>
            <w:tcW w:w="3220" w:type="dxa"/>
            <w:vAlign w:val="bottom"/>
            <w:tcBorders>
              <w:right w:val="single" w:sz="8" w:color="auto"/>
            </w:tcBorders>
            <w:gridSpan w:val="4"/>
          </w:tcPr>
          <w:p>
            <w:pPr>
              <w:jc w:val="right"/>
              <w:spacing w:after="0"/>
              <w:rPr>
                <w:sz w:val="20"/>
                <w:szCs w:val="20"/>
                <w:color w:val="auto"/>
              </w:rPr>
            </w:pPr>
            <w:r>
              <w:rPr>
                <w:rFonts w:ascii="Times New Roman" w:cs="Times New Roman" w:eastAsia="Times New Roman" w:hAnsi="Times New Roman"/>
                <w:sz w:val="24"/>
                <w:szCs w:val="24"/>
                <w:color w:val="auto"/>
              </w:rPr>
              <w:t>клубного  и  иного  детского</w:t>
            </w:r>
          </w:p>
        </w:tc>
      </w:tr>
      <w:tr>
        <w:trPr>
          <w:trHeight w:val="276"/>
        </w:trPr>
        <w:tc>
          <w:tcPr>
            <w:tcW w:w="2340" w:type="dxa"/>
            <w:vAlign w:val="bottom"/>
            <w:tcBorders>
              <w:left w:val="single" w:sz="8" w:color="auto"/>
            </w:tcBorders>
            <w:gridSpan w:val="3"/>
          </w:tcPr>
          <w:p>
            <w:pPr>
              <w:ind w:left="120"/>
              <w:spacing w:after="0" w:line="264" w:lineRule="exact"/>
              <w:rPr>
                <w:sz w:val="20"/>
                <w:szCs w:val="20"/>
                <w:color w:val="auto"/>
              </w:rPr>
            </w:pPr>
            <w:r>
              <w:rPr>
                <w:rFonts w:ascii="Times New Roman" w:cs="Times New Roman" w:eastAsia="Times New Roman" w:hAnsi="Times New Roman"/>
                <w:sz w:val="24"/>
                <w:szCs w:val="24"/>
                <w:color w:val="auto"/>
              </w:rPr>
              <w:t>(дефектологическое)</w:t>
            </w:r>
          </w:p>
        </w:tc>
        <w:tc>
          <w:tcPr>
            <w:tcW w:w="1040" w:type="dxa"/>
            <w:vAlign w:val="bottom"/>
            <w:tcBorders>
              <w:right w:val="single" w:sz="8" w:color="auto"/>
            </w:tcBorders>
          </w:tcPr>
          <w:p>
            <w:pPr>
              <w:spacing w:after="0"/>
              <w:rPr>
                <w:sz w:val="24"/>
                <w:szCs w:val="24"/>
                <w:color w:val="auto"/>
              </w:rPr>
            </w:pPr>
          </w:p>
        </w:tc>
        <w:tc>
          <w:tcPr>
            <w:tcW w:w="1500" w:type="dxa"/>
            <w:vAlign w:val="bottom"/>
            <w:gridSpan w:val="2"/>
          </w:tcPr>
          <w:p>
            <w:pPr>
              <w:ind w:left="100"/>
              <w:spacing w:after="0" w:line="264" w:lineRule="exact"/>
              <w:rPr>
                <w:sz w:val="20"/>
                <w:szCs w:val="20"/>
                <w:color w:val="auto"/>
              </w:rPr>
            </w:pPr>
            <w:r>
              <w:rPr>
                <w:rFonts w:ascii="Times New Roman" w:cs="Times New Roman" w:eastAsia="Times New Roman" w:hAnsi="Times New Roman"/>
                <w:sz w:val="24"/>
                <w:szCs w:val="24"/>
                <w:color w:val="auto"/>
              </w:rPr>
              <w:t>психология»;</w:t>
            </w:r>
          </w:p>
        </w:tc>
        <w:tc>
          <w:tcPr>
            <w:tcW w:w="380" w:type="dxa"/>
            <w:vAlign w:val="bottom"/>
          </w:tcPr>
          <w:p>
            <w:pPr>
              <w:spacing w:after="0"/>
              <w:rPr>
                <w:sz w:val="24"/>
                <w:szCs w:val="24"/>
                <w:color w:val="auto"/>
              </w:rPr>
            </w:pPr>
          </w:p>
        </w:tc>
        <w:tc>
          <w:tcPr>
            <w:tcW w:w="1120" w:type="dxa"/>
            <w:vAlign w:val="bottom"/>
            <w:tcBorders>
              <w:right w:val="single" w:sz="8" w:color="auto"/>
            </w:tcBorders>
          </w:tcPr>
          <w:p>
            <w:pPr>
              <w:spacing w:after="0"/>
              <w:rPr>
                <w:sz w:val="24"/>
                <w:szCs w:val="24"/>
                <w:color w:val="auto"/>
              </w:rPr>
            </w:pPr>
          </w:p>
        </w:tc>
        <w:tc>
          <w:tcPr>
            <w:tcW w:w="2140" w:type="dxa"/>
            <w:vAlign w:val="bottom"/>
            <w:gridSpan w:val="3"/>
          </w:tcPr>
          <w:p>
            <w:pPr>
              <w:ind w:left="160"/>
              <w:spacing w:after="0"/>
              <w:rPr>
                <w:sz w:val="20"/>
                <w:szCs w:val="20"/>
                <w:color w:val="auto"/>
              </w:rPr>
            </w:pPr>
            <w:r>
              <w:rPr>
                <w:rFonts w:ascii="Times New Roman" w:cs="Times New Roman" w:eastAsia="Times New Roman" w:hAnsi="Times New Roman"/>
                <w:sz w:val="24"/>
                <w:szCs w:val="24"/>
                <w:color w:val="auto"/>
              </w:rPr>
              <w:t>объединения</w:t>
            </w:r>
          </w:p>
        </w:tc>
        <w:tc>
          <w:tcPr>
            <w:tcW w:w="108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без</w:t>
            </w:r>
          </w:p>
        </w:tc>
      </w:tr>
      <w:tr>
        <w:trPr>
          <w:trHeight w:val="276"/>
        </w:trPr>
        <w:tc>
          <w:tcPr>
            <w:tcW w:w="1600" w:type="dxa"/>
            <w:vAlign w:val="bottom"/>
            <w:tcBorders>
              <w:left w:val="single" w:sz="8" w:color="auto"/>
            </w:tcBorders>
            <w:gridSpan w:val="2"/>
          </w:tcPr>
          <w:p>
            <w:pPr>
              <w:ind w:left="120"/>
              <w:spacing w:after="0" w:line="264" w:lineRule="exact"/>
              <w:rPr>
                <w:sz w:val="20"/>
                <w:szCs w:val="20"/>
                <w:color w:val="auto"/>
              </w:rPr>
            </w:pPr>
            <w:r>
              <w:rPr>
                <w:rFonts w:ascii="Times New Roman" w:cs="Times New Roman" w:eastAsia="Times New Roman" w:hAnsi="Times New Roman"/>
                <w:sz w:val="24"/>
                <w:szCs w:val="24"/>
                <w:color w:val="auto"/>
              </w:rPr>
              <w:t>образование»</w:t>
            </w:r>
          </w:p>
        </w:tc>
        <w:tc>
          <w:tcPr>
            <w:tcW w:w="740" w:type="dxa"/>
            <w:vAlign w:val="bottom"/>
          </w:tcPr>
          <w:p>
            <w:pPr>
              <w:spacing w:after="0"/>
              <w:rPr>
                <w:sz w:val="24"/>
                <w:szCs w:val="24"/>
                <w:color w:val="auto"/>
              </w:rPr>
            </w:pPr>
          </w:p>
        </w:tc>
        <w:tc>
          <w:tcPr>
            <w:tcW w:w="1040" w:type="dxa"/>
            <w:vAlign w:val="bottom"/>
            <w:tcBorders>
              <w:right w:val="single" w:sz="8" w:color="auto"/>
            </w:tcBorders>
          </w:tcPr>
          <w:p>
            <w:pPr>
              <w:jc w:val="right"/>
              <w:spacing w:after="0" w:line="264" w:lineRule="exact"/>
              <w:rPr>
                <w:sz w:val="20"/>
                <w:szCs w:val="20"/>
                <w:color w:val="auto"/>
              </w:rPr>
            </w:pPr>
            <w:r>
              <w:rPr>
                <w:rFonts w:ascii="Times New Roman" w:cs="Times New Roman" w:eastAsia="Times New Roman" w:hAnsi="Times New Roman"/>
                <w:sz w:val="24"/>
                <w:szCs w:val="24"/>
                <w:color w:val="auto"/>
              </w:rPr>
              <w:t>по</w:t>
            </w:r>
          </w:p>
        </w:tc>
        <w:tc>
          <w:tcPr>
            <w:tcW w:w="900" w:type="dxa"/>
            <w:vAlign w:val="bottom"/>
          </w:tcPr>
          <w:p>
            <w:pPr>
              <w:ind w:left="640"/>
              <w:spacing w:after="0" w:line="264" w:lineRule="exact"/>
              <w:rPr>
                <w:sz w:val="20"/>
                <w:szCs w:val="20"/>
                <w:color w:val="auto"/>
              </w:rPr>
            </w:pPr>
            <w:r>
              <w:rPr>
                <w:rFonts w:ascii="Times New Roman" w:cs="Times New Roman" w:eastAsia="Times New Roman" w:hAnsi="Times New Roman"/>
                <w:sz w:val="24"/>
                <w:szCs w:val="24"/>
                <w:color w:val="auto"/>
              </w:rPr>
              <w:t>-</w:t>
            </w:r>
          </w:p>
        </w:tc>
        <w:tc>
          <w:tcPr>
            <w:tcW w:w="600" w:type="dxa"/>
            <w:vAlign w:val="bottom"/>
          </w:tcPr>
          <w:p>
            <w:pPr>
              <w:ind w:left="100"/>
              <w:spacing w:after="0" w:line="264" w:lineRule="exact"/>
              <w:rPr>
                <w:sz w:val="20"/>
                <w:szCs w:val="20"/>
                <w:color w:val="auto"/>
              </w:rPr>
            </w:pPr>
            <w:r>
              <w:rPr>
                <w:rFonts w:ascii="Times New Roman" w:cs="Times New Roman" w:eastAsia="Times New Roman" w:hAnsi="Times New Roman"/>
                <w:sz w:val="24"/>
                <w:szCs w:val="24"/>
                <w:color w:val="auto"/>
              </w:rPr>
              <w:t>по</w:t>
            </w:r>
          </w:p>
        </w:tc>
        <w:tc>
          <w:tcPr>
            <w:tcW w:w="1500" w:type="dxa"/>
            <w:vAlign w:val="bottom"/>
            <w:tcBorders>
              <w:right w:val="single" w:sz="8" w:color="auto"/>
            </w:tcBorders>
            <w:gridSpan w:val="2"/>
          </w:tcPr>
          <w:p>
            <w:pPr>
              <w:jc w:val="right"/>
              <w:spacing w:after="0" w:line="264" w:lineRule="exact"/>
              <w:rPr>
                <w:sz w:val="20"/>
                <w:szCs w:val="20"/>
                <w:color w:val="auto"/>
              </w:rPr>
            </w:pPr>
            <w:r>
              <w:rPr>
                <w:rFonts w:ascii="Times New Roman" w:cs="Times New Roman" w:eastAsia="Times New Roman" w:hAnsi="Times New Roman"/>
                <w:sz w:val="24"/>
                <w:szCs w:val="24"/>
                <w:color w:val="auto"/>
                <w:w w:val="99"/>
              </w:rPr>
              <w:t>направлению</w:t>
            </w:r>
          </w:p>
        </w:tc>
        <w:tc>
          <w:tcPr>
            <w:tcW w:w="3220" w:type="dxa"/>
            <w:vAlign w:val="bottom"/>
            <w:tcBorders>
              <w:right w:val="single" w:sz="8" w:color="auto"/>
            </w:tcBorders>
            <w:gridSpan w:val="4"/>
          </w:tcPr>
          <w:p>
            <w:pPr>
              <w:jc w:val="right"/>
              <w:spacing w:after="0"/>
              <w:rPr>
                <w:sz w:val="20"/>
                <w:szCs w:val="20"/>
                <w:color w:val="auto"/>
              </w:rPr>
            </w:pPr>
            <w:r>
              <w:rPr>
                <w:rFonts w:ascii="Times New Roman" w:cs="Times New Roman" w:eastAsia="Times New Roman" w:hAnsi="Times New Roman"/>
                <w:sz w:val="24"/>
                <w:szCs w:val="24"/>
                <w:color w:val="auto"/>
              </w:rPr>
              <w:t>предъявления требований к</w:t>
            </w:r>
          </w:p>
        </w:tc>
      </w:tr>
      <w:tr>
        <w:trPr>
          <w:trHeight w:val="276"/>
        </w:trPr>
        <w:tc>
          <w:tcPr>
            <w:tcW w:w="3380" w:type="dxa"/>
            <w:vAlign w:val="bottom"/>
            <w:tcBorders>
              <w:left w:val="single" w:sz="8" w:color="auto"/>
              <w:right w:val="single" w:sz="8" w:color="auto"/>
            </w:tcBorders>
            <w:gridSpan w:val="4"/>
          </w:tcPr>
          <w:p>
            <w:pPr>
              <w:ind w:left="120"/>
              <w:spacing w:after="0" w:line="264" w:lineRule="exact"/>
              <w:rPr>
                <w:sz w:val="20"/>
                <w:szCs w:val="20"/>
                <w:color w:val="auto"/>
              </w:rPr>
            </w:pPr>
            <w:r>
              <w:rPr>
                <w:rFonts w:ascii="Times New Roman" w:cs="Times New Roman" w:eastAsia="Times New Roman" w:hAnsi="Times New Roman"/>
                <w:sz w:val="24"/>
                <w:szCs w:val="24"/>
                <w:color w:val="auto"/>
              </w:rPr>
              <w:t>образовательным программам</w:t>
            </w:r>
          </w:p>
        </w:tc>
        <w:tc>
          <w:tcPr>
            <w:tcW w:w="1500" w:type="dxa"/>
            <w:vAlign w:val="bottom"/>
            <w:gridSpan w:val="2"/>
          </w:tcPr>
          <w:p>
            <w:pPr>
              <w:ind w:left="100"/>
              <w:spacing w:after="0" w:line="264" w:lineRule="exact"/>
              <w:rPr>
                <w:sz w:val="20"/>
                <w:szCs w:val="20"/>
                <w:color w:val="auto"/>
              </w:rPr>
            </w:pPr>
            <w:r>
              <w:rPr>
                <w:rFonts w:ascii="Times New Roman" w:cs="Times New Roman" w:eastAsia="Times New Roman" w:hAnsi="Times New Roman"/>
                <w:sz w:val="24"/>
                <w:szCs w:val="24"/>
                <w:color w:val="auto"/>
                <w:w w:val="97"/>
              </w:rPr>
              <w:t>«Педагогика»</w:t>
            </w:r>
          </w:p>
        </w:tc>
        <w:tc>
          <w:tcPr>
            <w:tcW w:w="380" w:type="dxa"/>
            <w:vAlign w:val="bottom"/>
          </w:tcPr>
          <w:p>
            <w:pPr>
              <w:spacing w:after="0"/>
              <w:rPr>
                <w:sz w:val="24"/>
                <w:szCs w:val="24"/>
                <w:color w:val="auto"/>
              </w:rPr>
            </w:pPr>
          </w:p>
        </w:tc>
        <w:tc>
          <w:tcPr>
            <w:tcW w:w="1120" w:type="dxa"/>
            <w:vAlign w:val="bottom"/>
            <w:tcBorders>
              <w:right w:val="single" w:sz="8" w:color="auto"/>
            </w:tcBorders>
          </w:tcPr>
          <w:p>
            <w:pPr>
              <w:jc w:val="right"/>
              <w:spacing w:after="0" w:line="264" w:lineRule="exact"/>
              <w:rPr>
                <w:sz w:val="20"/>
                <w:szCs w:val="20"/>
                <w:color w:val="auto"/>
              </w:rPr>
            </w:pPr>
            <w:r>
              <w:rPr>
                <w:rFonts w:ascii="Times New Roman" w:cs="Times New Roman" w:eastAsia="Times New Roman" w:hAnsi="Times New Roman"/>
                <w:sz w:val="24"/>
                <w:szCs w:val="24"/>
                <w:color w:val="auto"/>
              </w:rPr>
              <w:t>по</w:t>
            </w:r>
          </w:p>
        </w:tc>
        <w:tc>
          <w:tcPr>
            <w:tcW w:w="2140" w:type="dxa"/>
            <w:vAlign w:val="bottom"/>
            <w:gridSpan w:val="3"/>
          </w:tcPr>
          <w:p>
            <w:pPr>
              <w:ind w:left="160"/>
              <w:spacing w:after="0"/>
              <w:rPr>
                <w:sz w:val="20"/>
                <w:szCs w:val="20"/>
                <w:color w:val="auto"/>
              </w:rPr>
            </w:pPr>
            <w:r>
              <w:rPr>
                <w:rFonts w:ascii="Times New Roman" w:cs="Times New Roman" w:eastAsia="Times New Roman" w:hAnsi="Times New Roman"/>
                <w:sz w:val="24"/>
                <w:szCs w:val="24"/>
                <w:color w:val="auto"/>
              </w:rPr>
              <w:t>стажу работы;</w:t>
            </w:r>
          </w:p>
        </w:tc>
        <w:tc>
          <w:tcPr>
            <w:tcW w:w="1080" w:type="dxa"/>
            <w:vAlign w:val="bottom"/>
            <w:tcBorders>
              <w:right w:val="single" w:sz="8" w:color="auto"/>
            </w:tcBorders>
          </w:tcPr>
          <w:p>
            <w:pPr>
              <w:spacing w:after="0"/>
              <w:rPr>
                <w:sz w:val="24"/>
                <w:szCs w:val="24"/>
                <w:color w:val="auto"/>
              </w:rPr>
            </w:pPr>
          </w:p>
        </w:tc>
      </w:tr>
      <w:tr>
        <w:trPr>
          <w:trHeight w:val="276"/>
        </w:trPr>
        <w:tc>
          <w:tcPr>
            <w:tcW w:w="1600" w:type="dxa"/>
            <w:vAlign w:val="bottom"/>
            <w:tcBorders>
              <w:left w:val="single" w:sz="8" w:color="auto"/>
            </w:tcBorders>
            <w:gridSpan w:val="2"/>
          </w:tcPr>
          <w:p>
            <w:pPr>
              <w:ind w:left="120"/>
              <w:spacing w:after="0" w:line="264" w:lineRule="exact"/>
              <w:rPr>
                <w:sz w:val="20"/>
                <w:szCs w:val="20"/>
                <w:color w:val="auto"/>
              </w:rPr>
            </w:pPr>
            <w:r>
              <w:rPr>
                <w:rFonts w:ascii="Times New Roman" w:cs="Times New Roman" w:eastAsia="Times New Roman" w:hAnsi="Times New Roman"/>
                <w:sz w:val="24"/>
                <w:szCs w:val="24"/>
                <w:color w:val="auto"/>
              </w:rPr>
              <w:t>подготовки</w:t>
            </w:r>
          </w:p>
        </w:tc>
        <w:tc>
          <w:tcPr>
            <w:tcW w:w="740" w:type="dxa"/>
            <w:vAlign w:val="bottom"/>
          </w:tcPr>
          <w:p>
            <w:pPr>
              <w:spacing w:after="0"/>
              <w:rPr>
                <w:sz w:val="24"/>
                <w:szCs w:val="24"/>
                <w:color w:val="auto"/>
              </w:rPr>
            </w:pPr>
          </w:p>
        </w:tc>
        <w:tc>
          <w:tcPr>
            <w:tcW w:w="1040" w:type="dxa"/>
            <w:vAlign w:val="bottom"/>
            <w:tcBorders>
              <w:right w:val="single" w:sz="8" w:color="auto"/>
            </w:tcBorders>
          </w:tcPr>
          <w:p>
            <w:pPr>
              <w:spacing w:after="0"/>
              <w:rPr>
                <w:sz w:val="24"/>
                <w:szCs w:val="24"/>
                <w:color w:val="auto"/>
              </w:rPr>
            </w:pPr>
          </w:p>
        </w:tc>
        <w:tc>
          <w:tcPr>
            <w:tcW w:w="1880" w:type="dxa"/>
            <w:vAlign w:val="bottom"/>
            <w:gridSpan w:val="3"/>
          </w:tcPr>
          <w:p>
            <w:pPr>
              <w:ind w:left="100"/>
              <w:spacing w:after="0" w:line="264" w:lineRule="exact"/>
              <w:rPr>
                <w:sz w:val="20"/>
                <w:szCs w:val="20"/>
                <w:color w:val="auto"/>
              </w:rPr>
            </w:pPr>
            <w:r>
              <w:rPr>
                <w:rFonts w:ascii="Times New Roman" w:cs="Times New Roman" w:eastAsia="Times New Roman" w:hAnsi="Times New Roman"/>
                <w:sz w:val="24"/>
                <w:szCs w:val="24"/>
                <w:color w:val="auto"/>
                <w:w w:val="98"/>
              </w:rPr>
              <w:t>образовательным</w:t>
            </w:r>
          </w:p>
        </w:tc>
        <w:tc>
          <w:tcPr>
            <w:tcW w:w="1120" w:type="dxa"/>
            <w:vAlign w:val="bottom"/>
            <w:tcBorders>
              <w:right w:val="single" w:sz="8" w:color="auto"/>
            </w:tcBorders>
          </w:tcPr>
          <w:p>
            <w:pPr>
              <w:spacing w:after="0"/>
              <w:rPr>
                <w:sz w:val="24"/>
                <w:szCs w:val="24"/>
                <w:color w:val="auto"/>
              </w:rPr>
            </w:pPr>
          </w:p>
        </w:tc>
        <w:tc>
          <w:tcPr>
            <w:tcW w:w="540" w:type="dxa"/>
            <w:vAlign w:val="bottom"/>
          </w:tcPr>
          <w:p>
            <w:pPr>
              <w:ind w:left="180"/>
              <w:spacing w:after="0" w:line="276" w:lineRule="exact"/>
              <w:rPr>
                <w:sz w:val="20"/>
                <w:szCs w:val="20"/>
                <w:color w:val="auto"/>
              </w:rPr>
            </w:pPr>
            <w:r>
              <w:rPr>
                <w:rFonts w:ascii="Symbol" w:cs="Symbol" w:eastAsia="Symbol" w:hAnsi="Symbol"/>
                <w:sz w:val="24"/>
                <w:szCs w:val="24"/>
                <w:color w:val="auto"/>
              </w:rPr>
              <w:t></w:t>
            </w:r>
          </w:p>
        </w:tc>
        <w:tc>
          <w:tcPr>
            <w:tcW w:w="1600" w:type="dxa"/>
            <w:vAlign w:val="bottom"/>
            <w:gridSpan w:val="2"/>
          </w:tcPr>
          <w:p>
            <w:pPr>
              <w:ind w:left="260"/>
              <w:spacing w:after="0"/>
              <w:rPr>
                <w:sz w:val="20"/>
                <w:szCs w:val="20"/>
                <w:color w:val="auto"/>
              </w:rPr>
            </w:pPr>
            <w:r>
              <w:rPr>
                <w:rFonts w:ascii="Times New Roman" w:cs="Times New Roman" w:eastAsia="Times New Roman" w:hAnsi="Times New Roman"/>
                <w:sz w:val="24"/>
                <w:szCs w:val="24"/>
                <w:color w:val="auto"/>
              </w:rPr>
              <w:t>высшее</w:t>
            </w:r>
          </w:p>
        </w:tc>
        <w:tc>
          <w:tcPr>
            <w:tcW w:w="1080" w:type="dxa"/>
            <w:vAlign w:val="bottom"/>
            <w:tcBorders>
              <w:right w:val="single" w:sz="8" w:color="auto"/>
            </w:tcBorders>
          </w:tcPr>
          <w:p>
            <w:pPr>
              <w:spacing w:after="0"/>
              <w:rPr>
                <w:sz w:val="24"/>
                <w:szCs w:val="24"/>
                <w:color w:val="auto"/>
              </w:rPr>
            </w:pPr>
          </w:p>
        </w:tc>
      </w:tr>
      <w:tr>
        <w:trPr>
          <w:trHeight w:val="276"/>
        </w:trPr>
        <w:tc>
          <w:tcPr>
            <w:tcW w:w="2340" w:type="dxa"/>
            <w:vAlign w:val="bottom"/>
            <w:tcBorders>
              <w:left w:val="single" w:sz="8" w:color="auto"/>
            </w:tcBorders>
            <w:gridSpan w:val="3"/>
          </w:tcPr>
          <w:p>
            <w:pPr>
              <w:ind w:left="120"/>
              <w:spacing w:after="0" w:line="264" w:lineRule="exact"/>
              <w:rPr>
                <w:sz w:val="20"/>
                <w:szCs w:val="20"/>
                <w:color w:val="auto"/>
              </w:rPr>
            </w:pPr>
            <w:r>
              <w:rPr>
                <w:rFonts w:ascii="Times New Roman" w:cs="Times New Roman" w:eastAsia="Times New Roman" w:hAnsi="Times New Roman"/>
                <w:sz w:val="24"/>
                <w:szCs w:val="24"/>
                <w:color w:val="auto"/>
              </w:rPr>
              <w:t>олигофренопедагога;</w:t>
            </w:r>
          </w:p>
        </w:tc>
        <w:tc>
          <w:tcPr>
            <w:tcW w:w="1040" w:type="dxa"/>
            <w:vAlign w:val="bottom"/>
            <w:tcBorders>
              <w:right w:val="single" w:sz="8" w:color="auto"/>
            </w:tcBorders>
          </w:tcPr>
          <w:p>
            <w:pPr>
              <w:spacing w:after="0"/>
              <w:rPr>
                <w:sz w:val="24"/>
                <w:szCs w:val="24"/>
                <w:color w:val="auto"/>
              </w:rPr>
            </w:pPr>
          </w:p>
        </w:tc>
        <w:tc>
          <w:tcPr>
            <w:tcW w:w="1500" w:type="dxa"/>
            <w:vAlign w:val="bottom"/>
            <w:gridSpan w:val="2"/>
          </w:tcPr>
          <w:p>
            <w:pPr>
              <w:ind w:left="100"/>
              <w:spacing w:after="0" w:line="264" w:lineRule="exact"/>
              <w:rPr>
                <w:sz w:val="20"/>
                <w:szCs w:val="20"/>
                <w:color w:val="auto"/>
              </w:rPr>
            </w:pPr>
            <w:r>
              <w:rPr>
                <w:rFonts w:ascii="Times New Roman" w:cs="Times New Roman" w:eastAsia="Times New Roman" w:hAnsi="Times New Roman"/>
                <w:sz w:val="24"/>
                <w:szCs w:val="24"/>
                <w:color w:val="auto"/>
              </w:rPr>
              <w:t>программам</w:t>
            </w:r>
          </w:p>
        </w:tc>
        <w:tc>
          <w:tcPr>
            <w:tcW w:w="1500" w:type="dxa"/>
            <w:vAlign w:val="bottom"/>
            <w:tcBorders>
              <w:right w:val="single" w:sz="8" w:color="auto"/>
            </w:tcBorders>
            <w:gridSpan w:val="2"/>
          </w:tcPr>
          <w:p>
            <w:pPr>
              <w:jc w:val="right"/>
              <w:spacing w:after="0" w:line="264" w:lineRule="exact"/>
              <w:rPr>
                <w:sz w:val="20"/>
                <w:szCs w:val="20"/>
                <w:color w:val="auto"/>
              </w:rPr>
            </w:pPr>
            <w:r>
              <w:rPr>
                <w:rFonts w:ascii="Times New Roman" w:cs="Times New Roman" w:eastAsia="Times New Roman" w:hAnsi="Times New Roman"/>
                <w:sz w:val="24"/>
                <w:szCs w:val="24"/>
                <w:color w:val="auto"/>
              </w:rPr>
              <w:t>подготовки</w:t>
            </w:r>
          </w:p>
        </w:tc>
        <w:tc>
          <w:tcPr>
            <w:tcW w:w="2140" w:type="dxa"/>
            <w:vAlign w:val="bottom"/>
            <w:gridSpan w:val="3"/>
          </w:tcPr>
          <w:p>
            <w:pPr>
              <w:ind w:left="220"/>
              <w:spacing w:after="0"/>
              <w:rPr>
                <w:sz w:val="20"/>
                <w:szCs w:val="20"/>
                <w:color w:val="auto"/>
              </w:rPr>
            </w:pPr>
            <w:r>
              <w:rPr>
                <w:rFonts w:ascii="Times New Roman" w:cs="Times New Roman" w:eastAsia="Times New Roman" w:hAnsi="Times New Roman"/>
                <w:sz w:val="24"/>
                <w:szCs w:val="24"/>
                <w:color w:val="auto"/>
                <w:w w:val="99"/>
              </w:rPr>
              <w:t>профессиональное</w:t>
            </w:r>
          </w:p>
        </w:tc>
        <w:tc>
          <w:tcPr>
            <w:tcW w:w="108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или</w:t>
            </w:r>
          </w:p>
        </w:tc>
      </w:tr>
      <w:tr>
        <w:trPr>
          <w:trHeight w:val="276"/>
        </w:trPr>
        <w:tc>
          <w:tcPr>
            <w:tcW w:w="1040" w:type="dxa"/>
            <w:vAlign w:val="bottom"/>
            <w:tcBorders>
              <w:left w:val="single" w:sz="8" w:color="auto"/>
            </w:tcBorders>
          </w:tcPr>
          <w:p>
            <w:pPr>
              <w:ind w:left="840"/>
              <w:spacing w:after="0" w:line="264" w:lineRule="exact"/>
              <w:rPr>
                <w:sz w:val="20"/>
                <w:szCs w:val="20"/>
                <w:color w:val="auto"/>
              </w:rPr>
            </w:pPr>
            <w:r>
              <w:rPr>
                <w:rFonts w:ascii="Times New Roman" w:cs="Times New Roman" w:eastAsia="Times New Roman" w:hAnsi="Times New Roman"/>
                <w:sz w:val="24"/>
                <w:szCs w:val="24"/>
                <w:color w:val="auto"/>
                <w:w w:val="88"/>
              </w:rPr>
              <w:t>б)</w:t>
            </w:r>
          </w:p>
        </w:tc>
        <w:tc>
          <w:tcPr>
            <w:tcW w:w="560" w:type="dxa"/>
            <w:vAlign w:val="bottom"/>
          </w:tcPr>
          <w:p>
            <w:pPr>
              <w:ind w:left="300"/>
              <w:spacing w:after="0" w:line="264" w:lineRule="exact"/>
              <w:rPr>
                <w:sz w:val="20"/>
                <w:szCs w:val="20"/>
                <w:color w:val="auto"/>
              </w:rPr>
            </w:pPr>
            <w:r>
              <w:rPr>
                <w:rFonts w:ascii="Times New Roman" w:cs="Times New Roman" w:eastAsia="Times New Roman" w:hAnsi="Times New Roman"/>
                <w:sz w:val="24"/>
                <w:szCs w:val="24"/>
                <w:color w:val="auto"/>
                <w:w w:val="96"/>
              </w:rPr>
              <w:t>по</w:t>
            </w:r>
          </w:p>
        </w:tc>
        <w:tc>
          <w:tcPr>
            <w:tcW w:w="1780" w:type="dxa"/>
            <w:vAlign w:val="bottom"/>
            <w:tcBorders>
              <w:right w:val="single" w:sz="8" w:color="auto"/>
            </w:tcBorders>
            <w:gridSpan w:val="2"/>
          </w:tcPr>
          <w:p>
            <w:pPr>
              <w:jc w:val="right"/>
              <w:spacing w:after="0" w:line="264" w:lineRule="exact"/>
              <w:rPr>
                <w:sz w:val="20"/>
                <w:szCs w:val="20"/>
                <w:color w:val="auto"/>
              </w:rPr>
            </w:pPr>
            <w:r>
              <w:rPr>
                <w:rFonts w:ascii="Times New Roman" w:cs="Times New Roman" w:eastAsia="Times New Roman" w:hAnsi="Times New Roman"/>
                <w:sz w:val="24"/>
                <w:szCs w:val="24"/>
                <w:color w:val="auto"/>
              </w:rPr>
              <w:t>направлению</w:t>
            </w:r>
          </w:p>
        </w:tc>
        <w:tc>
          <w:tcPr>
            <w:tcW w:w="3000" w:type="dxa"/>
            <w:vAlign w:val="bottom"/>
            <w:tcBorders>
              <w:right w:val="single" w:sz="8" w:color="auto"/>
            </w:tcBorders>
            <w:gridSpan w:val="4"/>
          </w:tcPr>
          <w:p>
            <w:pPr>
              <w:ind w:left="100"/>
              <w:spacing w:after="0" w:line="264" w:lineRule="exact"/>
              <w:rPr>
                <w:sz w:val="20"/>
                <w:szCs w:val="20"/>
                <w:color w:val="auto"/>
              </w:rPr>
            </w:pPr>
            <w:r>
              <w:rPr>
                <w:rFonts w:ascii="Times New Roman" w:cs="Times New Roman" w:eastAsia="Times New Roman" w:hAnsi="Times New Roman"/>
                <w:sz w:val="24"/>
                <w:szCs w:val="24"/>
                <w:color w:val="auto"/>
              </w:rPr>
              <w:t>бакалавра или магистра в</w:t>
            </w:r>
          </w:p>
        </w:tc>
        <w:tc>
          <w:tcPr>
            <w:tcW w:w="1100" w:type="dxa"/>
            <w:vAlign w:val="bottom"/>
            <w:gridSpan w:val="2"/>
          </w:tcPr>
          <w:p>
            <w:pPr>
              <w:ind w:left="220"/>
              <w:spacing w:after="0"/>
              <w:rPr>
                <w:sz w:val="20"/>
                <w:szCs w:val="20"/>
                <w:color w:val="auto"/>
              </w:rPr>
            </w:pPr>
            <w:r>
              <w:rPr>
                <w:rFonts w:ascii="Times New Roman" w:cs="Times New Roman" w:eastAsia="Times New Roman" w:hAnsi="Times New Roman"/>
                <w:sz w:val="24"/>
                <w:szCs w:val="24"/>
                <w:color w:val="auto"/>
              </w:rPr>
              <w:t>среднее</w:t>
            </w:r>
          </w:p>
        </w:tc>
        <w:tc>
          <w:tcPr>
            <w:tcW w:w="212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rPr>
              <w:t>профессиональное</w:t>
            </w:r>
          </w:p>
        </w:tc>
      </w:tr>
      <w:tr>
        <w:trPr>
          <w:trHeight w:val="276"/>
        </w:trPr>
        <w:tc>
          <w:tcPr>
            <w:tcW w:w="1600" w:type="dxa"/>
            <w:vAlign w:val="bottom"/>
            <w:tcBorders>
              <w:left w:val="single" w:sz="8" w:color="auto"/>
            </w:tcBorders>
            <w:gridSpan w:val="2"/>
          </w:tcPr>
          <w:p>
            <w:pPr>
              <w:ind w:left="120"/>
              <w:spacing w:after="0" w:line="264" w:lineRule="exact"/>
              <w:rPr>
                <w:sz w:val="20"/>
                <w:szCs w:val="20"/>
                <w:color w:val="auto"/>
              </w:rPr>
            </w:pPr>
            <w:r>
              <w:rPr>
                <w:rFonts w:ascii="Times New Roman" w:cs="Times New Roman" w:eastAsia="Times New Roman" w:hAnsi="Times New Roman"/>
                <w:sz w:val="24"/>
                <w:szCs w:val="24"/>
                <w:color w:val="auto"/>
              </w:rPr>
              <w:t>«Педагогика»</w:t>
            </w:r>
          </w:p>
        </w:tc>
        <w:tc>
          <w:tcPr>
            <w:tcW w:w="740" w:type="dxa"/>
            <w:vAlign w:val="bottom"/>
          </w:tcPr>
          <w:p>
            <w:pPr>
              <w:spacing w:after="0"/>
              <w:rPr>
                <w:sz w:val="24"/>
                <w:szCs w:val="24"/>
                <w:color w:val="auto"/>
              </w:rPr>
            </w:pPr>
          </w:p>
        </w:tc>
        <w:tc>
          <w:tcPr>
            <w:tcW w:w="1040" w:type="dxa"/>
            <w:vAlign w:val="bottom"/>
            <w:tcBorders>
              <w:right w:val="single" w:sz="8" w:color="auto"/>
            </w:tcBorders>
          </w:tcPr>
          <w:p>
            <w:pPr>
              <w:jc w:val="right"/>
              <w:spacing w:after="0" w:line="264" w:lineRule="exact"/>
              <w:rPr>
                <w:sz w:val="20"/>
                <w:szCs w:val="20"/>
                <w:color w:val="auto"/>
              </w:rPr>
            </w:pPr>
            <w:r>
              <w:rPr>
                <w:rFonts w:ascii="Times New Roman" w:cs="Times New Roman" w:eastAsia="Times New Roman" w:hAnsi="Times New Roman"/>
                <w:sz w:val="24"/>
                <w:szCs w:val="24"/>
                <w:color w:val="auto"/>
              </w:rPr>
              <w:t>по</w:t>
            </w:r>
          </w:p>
        </w:tc>
        <w:tc>
          <w:tcPr>
            <w:tcW w:w="900" w:type="dxa"/>
            <w:vAlign w:val="bottom"/>
          </w:tcPr>
          <w:p>
            <w:pPr>
              <w:ind w:left="100"/>
              <w:spacing w:after="0" w:line="264" w:lineRule="exact"/>
              <w:rPr>
                <w:sz w:val="20"/>
                <w:szCs w:val="20"/>
                <w:color w:val="auto"/>
              </w:rPr>
            </w:pPr>
            <w:r>
              <w:rPr>
                <w:rFonts w:ascii="Times New Roman" w:cs="Times New Roman" w:eastAsia="Times New Roman" w:hAnsi="Times New Roman"/>
                <w:sz w:val="24"/>
                <w:szCs w:val="24"/>
                <w:color w:val="auto"/>
                <w:w w:val="96"/>
              </w:rPr>
              <w:t>области</w:t>
            </w:r>
          </w:p>
        </w:tc>
        <w:tc>
          <w:tcPr>
            <w:tcW w:w="2100" w:type="dxa"/>
            <w:vAlign w:val="bottom"/>
            <w:tcBorders>
              <w:right w:val="single" w:sz="8" w:color="auto"/>
            </w:tcBorders>
            <w:gridSpan w:val="3"/>
          </w:tcPr>
          <w:p>
            <w:pPr>
              <w:jc w:val="right"/>
              <w:spacing w:after="0" w:line="264" w:lineRule="exact"/>
              <w:rPr>
                <w:sz w:val="20"/>
                <w:szCs w:val="20"/>
                <w:color w:val="auto"/>
              </w:rPr>
            </w:pPr>
            <w:r>
              <w:rPr>
                <w:rFonts w:ascii="Times New Roman" w:cs="Times New Roman" w:eastAsia="Times New Roman" w:hAnsi="Times New Roman"/>
                <w:sz w:val="24"/>
                <w:szCs w:val="24"/>
                <w:color w:val="auto"/>
              </w:rPr>
              <w:t>психологического</w:t>
            </w:r>
          </w:p>
        </w:tc>
        <w:tc>
          <w:tcPr>
            <w:tcW w:w="2140" w:type="dxa"/>
            <w:vAlign w:val="bottom"/>
            <w:gridSpan w:val="3"/>
          </w:tcPr>
          <w:p>
            <w:pPr>
              <w:ind w:left="220"/>
              <w:spacing w:after="0"/>
              <w:rPr>
                <w:sz w:val="20"/>
                <w:szCs w:val="20"/>
                <w:color w:val="auto"/>
              </w:rPr>
            </w:pPr>
            <w:r>
              <w:rPr>
                <w:rFonts w:ascii="Times New Roman" w:cs="Times New Roman" w:eastAsia="Times New Roman" w:hAnsi="Times New Roman"/>
                <w:sz w:val="24"/>
                <w:szCs w:val="24"/>
                <w:color w:val="auto"/>
              </w:rPr>
              <w:t>образование</w:t>
            </w:r>
          </w:p>
        </w:tc>
        <w:tc>
          <w:tcPr>
            <w:tcW w:w="108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и</w:t>
            </w:r>
          </w:p>
        </w:tc>
      </w:tr>
      <w:tr>
        <w:trPr>
          <w:trHeight w:val="276"/>
        </w:trPr>
        <w:tc>
          <w:tcPr>
            <w:tcW w:w="3380" w:type="dxa"/>
            <w:vAlign w:val="bottom"/>
            <w:tcBorders>
              <w:left w:val="single" w:sz="8" w:color="auto"/>
              <w:right w:val="single" w:sz="8" w:color="auto"/>
            </w:tcBorders>
            <w:gridSpan w:val="4"/>
          </w:tcPr>
          <w:p>
            <w:pPr>
              <w:ind w:left="120"/>
              <w:spacing w:after="0" w:line="264" w:lineRule="exact"/>
              <w:rPr>
                <w:sz w:val="20"/>
                <w:szCs w:val="20"/>
                <w:color w:val="auto"/>
              </w:rPr>
            </w:pPr>
            <w:r>
              <w:rPr>
                <w:rFonts w:ascii="Times New Roman" w:cs="Times New Roman" w:eastAsia="Times New Roman" w:hAnsi="Times New Roman"/>
                <w:sz w:val="24"/>
                <w:szCs w:val="24"/>
                <w:color w:val="auto"/>
              </w:rPr>
              <w:t>образовательным программам</w:t>
            </w:r>
          </w:p>
        </w:tc>
        <w:tc>
          <w:tcPr>
            <w:tcW w:w="1880" w:type="dxa"/>
            <w:vAlign w:val="bottom"/>
            <w:gridSpan w:val="3"/>
          </w:tcPr>
          <w:p>
            <w:pPr>
              <w:ind w:left="100"/>
              <w:spacing w:after="0" w:line="264" w:lineRule="exact"/>
              <w:rPr>
                <w:sz w:val="20"/>
                <w:szCs w:val="20"/>
                <w:color w:val="auto"/>
              </w:rPr>
            </w:pPr>
            <w:r>
              <w:rPr>
                <w:rFonts w:ascii="Times New Roman" w:cs="Times New Roman" w:eastAsia="Times New Roman" w:hAnsi="Times New Roman"/>
                <w:sz w:val="24"/>
                <w:szCs w:val="24"/>
                <w:color w:val="auto"/>
              </w:rPr>
              <w:t>сопровождения</w:t>
            </w:r>
          </w:p>
        </w:tc>
        <w:tc>
          <w:tcPr>
            <w:tcW w:w="1120" w:type="dxa"/>
            <w:vAlign w:val="bottom"/>
            <w:tcBorders>
              <w:right w:val="single" w:sz="8" w:color="auto"/>
            </w:tcBorders>
          </w:tcPr>
          <w:p>
            <w:pPr>
              <w:spacing w:after="0"/>
              <w:rPr>
                <w:sz w:val="24"/>
                <w:szCs w:val="24"/>
                <w:color w:val="auto"/>
              </w:rPr>
            </w:pPr>
          </w:p>
        </w:tc>
        <w:tc>
          <w:tcPr>
            <w:tcW w:w="2140" w:type="dxa"/>
            <w:vAlign w:val="bottom"/>
            <w:gridSpan w:val="3"/>
          </w:tcPr>
          <w:p>
            <w:pPr>
              <w:ind w:left="220"/>
              <w:spacing w:after="0"/>
              <w:rPr>
                <w:sz w:val="20"/>
                <w:szCs w:val="20"/>
                <w:color w:val="auto"/>
              </w:rPr>
            </w:pPr>
            <w:r>
              <w:rPr>
                <w:rFonts w:ascii="Times New Roman" w:cs="Times New Roman" w:eastAsia="Times New Roman" w:hAnsi="Times New Roman"/>
                <w:sz w:val="24"/>
                <w:szCs w:val="24"/>
                <w:color w:val="auto"/>
              </w:rPr>
              <w:t>дополнительное</w:t>
            </w:r>
          </w:p>
        </w:tc>
        <w:tc>
          <w:tcPr>
            <w:tcW w:w="1080" w:type="dxa"/>
            <w:vAlign w:val="bottom"/>
            <w:tcBorders>
              <w:right w:val="single" w:sz="8" w:color="auto"/>
            </w:tcBorders>
          </w:tcPr>
          <w:p>
            <w:pPr>
              <w:spacing w:after="0"/>
              <w:rPr>
                <w:sz w:val="24"/>
                <w:szCs w:val="24"/>
                <w:color w:val="auto"/>
              </w:rPr>
            </w:pPr>
          </w:p>
        </w:tc>
      </w:tr>
      <w:tr>
        <w:trPr>
          <w:trHeight w:val="276"/>
        </w:trPr>
        <w:tc>
          <w:tcPr>
            <w:tcW w:w="1600" w:type="dxa"/>
            <w:vAlign w:val="bottom"/>
            <w:tcBorders>
              <w:left w:val="single" w:sz="8" w:color="auto"/>
            </w:tcBorders>
            <w:gridSpan w:val="2"/>
          </w:tcPr>
          <w:p>
            <w:pPr>
              <w:ind w:left="120"/>
              <w:spacing w:after="0" w:line="264" w:lineRule="exact"/>
              <w:rPr>
                <w:sz w:val="20"/>
                <w:szCs w:val="20"/>
                <w:color w:val="auto"/>
              </w:rPr>
            </w:pPr>
            <w:r>
              <w:rPr>
                <w:rFonts w:ascii="Times New Roman" w:cs="Times New Roman" w:eastAsia="Times New Roman" w:hAnsi="Times New Roman"/>
                <w:sz w:val="24"/>
                <w:szCs w:val="24"/>
                <w:color w:val="auto"/>
              </w:rPr>
              <w:t>подготовки</w:t>
            </w:r>
          </w:p>
        </w:tc>
        <w:tc>
          <w:tcPr>
            <w:tcW w:w="740" w:type="dxa"/>
            <w:vAlign w:val="bottom"/>
          </w:tcPr>
          <w:p>
            <w:pPr>
              <w:spacing w:after="0"/>
              <w:rPr>
                <w:sz w:val="24"/>
                <w:szCs w:val="24"/>
                <w:color w:val="auto"/>
              </w:rPr>
            </w:pPr>
          </w:p>
        </w:tc>
        <w:tc>
          <w:tcPr>
            <w:tcW w:w="1040" w:type="dxa"/>
            <w:vAlign w:val="bottom"/>
            <w:tcBorders>
              <w:right w:val="single" w:sz="8" w:color="auto"/>
            </w:tcBorders>
          </w:tcPr>
          <w:p>
            <w:pPr>
              <w:spacing w:after="0"/>
              <w:rPr>
                <w:sz w:val="24"/>
                <w:szCs w:val="24"/>
                <w:color w:val="auto"/>
              </w:rPr>
            </w:pPr>
          </w:p>
        </w:tc>
        <w:tc>
          <w:tcPr>
            <w:tcW w:w="3000" w:type="dxa"/>
            <w:vAlign w:val="bottom"/>
            <w:tcBorders>
              <w:right w:val="single" w:sz="8" w:color="auto"/>
            </w:tcBorders>
            <w:gridSpan w:val="4"/>
          </w:tcPr>
          <w:p>
            <w:pPr>
              <w:ind w:left="100"/>
              <w:spacing w:after="0" w:line="264" w:lineRule="exact"/>
              <w:rPr>
                <w:sz w:val="20"/>
                <w:szCs w:val="20"/>
                <w:color w:val="auto"/>
              </w:rPr>
            </w:pPr>
            <w:r>
              <w:rPr>
                <w:rFonts w:ascii="Times New Roman" w:cs="Times New Roman" w:eastAsia="Times New Roman" w:hAnsi="Times New Roman"/>
                <w:sz w:val="24"/>
                <w:szCs w:val="24"/>
                <w:color w:val="auto"/>
              </w:rPr>
              <w:t>образования лиц с ОВЗ;</w:t>
            </w:r>
          </w:p>
        </w:tc>
        <w:tc>
          <w:tcPr>
            <w:tcW w:w="2140" w:type="dxa"/>
            <w:vAlign w:val="bottom"/>
            <w:gridSpan w:val="3"/>
          </w:tcPr>
          <w:p>
            <w:pPr>
              <w:ind w:left="220"/>
              <w:spacing w:after="0"/>
              <w:rPr>
                <w:sz w:val="20"/>
                <w:szCs w:val="20"/>
                <w:color w:val="auto"/>
              </w:rPr>
            </w:pPr>
            <w:r>
              <w:rPr>
                <w:rFonts w:ascii="Times New Roman" w:cs="Times New Roman" w:eastAsia="Times New Roman" w:hAnsi="Times New Roman"/>
                <w:sz w:val="24"/>
                <w:szCs w:val="24"/>
                <w:color w:val="auto"/>
                <w:w w:val="99"/>
              </w:rPr>
              <w:t>профессиональное</w:t>
            </w:r>
          </w:p>
        </w:tc>
        <w:tc>
          <w:tcPr>
            <w:tcW w:w="1080" w:type="dxa"/>
            <w:vAlign w:val="bottom"/>
            <w:tcBorders>
              <w:right w:val="single" w:sz="8" w:color="auto"/>
            </w:tcBorders>
          </w:tcPr>
          <w:p>
            <w:pPr>
              <w:spacing w:after="0"/>
              <w:rPr>
                <w:sz w:val="24"/>
                <w:szCs w:val="24"/>
                <w:color w:val="auto"/>
              </w:rPr>
            </w:pPr>
          </w:p>
        </w:tc>
      </w:tr>
      <w:tr>
        <w:trPr>
          <w:trHeight w:val="276"/>
        </w:trPr>
        <w:tc>
          <w:tcPr>
            <w:tcW w:w="2340" w:type="dxa"/>
            <w:vAlign w:val="bottom"/>
            <w:tcBorders>
              <w:left w:val="single" w:sz="8" w:color="auto"/>
            </w:tcBorders>
            <w:gridSpan w:val="3"/>
          </w:tcPr>
          <w:p>
            <w:pPr>
              <w:ind w:left="120"/>
              <w:spacing w:after="0" w:line="264" w:lineRule="exact"/>
              <w:rPr>
                <w:sz w:val="20"/>
                <w:szCs w:val="20"/>
                <w:color w:val="auto"/>
              </w:rPr>
            </w:pPr>
            <w:r>
              <w:rPr>
                <w:rFonts w:ascii="Times New Roman" w:cs="Times New Roman" w:eastAsia="Times New Roman" w:hAnsi="Times New Roman"/>
                <w:sz w:val="24"/>
                <w:szCs w:val="24"/>
                <w:color w:val="auto"/>
              </w:rPr>
              <w:t>олигофренопедагога;</w:t>
            </w:r>
          </w:p>
        </w:tc>
        <w:tc>
          <w:tcPr>
            <w:tcW w:w="1040" w:type="dxa"/>
            <w:vAlign w:val="bottom"/>
            <w:tcBorders>
              <w:right w:val="single" w:sz="8" w:color="auto"/>
            </w:tcBorders>
          </w:tcPr>
          <w:p>
            <w:pPr>
              <w:spacing w:after="0"/>
              <w:rPr>
                <w:sz w:val="24"/>
                <w:szCs w:val="24"/>
                <w:color w:val="auto"/>
              </w:rPr>
            </w:pPr>
          </w:p>
        </w:tc>
        <w:tc>
          <w:tcPr>
            <w:tcW w:w="900" w:type="dxa"/>
            <w:vAlign w:val="bottom"/>
          </w:tcPr>
          <w:p>
            <w:pPr>
              <w:ind w:left="640"/>
              <w:spacing w:after="0" w:line="264" w:lineRule="exact"/>
              <w:rPr>
                <w:sz w:val="20"/>
                <w:szCs w:val="20"/>
                <w:color w:val="auto"/>
              </w:rPr>
            </w:pPr>
            <w:r>
              <w:rPr>
                <w:rFonts w:ascii="Times New Roman" w:cs="Times New Roman" w:eastAsia="Times New Roman" w:hAnsi="Times New Roman"/>
                <w:sz w:val="24"/>
                <w:szCs w:val="24"/>
                <w:color w:val="auto"/>
              </w:rPr>
              <w:t>-</w:t>
            </w:r>
          </w:p>
        </w:tc>
        <w:tc>
          <w:tcPr>
            <w:tcW w:w="600" w:type="dxa"/>
            <w:vAlign w:val="bottom"/>
          </w:tcPr>
          <w:p>
            <w:pPr>
              <w:ind w:left="100"/>
              <w:spacing w:after="0" w:line="264" w:lineRule="exact"/>
              <w:rPr>
                <w:sz w:val="20"/>
                <w:szCs w:val="20"/>
                <w:color w:val="auto"/>
              </w:rPr>
            </w:pPr>
            <w:r>
              <w:rPr>
                <w:rFonts w:ascii="Times New Roman" w:cs="Times New Roman" w:eastAsia="Times New Roman" w:hAnsi="Times New Roman"/>
                <w:sz w:val="24"/>
                <w:szCs w:val="24"/>
                <w:color w:val="auto"/>
              </w:rPr>
              <w:t>по</w:t>
            </w:r>
          </w:p>
        </w:tc>
        <w:tc>
          <w:tcPr>
            <w:tcW w:w="1500" w:type="dxa"/>
            <w:vAlign w:val="bottom"/>
            <w:tcBorders>
              <w:right w:val="single" w:sz="8" w:color="auto"/>
            </w:tcBorders>
            <w:gridSpan w:val="2"/>
          </w:tcPr>
          <w:p>
            <w:pPr>
              <w:jc w:val="right"/>
              <w:spacing w:after="0" w:line="264" w:lineRule="exact"/>
              <w:rPr>
                <w:sz w:val="20"/>
                <w:szCs w:val="20"/>
                <w:color w:val="auto"/>
              </w:rPr>
            </w:pPr>
            <w:r>
              <w:rPr>
                <w:rFonts w:ascii="Times New Roman" w:cs="Times New Roman" w:eastAsia="Times New Roman" w:hAnsi="Times New Roman"/>
                <w:sz w:val="24"/>
                <w:szCs w:val="24"/>
                <w:color w:val="auto"/>
                <w:w w:val="99"/>
              </w:rPr>
              <w:t>направлению</w:t>
            </w:r>
          </w:p>
        </w:tc>
        <w:tc>
          <w:tcPr>
            <w:tcW w:w="2140" w:type="dxa"/>
            <w:vAlign w:val="bottom"/>
            <w:gridSpan w:val="3"/>
          </w:tcPr>
          <w:p>
            <w:pPr>
              <w:ind w:left="220"/>
              <w:spacing w:after="0"/>
              <w:rPr>
                <w:sz w:val="20"/>
                <w:szCs w:val="20"/>
                <w:color w:val="auto"/>
              </w:rPr>
            </w:pPr>
            <w:r>
              <w:rPr>
                <w:rFonts w:ascii="Times New Roman" w:cs="Times New Roman" w:eastAsia="Times New Roman" w:hAnsi="Times New Roman"/>
                <w:sz w:val="24"/>
                <w:szCs w:val="24"/>
                <w:color w:val="auto"/>
              </w:rPr>
              <w:t>образование</w:t>
            </w:r>
          </w:p>
        </w:tc>
        <w:tc>
          <w:tcPr>
            <w:tcW w:w="108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по</w:t>
            </w:r>
          </w:p>
        </w:tc>
      </w:tr>
      <w:tr>
        <w:trPr>
          <w:trHeight w:val="269"/>
        </w:trPr>
        <w:tc>
          <w:tcPr>
            <w:tcW w:w="1600" w:type="dxa"/>
            <w:vAlign w:val="bottom"/>
            <w:tcBorders>
              <w:left w:val="single" w:sz="8" w:color="auto"/>
              <w:bottom w:val="single" w:sz="8" w:color="auto"/>
            </w:tcBorders>
            <w:gridSpan w:val="2"/>
          </w:tcPr>
          <w:p>
            <w:pPr>
              <w:ind w:left="840"/>
              <w:spacing w:after="0" w:line="264" w:lineRule="exact"/>
              <w:rPr>
                <w:sz w:val="20"/>
                <w:szCs w:val="20"/>
                <w:color w:val="auto"/>
              </w:rPr>
            </w:pPr>
            <w:r>
              <w:rPr>
                <w:rFonts w:ascii="Times New Roman" w:cs="Times New Roman" w:eastAsia="Times New Roman" w:hAnsi="Times New Roman"/>
                <w:sz w:val="24"/>
                <w:szCs w:val="24"/>
                <w:color w:val="auto"/>
              </w:rPr>
              <w:t>в) по</w:t>
            </w:r>
          </w:p>
        </w:tc>
        <w:tc>
          <w:tcPr>
            <w:tcW w:w="1780" w:type="dxa"/>
            <w:vAlign w:val="bottom"/>
            <w:tcBorders>
              <w:bottom w:val="single" w:sz="8" w:color="auto"/>
              <w:right w:val="single" w:sz="8" w:color="auto"/>
            </w:tcBorders>
            <w:gridSpan w:val="2"/>
          </w:tcPr>
          <w:p>
            <w:pPr>
              <w:jc w:val="right"/>
              <w:spacing w:after="0" w:line="264" w:lineRule="exact"/>
              <w:rPr>
                <w:sz w:val="20"/>
                <w:szCs w:val="20"/>
                <w:color w:val="auto"/>
              </w:rPr>
            </w:pPr>
            <w:r>
              <w:rPr>
                <w:rFonts w:ascii="Times New Roman" w:cs="Times New Roman" w:eastAsia="Times New Roman" w:hAnsi="Times New Roman"/>
                <w:sz w:val="24"/>
                <w:szCs w:val="24"/>
                <w:color w:val="auto"/>
              </w:rPr>
              <w:t>специальности</w:t>
            </w:r>
          </w:p>
        </w:tc>
        <w:tc>
          <w:tcPr>
            <w:tcW w:w="1880" w:type="dxa"/>
            <w:vAlign w:val="bottom"/>
            <w:tcBorders>
              <w:bottom w:val="single" w:sz="8" w:color="auto"/>
            </w:tcBorders>
            <w:gridSpan w:val="3"/>
          </w:tcPr>
          <w:p>
            <w:pPr>
              <w:ind w:left="100"/>
              <w:spacing w:after="0" w:line="264" w:lineRule="exact"/>
              <w:rPr>
                <w:sz w:val="20"/>
                <w:szCs w:val="20"/>
                <w:color w:val="auto"/>
              </w:rPr>
            </w:pPr>
            <w:r>
              <w:rPr>
                <w:rFonts w:ascii="Times New Roman" w:cs="Times New Roman" w:eastAsia="Times New Roman" w:hAnsi="Times New Roman"/>
                <w:sz w:val="24"/>
                <w:szCs w:val="24"/>
                <w:color w:val="auto"/>
              </w:rPr>
              <w:t>«Специальное</w:t>
            </w:r>
          </w:p>
        </w:tc>
        <w:tc>
          <w:tcPr>
            <w:tcW w:w="1120" w:type="dxa"/>
            <w:vAlign w:val="bottom"/>
            <w:tcBorders>
              <w:bottom w:val="single" w:sz="8" w:color="auto"/>
              <w:right w:val="single" w:sz="8" w:color="auto"/>
            </w:tcBorders>
          </w:tcPr>
          <w:p>
            <w:pPr>
              <w:spacing w:after="0"/>
              <w:rPr>
                <w:sz w:val="23"/>
                <w:szCs w:val="23"/>
                <w:color w:val="auto"/>
              </w:rPr>
            </w:pPr>
          </w:p>
        </w:tc>
        <w:tc>
          <w:tcPr>
            <w:tcW w:w="540" w:type="dxa"/>
            <w:vAlign w:val="bottom"/>
            <w:tcBorders>
              <w:bottom w:val="single" w:sz="8" w:color="auto"/>
            </w:tcBorders>
          </w:tcPr>
          <w:p>
            <w:pPr>
              <w:spacing w:after="0"/>
              <w:rPr>
                <w:sz w:val="23"/>
                <w:szCs w:val="23"/>
                <w:color w:val="auto"/>
              </w:rPr>
            </w:pPr>
          </w:p>
        </w:tc>
        <w:tc>
          <w:tcPr>
            <w:tcW w:w="560" w:type="dxa"/>
            <w:vAlign w:val="bottom"/>
            <w:tcBorders>
              <w:bottom w:val="single" w:sz="8" w:color="auto"/>
            </w:tcBorders>
          </w:tcPr>
          <w:p>
            <w:pPr>
              <w:spacing w:after="0"/>
              <w:rPr>
                <w:sz w:val="23"/>
                <w:szCs w:val="23"/>
                <w:color w:val="auto"/>
              </w:rPr>
            </w:pPr>
          </w:p>
        </w:tc>
        <w:tc>
          <w:tcPr>
            <w:tcW w:w="1040" w:type="dxa"/>
            <w:vAlign w:val="bottom"/>
            <w:tcBorders>
              <w:bottom w:val="single" w:sz="8" w:color="auto"/>
            </w:tcBorders>
          </w:tcPr>
          <w:p>
            <w:pPr>
              <w:spacing w:after="0"/>
              <w:rPr>
                <w:sz w:val="23"/>
                <w:szCs w:val="23"/>
                <w:color w:val="auto"/>
              </w:rPr>
            </w:pPr>
          </w:p>
        </w:tc>
        <w:tc>
          <w:tcPr>
            <w:tcW w:w="1080" w:type="dxa"/>
            <w:vAlign w:val="bottom"/>
            <w:tcBorders>
              <w:bottom w:val="single" w:sz="8" w:color="auto"/>
              <w:right w:val="single" w:sz="8" w:color="auto"/>
            </w:tcBorders>
          </w:tcPr>
          <w:p>
            <w:pPr>
              <w:spacing w:after="0"/>
              <w:rPr>
                <w:sz w:val="23"/>
                <w:szCs w:val="23"/>
                <w:color w:val="auto"/>
              </w:rPr>
            </w:pPr>
          </w:p>
        </w:tc>
      </w:tr>
    </w:tbl>
    <w:p>
      <w:pPr>
        <w:sectPr>
          <w:pgSz w:w="11900" w:h="16838" w:orient="portrait"/>
          <w:cols w:equalWidth="0" w:num="1">
            <w:col w:w="9740"/>
          </w:cols>
          <w:pgMar w:left="1440" w:top="1134" w:right="726" w:bottom="583" w:gutter="0" w:footer="0" w:header="0"/>
        </w:sectPr>
      </w:pPr>
    </w:p>
    <w:tbl>
      <w:tblPr>
        <w:tblLayout w:type="fixed"/>
        <w:tblInd w:w="150" w:type="dxa"/>
        <w:tblCellMar>
          <w:top w:w="0" w:type="dxa"/>
          <w:left w:w="0" w:type="dxa"/>
          <w:bottom w:w="0" w:type="dxa"/>
          <w:right w:w="0" w:type="dxa"/>
        </w:tblCellMar>
      </w:tblPr>
      <w:tr>
        <w:trPr>
          <w:trHeight w:val="278"/>
        </w:trPr>
        <w:tc>
          <w:tcPr>
            <w:tcW w:w="3380" w:type="dxa"/>
            <w:vAlign w:val="bottom"/>
            <w:tcBorders>
              <w:top w:val="single" w:sz="8" w:color="auto"/>
              <w:left w:val="single" w:sz="8" w:color="auto"/>
              <w:right w:val="single" w:sz="8" w:color="auto"/>
            </w:tcBorders>
            <w:gridSpan w:val="5"/>
          </w:tcPr>
          <w:p>
            <w:pPr>
              <w:ind w:left="120"/>
              <w:spacing w:after="0"/>
              <w:rPr>
                <w:sz w:val="20"/>
                <w:szCs w:val="20"/>
                <w:color w:val="auto"/>
              </w:rPr>
            </w:pPr>
            <w:r>
              <w:rPr>
                <w:rFonts w:ascii="Times New Roman" w:cs="Times New Roman" w:eastAsia="Times New Roman" w:hAnsi="Times New Roman"/>
                <w:sz w:val="24"/>
                <w:szCs w:val="24"/>
                <w:color w:val="auto"/>
              </w:rPr>
              <w:t>«Олигофренопедагогика»  или</w:t>
            </w:r>
          </w:p>
        </w:tc>
        <w:tc>
          <w:tcPr>
            <w:tcW w:w="2580" w:type="dxa"/>
            <w:vAlign w:val="bottom"/>
            <w:tcBorders>
              <w:top w:val="single" w:sz="8" w:color="auto"/>
            </w:tcBorders>
            <w:gridSpan w:val="5"/>
          </w:tcPr>
          <w:p>
            <w:pPr>
              <w:ind w:left="100"/>
              <w:spacing w:after="0"/>
              <w:rPr>
                <w:sz w:val="20"/>
                <w:szCs w:val="20"/>
                <w:color w:val="auto"/>
              </w:rPr>
            </w:pPr>
            <w:r>
              <w:rPr>
                <w:rFonts w:ascii="Times New Roman" w:cs="Times New Roman" w:eastAsia="Times New Roman" w:hAnsi="Times New Roman"/>
                <w:sz w:val="24"/>
                <w:szCs w:val="24"/>
                <w:color w:val="auto"/>
              </w:rPr>
              <w:t>(дефектологическое)</w:t>
            </w:r>
          </w:p>
        </w:tc>
        <w:tc>
          <w:tcPr>
            <w:tcW w:w="420" w:type="dxa"/>
            <w:vAlign w:val="bottom"/>
            <w:tcBorders>
              <w:top w:val="single" w:sz="8" w:color="auto"/>
              <w:right w:val="single" w:sz="8" w:color="auto"/>
            </w:tcBorders>
          </w:tcPr>
          <w:p>
            <w:pPr>
              <w:spacing w:after="0"/>
              <w:rPr>
                <w:sz w:val="24"/>
                <w:szCs w:val="24"/>
                <w:color w:val="auto"/>
              </w:rPr>
            </w:pPr>
          </w:p>
        </w:tc>
        <w:tc>
          <w:tcPr>
            <w:tcW w:w="3220" w:type="dxa"/>
            <w:vAlign w:val="bottom"/>
            <w:tcBorders>
              <w:top w:val="single" w:sz="8" w:color="auto"/>
              <w:right w:val="single" w:sz="8" w:color="auto"/>
            </w:tcBorders>
            <w:gridSpan w:val="3"/>
          </w:tcPr>
          <w:p>
            <w:pPr>
              <w:jc w:val="right"/>
              <w:spacing w:after="0"/>
              <w:rPr>
                <w:sz w:val="20"/>
                <w:szCs w:val="20"/>
                <w:color w:val="auto"/>
              </w:rPr>
            </w:pPr>
            <w:r>
              <w:rPr>
                <w:rFonts w:ascii="Times New Roman" w:cs="Times New Roman" w:eastAsia="Times New Roman" w:hAnsi="Times New Roman"/>
                <w:sz w:val="24"/>
                <w:szCs w:val="24"/>
                <w:color w:val="auto"/>
              </w:rPr>
              <w:t>направлению «Образование</w:t>
            </w:r>
          </w:p>
        </w:tc>
      </w:tr>
      <w:tr>
        <w:trPr>
          <w:trHeight w:val="276"/>
        </w:trPr>
        <w:tc>
          <w:tcPr>
            <w:tcW w:w="1060" w:type="dxa"/>
            <w:vAlign w:val="bottom"/>
            <w:tcBorders>
              <w:left w:val="single" w:sz="8" w:color="auto"/>
            </w:tcBorders>
          </w:tcPr>
          <w:p>
            <w:pPr>
              <w:ind w:left="120"/>
              <w:spacing w:after="0"/>
              <w:rPr>
                <w:sz w:val="20"/>
                <w:szCs w:val="20"/>
                <w:color w:val="auto"/>
              </w:rPr>
            </w:pPr>
            <w:r>
              <w:rPr>
                <w:rFonts w:ascii="Times New Roman" w:cs="Times New Roman" w:eastAsia="Times New Roman" w:hAnsi="Times New Roman"/>
                <w:sz w:val="24"/>
                <w:szCs w:val="24"/>
                <w:color w:val="auto"/>
              </w:rPr>
              <w:t>по</w:t>
            </w:r>
          </w:p>
        </w:tc>
        <w:tc>
          <w:tcPr>
            <w:tcW w:w="540" w:type="dxa"/>
            <w:vAlign w:val="bottom"/>
          </w:tcPr>
          <w:p>
            <w:pPr>
              <w:spacing w:after="0"/>
              <w:rPr>
                <w:sz w:val="24"/>
                <w:szCs w:val="24"/>
                <w:color w:val="auto"/>
              </w:rPr>
            </w:pPr>
          </w:p>
        </w:tc>
        <w:tc>
          <w:tcPr>
            <w:tcW w:w="1780" w:type="dxa"/>
            <w:vAlign w:val="bottom"/>
            <w:tcBorders>
              <w:right w:val="single" w:sz="8" w:color="auto"/>
            </w:tcBorders>
            <w:gridSpan w:val="3"/>
          </w:tcPr>
          <w:p>
            <w:pPr>
              <w:jc w:val="right"/>
              <w:spacing w:after="0"/>
              <w:rPr>
                <w:sz w:val="20"/>
                <w:szCs w:val="20"/>
                <w:color w:val="auto"/>
              </w:rPr>
            </w:pPr>
            <w:r>
              <w:rPr>
                <w:rFonts w:ascii="Times New Roman" w:cs="Times New Roman" w:eastAsia="Times New Roman" w:hAnsi="Times New Roman"/>
                <w:sz w:val="24"/>
                <w:szCs w:val="24"/>
                <w:color w:val="auto"/>
                <w:w w:val="98"/>
              </w:rPr>
              <w:t>специальностям</w:t>
            </w:r>
          </w:p>
        </w:tc>
        <w:tc>
          <w:tcPr>
            <w:tcW w:w="1520" w:type="dxa"/>
            <w:vAlign w:val="bottom"/>
            <w:gridSpan w:val="3"/>
          </w:tcPr>
          <w:p>
            <w:pPr>
              <w:ind w:left="100"/>
              <w:spacing w:after="0"/>
              <w:rPr>
                <w:sz w:val="20"/>
                <w:szCs w:val="20"/>
                <w:color w:val="auto"/>
              </w:rPr>
            </w:pPr>
            <w:r>
              <w:rPr>
                <w:rFonts w:ascii="Times New Roman" w:cs="Times New Roman" w:eastAsia="Times New Roman" w:hAnsi="Times New Roman"/>
                <w:sz w:val="24"/>
                <w:szCs w:val="24"/>
                <w:color w:val="auto"/>
              </w:rPr>
              <w:t>образование»</w:t>
            </w:r>
          </w:p>
        </w:tc>
        <w:tc>
          <w:tcPr>
            <w:tcW w:w="460" w:type="dxa"/>
            <w:vAlign w:val="bottom"/>
          </w:tcPr>
          <w:p>
            <w:pPr>
              <w:spacing w:after="0"/>
              <w:rPr>
                <w:sz w:val="24"/>
                <w:szCs w:val="24"/>
                <w:color w:val="auto"/>
              </w:rPr>
            </w:pPr>
          </w:p>
        </w:tc>
        <w:tc>
          <w:tcPr>
            <w:tcW w:w="600" w:type="dxa"/>
            <w:vAlign w:val="bottom"/>
          </w:tcPr>
          <w:p>
            <w:pPr>
              <w:spacing w:after="0"/>
              <w:rPr>
                <w:sz w:val="24"/>
                <w:szCs w:val="24"/>
                <w:color w:val="auto"/>
              </w:rPr>
            </w:pPr>
          </w:p>
        </w:tc>
        <w:tc>
          <w:tcPr>
            <w:tcW w:w="42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по</w:t>
            </w:r>
          </w:p>
        </w:tc>
        <w:tc>
          <w:tcPr>
            <w:tcW w:w="920" w:type="dxa"/>
            <w:vAlign w:val="bottom"/>
          </w:tcPr>
          <w:p>
            <w:pPr>
              <w:ind w:left="220"/>
              <w:spacing w:after="0"/>
              <w:rPr>
                <w:sz w:val="20"/>
                <w:szCs w:val="20"/>
                <w:color w:val="auto"/>
              </w:rPr>
            </w:pPr>
            <w:r>
              <w:rPr>
                <w:rFonts w:ascii="Times New Roman" w:cs="Times New Roman" w:eastAsia="Times New Roman" w:hAnsi="Times New Roman"/>
                <w:sz w:val="24"/>
                <w:szCs w:val="24"/>
                <w:color w:val="auto"/>
              </w:rPr>
              <w:t>и</w:t>
            </w:r>
          </w:p>
        </w:tc>
        <w:tc>
          <w:tcPr>
            <w:tcW w:w="1400" w:type="dxa"/>
            <w:vAlign w:val="bottom"/>
          </w:tcPr>
          <w:p>
            <w:pPr>
              <w:ind w:left="20"/>
              <w:spacing w:after="0"/>
              <w:rPr>
                <w:sz w:val="20"/>
                <w:szCs w:val="20"/>
                <w:color w:val="auto"/>
              </w:rPr>
            </w:pPr>
            <w:r>
              <w:rPr>
                <w:rFonts w:ascii="Times New Roman" w:cs="Times New Roman" w:eastAsia="Times New Roman" w:hAnsi="Times New Roman"/>
                <w:sz w:val="24"/>
                <w:szCs w:val="24"/>
                <w:color w:val="auto"/>
              </w:rPr>
              <w:t>педагогика»</w:t>
            </w:r>
          </w:p>
        </w:tc>
        <w:tc>
          <w:tcPr>
            <w:tcW w:w="90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без</w:t>
            </w:r>
          </w:p>
        </w:tc>
      </w:tr>
      <w:tr>
        <w:trPr>
          <w:trHeight w:val="276"/>
        </w:trPr>
        <w:tc>
          <w:tcPr>
            <w:tcW w:w="2980" w:type="dxa"/>
            <w:vAlign w:val="bottom"/>
            <w:tcBorders>
              <w:left w:val="single" w:sz="8" w:color="auto"/>
            </w:tcBorders>
            <w:gridSpan w:val="4"/>
          </w:tcPr>
          <w:p>
            <w:pPr>
              <w:ind w:left="120"/>
              <w:spacing w:after="0"/>
              <w:rPr>
                <w:sz w:val="20"/>
                <w:szCs w:val="20"/>
                <w:color w:val="auto"/>
              </w:rPr>
            </w:pPr>
            <w:r>
              <w:rPr>
                <w:rFonts w:ascii="Times New Roman" w:cs="Times New Roman" w:eastAsia="Times New Roman" w:hAnsi="Times New Roman"/>
                <w:sz w:val="24"/>
                <w:szCs w:val="24"/>
                <w:color w:val="auto"/>
              </w:rPr>
              <w:t>«Тифлопедагогика»,</w:t>
            </w:r>
          </w:p>
        </w:tc>
        <w:tc>
          <w:tcPr>
            <w:tcW w:w="400" w:type="dxa"/>
            <w:vAlign w:val="bottom"/>
            <w:tcBorders>
              <w:right w:val="single" w:sz="8" w:color="auto"/>
            </w:tcBorders>
          </w:tcPr>
          <w:p>
            <w:pPr>
              <w:spacing w:after="0"/>
              <w:rPr>
                <w:sz w:val="24"/>
                <w:szCs w:val="24"/>
                <w:color w:val="auto"/>
              </w:rPr>
            </w:pPr>
          </w:p>
        </w:tc>
        <w:tc>
          <w:tcPr>
            <w:tcW w:w="1980" w:type="dxa"/>
            <w:vAlign w:val="bottom"/>
            <w:gridSpan w:val="4"/>
          </w:tcPr>
          <w:p>
            <w:pPr>
              <w:ind w:left="100"/>
              <w:spacing w:after="0"/>
              <w:rPr>
                <w:sz w:val="20"/>
                <w:szCs w:val="20"/>
                <w:color w:val="auto"/>
              </w:rPr>
            </w:pPr>
            <w:r>
              <w:rPr>
                <w:rFonts w:ascii="Times New Roman" w:cs="Times New Roman" w:eastAsia="Times New Roman" w:hAnsi="Times New Roman"/>
                <w:sz w:val="24"/>
                <w:szCs w:val="24"/>
                <w:color w:val="auto"/>
              </w:rPr>
              <w:t>образовательным</w:t>
            </w:r>
          </w:p>
        </w:tc>
        <w:tc>
          <w:tcPr>
            <w:tcW w:w="600" w:type="dxa"/>
            <w:vAlign w:val="bottom"/>
          </w:tcPr>
          <w:p>
            <w:pPr>
              <w:spacing w:after="0"/>
              <w:rPr>
                <w:sz w:val="24"/>
                <w:szCs w:val="24"/>
                <w:color w:val="auto"/>
              </w:rPr>
            </w:pPr>
          </w:p>
        </w:tc>
        <w:tc>
          <w:tcPr>
            <w:tcW w:w="420" w:type="dxa"/>
            <w:vAlign w:val="bottom"/>
            <w:tcBorders>
              <w:right w:val="single" w:sz="8" w:color="auto"/>
            </w:tcBorders>
          </w:tcPr>
          <w:p>
            <w:pPr>
              <w:spacing w:after="0"/>
              <w:rPr>
                <w:sz w:val="24"/>
                <w:szCs w:val="24"/>
                <w:color w:val="auto"/>
              </w:rPr>
            </w:pPr>
          </w:p>
        </w:tc>
        <w:tc>
          <w:tcPr>
            <w:tcW w:w="3220" w:type="dxa"/>
            <w:vAlign w:val="bottom"/>
            <w:tcBorders>
              <w:right w:val="single" w:sz="8" w:color="auto"/>
            </w:tcBorders>
            <w:gridSpan w:val="3"/>
          </w:tcPr>
          <w:p>
            <w:pPr>
              <w:jc w:val="right"/>
              <w:spacing w:after="0"/>
              <w:rPr>
                <w:sz w:val="20"/>
                <w:szCs w:val="20"/>
                <w:color w:val="auto"/>
              </w:rPr>
            </w:pPr>
            <w:r>
              <w:rPr>
                <w:rFonts w:ascii="Times New Roman" w:cs="Times New Roman" w:eastAsia="Times New Roman" w:hAnsi="Times New Roman"/>
                <w:sz w:val="24"/>
                <w:szCs w:val="24"/>
                <w:color w:val="auto"/>
              </w:rPr>
              <w:t>предъявления требований к</w:t>
            </w:r>
          </w:p>
        </w:tc>
      </w:tr>
      <w:tr>
        <w:trPr>
          <w:trHeight w:val="276"/>
        </w:trPr>
        <w:tc>
          <w:tcPr>
            <w:tcW w:w="2980" w:type="dxa"/>
            <w:vAlign w:val="bottom"/>
            <w:tcBorders>
              <w:left w:val="single" w:sz="8" w:color="auto"/>
            </w:tcBorders>
            <w:gridSpan w:val="4"/>
          </w:tcPr>
          <w:p>
            <w:pPr>
              <w:ind w:left="120"/>
              <w:spacing w:after="0"/>
              <w:rPr>
                <w:sz w:val="20"/>
                <w:szCs w:val="20"/>
                <w:color w:val="auto"/>
              </w:rPr>
            </w:pPr>
            <w:r>
              <w:rPr>
                <w:rFonts w:ascii="Times New Roman" w:cs="Times New Roman" w:eastAsia="Times New Roman" w:hAnsi="Times New Roman"/>
                <w:sz w:val="24"/>
                <w:szCs w:val="24"/>
                <w:color w:val="auto"/>
              </w:rPr>
              <w:t>«Сурдопедагогика»,</w:t>
            </w:r>
          </w:p>
        </w:tc>
        <w:tc>
          <w:tcPr>
            <w:tcW w:w="400" w:type="dxa"/>
            <w:vAlign w:val="bottom"/>
            <w:tcBorders>
              <w:right w:val="single" w:sz="8" w:color="auto"/>
            </w:tcBorders>
          </w:tcPr>
          <w:p>
            <w:pPr>
              <w:spacing w:after="0"/>
              <w:rPr>
                <w:sz w:val="24"/>
                <w:szCs w:val="24"/>
                <w:color w:val="auto"/>
              </w:rPr>
            </w:pPr>
          </w:p>
        </w:tc>
        <w:tc>
          <w:tcPr>
            <w:tcW w:w="1520" w:type="dxa"/>
            <w:vAlign w:val="bottom"/>
            <w:gridSpan w:val="3"/>
          </w:tcPr>
          <w:p>
            <w:pPr>
              <w:ind w:left="100"/>
              <w:spacing w:after="0"/>
              <w:rPr>
                <w:sz w:val="20"/>
                <w:szCs w:val="20"/>
                <w:color w:val="auto"/>
              </w:rPr>
            </w:pPr>
            <w:r>
              <w:rPr>
                <w:rFonts w:ascii="Times New Roman" w:cs="Times New Roman" w:eastAsia="Times New Roman" w:hAnsi="Times New Roman"/>
                <w:sz w:val="24"/>
                <w:szCs w:val="24"/>
                <w:color w:val="auto"/>
              </w:rPr>
              <w:t>программам</w:t>
            </w:r>
          </w:p>
        </w:tc>
        <w:tc>
          <w:tcPr>
            <w:tcW w:w="1480" w:type="dxa"/>
            <w:vAlign w:val="bottom"/>
            <w:tcBorders>
              <w:right w:val="single" w:sz="8" w:color="auto"/>
            </w:tcBorders>
            <w:gridSpan w:val="3"/>
          </w:tcPr>
          <w:p>
            <w:pPr>
              <w:jc w:val="right"/>
              <w:spacing w:after="0"/>
              <w:rPr>
                <w:sz w:val="20"/>
                <w:szCs w:val="20"/>
                <w:color w:val="auto"/>
              </w:rPr>
            </w:pPr>
            <w:r>
              <w:rPr>
                <w:rFonts w:ascii="Times New Roman" w:cs="Times New Roman" w:eastAsia="Times New Roman" w:hAnsi="Times New Roman"/>
                <w:sz w:val="24"/>
                <w:szCs w:val="24"/>
                <w:color w:val="auto"/>
              </w:rPr>
              <w:t>подготовки</w:t>
            </w:r>
          </w:p>
        </w:tc>
        <w:tc>
          <w:tcPr>
            <w:tcW w:w="2320" w:type="dxa"/>
            <w:vAlign w:val="bottom"/>
            <w:gridSpan w:val="2"/>
          </w:tcPr>
          <w:p>
            <w:pPr>
              <w:ind w:left="220"/>
              <w:spacing w:after="0"/>
              <w:rPr>
                <w:sz w:val="20"/>
                <w:szCs w:val="20"/>
                <w:color w:val="auto"/>
              </w:rPr>
            </w:pPr>
            <w:r>
              <w:rPr>
                <w:rFonts w:ascii="Times New Roman" w:cs="Times New Roman" w:eastAsia="Times New Roman" w:hAnsi="Times New Roman"/>
                <w:sz w:val="24"/>
                <w:szCs w:val="24"/>
                <w:color w:val="auto"/>
              </w:rPr>
              <w:t>стажу работы.</w:t>
            </w:r>
          </w:p>
        </w:tc>
        <w:tc>
          <w:tcPr>
            <w:tcW w:w="900" w:type="dxa"/>
            <w:vAlign w:val="bottom"/>
            <w:tcBorders>
              <w:right w:val="single" w:sz="8" w:color="auto"/>
            </w:tcBorders>
          </w:tcPr>
          <w:p>
            <w:pPr>
              <w:spacing w:after="0"/>
              <w:rPr>
                <w:sz w:val="24"/>
                <w:szCs w:val="24"/>
                <w:color w:val="auto"/>
              </w:rPr>
            </w:pPr>
          </w:p>
        </w:tc>
      </w:tr>
      <w:tr>
        <w:trPr>
          <w:trHeight w:val="276"/>
        </w:trPr>
        <w:tc>
          <w:tcPr>
            <w:tcW w:w="1600" w:type="dxa"/>
            <w:vAlign w:val="bottom"/>
            <w:tcBorders>
              <w:left w:val="single" w:sz="8" w:color="auto"/>
            </w:tcBorders>
            <w:gridSpan w:val="2"/>
          </w:tcPr>
          <w:p>
            <w:pPr>
              <w:ind w:left="120"/>
              <w:spacing w:after="0"/>
              <w:rPr>
                <w:sz w:val="20"/>
                <w:szCs w:val="20"/>
                <w:color w:val="auto"/>
              </w:rPr>
            </w:pPr>
            <w:r>
              <w:rPr>
                <w:rFonts w:ascii="Times New Roman" w:cs="Times New Roman" w:eastAsia="Times New Roman" w:hAnsi="Times New Roman"/>
                <w:sz w:val="24"/>
                <w:szCs w:val="24"/>
                <w:color w:val="auto"/>
              </w:rPr>
              <w:t>«Логопедия»</w:t>
            </w:r>
          </w:p>
        </w:tc>
        <w:tc>
          <w:tcPr>
            <w:tcW w:w="300" w:type="dxa"/>
            <w:vAlign w:val="bottom"/>
          </w:tcPr>
          <w:p>
            <w:pPr>
              <w:spacing w:after="0"/>
              <w:rPr>
                <w:sz w:val="24"/>
                <w:szCs w:val="24"/>
                <w:color w:val="auto"/>
              </w:rPr>
            </w:pPr>
          </w:p>
        </w:tc>
        <w:tc>
          <w:tcPr>
            <w:tcW w:w="148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rPr>
              <w:t>при</w:t>
            </w:r>
          </w:p>
        </w:tc>
        <w:tc>
          <w:tcPr>
            <w:tcW w:w="3000" w:type="dxa"/>
            <w:vAlign w:val="bottom"/>
            <w:tcBorders>
              <w:right w:val="single" w:sz="8" w:color="auto"/>
            </w:tcBorders>
            <w:gridSpan w:val="6"/>
          </w:tcPr>
          <w:p>
            <w:pPr>
              <w:ind w:left="100"/>
              <w:spacing w:after="0"/>
              <w:rPr>
                <w:sz w:val="20"/>
                <w:szCs w:val="20"/>
                <w:color w:val="auto"/>
              </w:rPr>
            </w:pPr>
            <w:r>
              <w:rPr>
                <w:rFonts w:ascii="Times New Roman" w:cs="Times New Roman" w:eastAsia="Times New Roman" w:hAnsi="Times New Roman"/>
                <w:sz w:val="24"/>
                <w:szCs w:val="24"/>
                <w:color w:val="auto"/>
              </w:rPr>
              <w:t>бакалавра или магистра в</w:t>
            </w:r>
          </w:p>
        </w:tc>
        <w:tc>
          <w:tcPr>
            <w:tcW w:w="2320" w:type="dxa"/>
            <w:vAlign w:val="bottom"/>
            <w:gridSpan w:val="2"/>
          </w:tcPr>
          <w:p>
            <w:pPr>
              <w:ind w:left="80"/>
              <w:spacing w:after="0"/>
              <w:rPr>
                <w:sz w:val="20"/>
                <w:szCs w:val="20"/>
                <w:color w:val="auto"/>
              </w:rPr>
            </w:pPr>
            <w:r>
              <w:rPr>
                <w:rFonts w:ascii="Times New Roman" w:cs="Times New Roman" w:eastAsia="Times New Roman" w:hAnsi="Times New Roman"/>
                <w:sz w:val="24"/>
                <w:szCs w:val="24"/>
                <w:color w:val="auto"/>
              </w:rPr>
              <w:t>ОБЯЗАТЕЛЬНО:</w:t>
            </w:r>
          </w:p>
        </w:tc>
        <w:tc>
          <w:tcPr>
            <w:tcW w:w="900" w:type="dxa"/>
            <w:vAlign w:val="bottom"/>
            <w:tcBorders>
              <w:right w:val="single" w:sz="8" w:color="auto"/>
            </w:tcBorders>
          </w:tcPr>
          <w:p>
            <w:pPr>
              <w:spacing w:after="0"/>
              <w:rPr>
                <w:sz w:val="24"/>
                <w:szCs w:val="24"/>
                <w:color w:val="auto"/>
              </w:rPr>
            </w:pPr>
          </w:p>
        </w:tc>
      </w:tr>
      <w:tr>
        <w:trPr>
          <w:trHeight w:val="276"/>
        </w:trPr>
        <w:tc>
          <w:tcPr>
            <w:tcW w:w="1600" w:type="dxa"/>
            <w:vAlign w:val="bottom"/>
            <w:tcBorders>
              <w:left w:val="single" w:sz="8" w:color="auto"/>
            </w:tcBorders>
            <w:gridSpan w:val="2"/>
          </w:tcPr>
          <w:p>
            <w:pPr>
              <w:ind w:left="120"/>
              <w:spacing w:after="0"/>
              <w:rPr>
                <w:sz w:val="20"/>
                <w:szCs w:val="20"/>
                <w:color w:val="auto"/>
              </w:rPr>
            </w:pPr>
            <w:r>
              <w:rPr>
                <w:rFonts w:ascii="Times New Roman" w:cs="Times New Roman" w:eastAsia="Times New Roman" w:hAnsi="Times New Roman"/>
                <w:sz w:val="24"/>
                <w:szCs w:val="24"/>
                <w:color w:val="auto"/>
              </w:rPr>
              <w:t>прохождении</w:t>
            </w:r>
          </w:p>
        </w:tc>
        <w:tc>
          <w:tcPr>
            <w:tcW w:w="1780" w:type="dxa"/>
            <w:vAlign w:val="bottom"/>
            <w:tcBorders>
              <w:right w:val="single" w:sz="8" w:color="auto"/>
            </w:tcBorders>
            <w:gridSpan w:val="3"/>
          </w:tcPr>
          <w:p>
            <w:pPr>
              <w:jc w:val="right"/>
              <w:spacing w:after="0"/>
              <w:rPr>
                <w:sz w:val="20"/>
                <w:szCs w:val="20"/>
                <w:color w:val="auto"/>
              </w:rPr>
            </w:pPr>
            <w:r>
              <w:rPr>
                <w:rFonts w:ascii="Times New Roman" w:cs="Times New Roman" w:eastAsia="Times New Roman" w:hAnsi="Times New Roman"/>
                <w:sz w:val="24"/>
                <w:szCs w:val="24"/>
                <w:color w:val="auto"/>
              </w:rPr>
              <w:t>переподготовки</w:t>
            </w:r>
          </w:p>
        </w:tc>
        <w:tc>
          <w:tcPr>
            <w:tcW w:w="3000" w:type="dxa"/>
            <w:vAlign w:val="bottom"/>
            <w:tcBorders>
              <w:right w:val="single" w:sz="8" w:color="auto"/>
            </w:tcBorders>
            <w:gridSpan w:val="6"/>
          </w:tcPr>
          <w:p>
            <w:pPr>
              <w:ind w:left="100"/>
              <w:spacing w:after="0"/>
              <w:rPr>
                <w:sz w:val="20"/>
                <w:szCs w:val="20"/>
                <w:color w:val="auto"/>
              </w:rPr>
            </w:pPr>
            <w:r>
              <w:rPr>
                <w:rFonts w:ascii="Times New Roman" w:cs="Times New Roman" w:eastAsia="Times New Roman" w:hAnsi="Times New Roman"/>
                <w:sz w:val="24"/>
                <w:szCs w:val="24"/>
                <w:color w:val="auto"/>
              </w:rPr>
              <w:t>области  психологического</w:t>
            </w:r>
          </w:p>
        </w:tc>
        <w:tc>
          <w:tcPr>
            <w:tcW w:w="2320" w:type="dxa"/>
            <w:vAlign w:val="bottom"/>
            <w:gridSpan w:val="2"/>
          </w:tcPr>
          <w:p>
            <w:pPr>
              <w:ind w:left="80"/>
              <w:spacing w:after="0"/>
              <w:rPr>
                <w:sz w:val="20"/>
                <w:szCs w:val="20"/>
                <w:color w:val="auto"/>
              </w:rPr>
            </w:pPr>
            <w:r>
              <w:rPr>
                <w:rFonts w:ascii="Times New Roman" w:cs="Times New Roman" w:eastAsia="Times New Roman" w:hAnsi="Times New Roman"/>
                <w:sz w:val="24"/>
                <w:szCs w:val="24"/>
                <w:color w:val="auto"/>
              </w:rPr>
              <w:t>прохождение</w:t>
            </w:r>
          </w:p>
        </w:tc>
        <w:tc>
          <w:tcPr>
            <w:tcW w:w="900" w:type="dxa"/>
            <w:vAlign w:val="bottom"/>
            <w:tcBorders>
              <w:right w:val="single" w:sz="8" w:color="auto"/>
            </w:tcBorders>
          </w:tcPr>
          <w:p>
            <w:pPr>
              <w:spacing w:after="0"/>
              <w:rPr>
                <w:sz w:val="24"/>
                <w:szCs w:val="24"/>
                <w:color w:val="auto"/>
              </w:rPr>
            </w:pPr>
          </w:p>
        </w:tc>
      </w:tr>
      <w:tr>
        <w:trPr>
          <w:trHeight w:val="276"/>
        </w:trPr>
        <w:tc>
          <w:tcPr>
            <w:tcW w:w="1060" w:type="dxa"/>
            <w:vAlign w:val="bottom"/>
            <w:tcBorders>
              <w:left w:val="single" w:sz="8" w:color="auto"/>
            </w:tcBorders>
          </w:tcPr>
          <w:p>
            <w:pPr>
              <w:ind w:left="120"/>
              <w:spacing w:after="0"/>
              <w:rPr>
                <w:sz w:val="20"/>
                <w:szCs w:val="20"/>
                <w:color w:val="auto"/>
              </w:rPr>
            </w:pPr>
            <w:r>
              <w:rPr>
                <w:rFonts w:ascii="Times New Roman" w:cs="Times New Roman" w:eastAsia="Times New Roman" w:hAnsi="Times New Roman"/>
                <w:sz w:val="24"/>
                <w:szCs w:val="24"/>
                <w:color w:val="auto"/>
              </w:rPr>
              <w:t>в</w:t>
            </w:r>
          </w:p>
        </w:tc>
        <w:tc>
          <w:tcPr>
            <w:tcW w:w="540" w:type="dxa"/>
            <w:vAlign w:val="bottom"/>
          </w:tcPr>
          <w:p>
            <w:pPr>
              <w:spacing w:after="0"/>
              <w:rPr>
                <w:sz w:val="24"/>
                <w:szCs w:val="24"/>
                <w:color w:val="auto"/>
              </w:rPr>
            </w:pPr>
          </w:p>
        </w:tc>
        <w:tc>
          <w:tcPr>
            <w:tcW w:w="300" w:type="dxa"/>
            <w:vAlign w:val="bottom"/>
          </w:tcPr>
          <w:p>
            <w:pPr>
              <w:spacing w:after="0"/>
              <w:rPr>
                <w:sz w:val="24"/>
                <w:szCs w:val="24"/>
                <w:color w:val="auto"/>
              </w:rPr>
            </w:pPr>
          </w:p>
        </w:tc>
        <w:tc>
          <w:tcPr>
            <w:tcW w:w="148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rPr>
              <w:t>области</w:t>
            </w:r>
          </w:p>
        </w:tc>
        <w:tc>
          <w:tcPr>
            <w:tcW w:w="1980" w:type="dxa"/>
            <w:vAlign w:val="bottom"/>
            <w:gridSpan w:val="4"/>
          </w:tcPr>
          <w:p>
            <w:pPr>
              <w:ind w:left="100"/>
              <w:spacing w:after="0"/>
              <w:rPr>
                <w:sz w:val="20"/>
                <w:szCs w:val="20"/>
                <w:color w:val="auto"/>
              </w:rPr>
            </w:pPr>
            <w:r>
              <w:rPr>
                <w:rFonts w:ascii="Times New Roman" w:cs="Times New Roman" w:eastAsia="Times New Roman" w:hAnsi="Times New Roman"/>
                <w:sz w:val="24"/>
                <w:szCs w:val="24"/>
                <w:color w:val="auto"/>
              </w:rPr>
              <w:t>сопровождения</w:t>
            </w:r>
          </w:p>
        </w:tc>
        <w:tc>
          <w:tcPr>
            <w:tcW w:w="600" w:type="dxa"/>
            <w:vAlign w:val="bottom"/>
          </w:tcPr>
          <w:p>
            <w:pPr>
              <w:spacing w:after="0"/>
              <w:rPr>
                <w:sz w:val="24"/>
                <w:szCs w:val="24"/>
                <w:color w:val="auto"/>
              </w:rPr>
            </w:pPr>
          </w:p>
        </w:tc>
        <w:tc>
          <w:tcPr>
            <w:tcW w:w="420" w:type="dxa"/>
            <w:vAlign w:val="bottom"/>
            <w:tcBorders>
              <w:right w:val="single" w:sz="8" w:color="auto"/>
            </w:tcBorders>
          </w:tcPr>
          <w:p>
            <w:pPr>
              <w:spacing w:after="0"/>
              <w:rPr>
                <w:sz w:val="24"/>
                <w:szCs w:val="24"/>
                <w:color w:val="auto"/>
              </w:rPr>
            </w:pPr>
          </w:p>
        </w:tc>
        <w:tc>
          <w:tcPr>
            <w:tcW w:w="2320" w:type="dxa"/>
            <w:vAlign w:val="bottom"/>
            <w:gridSpan w:val="2"/>
          </w:tcPr>
          <w:p>
            <w:pPr>
              <w:ind w:left="80"/>
              <w:spacing w:after="0"/>
              <w:rPr>
                <w:sz w:val="20"/>
                <w:szCs w:val="20"/>
                <w:color w:val="auto"/>
              </w:rPr>
            </w:pPr>
            <w:r>
              <w:rPr>
                <w:rFonts w:ascii="Times New Roman" w:cs="Times New Roman" w:eastAsia="Times New Roman" w:hAnsi="Times New Roman"/>
                <w:sz w:val="24"/>
                <w:szCs w:val="24"/>
                <w:color w:val="auto"/>
              </w:rPr>
              <w:t>профессиональной</w:t>
            </w:r>
          </w:p>
        </w:tc>
        <w:tc>
          <w:tcPr>
            <w:tcW w:w="900" w:type="dxa"/>
            <w:vAlign w:val="bottom"/>
            <w:tcBorders>
              <w:right w:val="single" w:sz="8" w:color="auto"/>
            </w:tcBorders>
          </w:tcPr>
          <w:p>
            <w:pPr>
              <w:spacing w:after="0"/>
              <w:rPr>
                <w:sz w:val="24"/>
                <w:szCs w:val="24"/>
                <w:color w:val="auto"/>
              </w:rPr>
            </w:pPr>
          </w:p>
        </w:tc>
      </w:tr>
      <w:tr>
        <w:trPr>
          <w:trHeight w:val="276"/>
        </w:trPr>
        <w:tc>
          <w:tcPr>
            <w:tcW w:w="2980" w:type="dxa"/>
            <w:vAlign w:val="bottom"/>
            <w:tcBorders>
              <w:left w:val="single" w:sz="8" w:color="auto"/>
            </w:tcBorders>
            <w:gridSpan w:val="4"/>
          </w:tcPr>
          <w:p>
            <w:pPr>
              <w:ind w:left="120"/>
              <w:spacing w:after="0"/>
              <w:rPr>
                <w:sz w:val="20"/>
                <w:szCs w:val="20"/>
                <w:color w:val="auto"/>
              </w:rPr>
            </w:pPr>
            <w:r>
              <w:rPr>
                <w:rFonts w:ascii="Times New Roman" w:cs="Times New Roman" w:eastAsia="Times New Roman" w:hAnsi="Times New Roman"/>
                <w:sz w:val="24"/>
                <w:szCs w:val="24"/>
                <w:color w:val="auto"/>
              </w:rPr>
              <w:t>олигофренопедагогики;</w:t>
            </w:r>
          </w:p>
        </w:tc>
        <w:tc>
          <w:tcPr>
            <w:tcW w:w="400" w:type="dxa"/>
            <w:vAlign w:val="bottom"/>
            <w:tcBorders>
              <w:right w:val="single" w:sz="8" w:color="auto"/>
            </w:tcBorders>
          </w:tcPr>
          <w:p>
            <w:pPr>
              <w:spacing w:after="0"/>
              <w:rPr>
                <w:sz w:val="24"/>
                <w:szCs w:val="24"/>
                <w:color w:val="auto"/>
              </w:rPr>
            </w:pPr>
          </w:p>
        </w:tc>
        <w:tc>
          <w:tcPr>
            <w:tcW w:w="2580" w:type="dxa"/>
            <w:vAlign w:val="bottom"/>
            <w:gridSpan w:val="5"/>
          </w:tcPr>
          <w:p>
            <w:pPr>
              <w:ind w:left="100"/>
              <w:spacing w:after="0"/>
              <w:rPr>
                <w:sz w:val="20"/>
                <w:szCs w:val="20"/>
                <w:color w:val="auto"/>
              </w:rPr>
            </w:pPr>
            <w:r>
              <w:rPr>
                <w:rFonts w:ascii="Times New Roman" w:cs="Times New Roman" w:eastAsia="Times New Roman" w:hAnsi="Times New Roman"/>
                <w:sz w:val="24"/>
                <w:szCs w:val="24"/>
                <w:color w:val="auto"/>
              </w:rPr>
              <w:t>образования лиц с ОВЗ;</w:t>
            </w:r>
          </w:p>
        </w:tc>
        <w:tc>
          <w:tcPr>
            <w:tcW w:w="420" w:type="dxa"/>
            <w:vAlign w:val="bottom"/>
            <w:tcBorders>
              <w:right w:val="single" w:sz="8" w:color="auto"/>
            </w:tcBorders>
          </w:tcPr>
          <w:p>
            <w:pPr>
              <w:spacing w:after="0"/>
              <w:rPr>
                <w:sz w:val="24"/>
                <w:szCs w:val="24"/>
                <w:color w:val="auto"/>
              </w:rPr>
            </w:pPr>
          </w:p>
        </w:tc>
        <w:tc>
          <w:tcPr>
            <w:tcW w:w="2320" w:type="dxa"/>
            <w:vAlign w:val="bottom"/>
            <w:gridSpan w:val="2"/>
          </w:tcPr>
          <w:p>
            <w:pPr>
              <w:ind w:left="80"/>
              <w:spacing w:after="0"/>
              <w:rPr>
                <w:sz w:val="20"/>
                <w:szCs w:val="20"/>
                <w:color w:val="auto"/>
              </w:rPr>
            </w:pPr>
            <w:r>
              <w:rPr>
                <w:rFonts w:ascii="Times New Roman" w:cs="Times New Roman" w:eastAsia="Times New Roman" w:hAnsi="Times New Roman"/>
                <w:sz w:val="24"/>
                <w:szCs w:val="24"/>
                <w:color w:val="auto"/>
              </w:rPr>
              <w:t>переподготовки  или</w:t>
            </w:r>
          </w:p>
        </w:tc>
        <w:tc>
          <w:tcPr>
            <w:tcW w:w="90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курсов</w:t>
            </w:r>
          </w:p>
        </w:tc>
      </w:tr>
      <w:tr>
        <w:trPr>
          <w:trHeight w:val="276"/>
        </w:trPr>
        <w:tc>
          <w:tcPr>
            <w:tcW w:w="1060" w:type="dxa"/>
            <w:vAlign w:val="bottom"/>
            <w:tcBorders>
              <w:left w:val="single" w:sz="8" w:color="auto"/>
            </w:tcBorders>
          </w:tcPr>
          <w:p>
            <w:pPr>
              <w:ind w:left="840"/>
              <w:spacing w:after="0"/>
              <w:rPr>
                <w:sz w:val="20"/>
                <w:szCs w:val="20"/>
                <w:color w:val="auto"/>
              </w:rPr>
            </w:pPr>
            <w:r>
              <w:rPr>
                <w:rFonts w:ascii="Times New Roman" w:cs="Times New Roman" w:eastAsia="Times New Roman" w:hAnsi="Times New Roman"/>
                <w:sz w:val="24"/>
                <w:szCs w:val="24"/>
                <w:color w:val="auto"/>
              </w:rPr>
              <w:t>г)</w:t>
            </w:r>
          </w:p>
        </w:tc>
        <w:tc>
          <w:tcPr>
            <w:tcW w:w="540" w:type="dxa"/>
            <w:vAlign w:val="bottom"/>
          </w:tcPr>
          <w:p>
            <w:pPr>
              <w:ind w:left="120"/>
              <w:spacing w:after="0"/>
              <w:rPr>
                <w:sz w:val="20"/>
                <w:szCs w:val="20"/>
                <w:color w:val="auto"/>
              </w:rPr>
            </w:pPr>
            <w:r>
              <w:rPr>
                <w:rFonts w:ascii="Times New Roman" w:cs="Times New Roman" w:eastAsia="Times New Roman" w:hAnsi="Times New Roman"/>
                <w:sz w:val="24"/>
                <w:szCs w:val="24"/>
                <w:color w:val="auto"/>
              </w:rPr>
              <w:t>по</w:t>
            </w:r>
          </w:p>
        </w:tc>
        <w:tc>
          <w:tcPr>
            <w:tcW w:w="1780" w:type="dxa"/>
            <w:vAlign w:val="bottom"/>
            <w:tcBorders>
              <w:right w:val="single" w:sz="8" w:color="auto"/>
            </w:tcBorders>
            <w:gridSpan w:val="3"/>
          </w:tcPr>
          <w:p>
            <w:pPr>
              <w:jc w:val="right"/>
              <w:spacing w:after="0"/>
              <w:rPr>
                <w:sz w:val="20"/>
                <w:szCs w:val="20"/>
                <w:color w:val="auto"/>
              </w:rPr>
            </w:pPr>
            <w:r>
              <w:rPr>
                <w:rFonts w:ascii="Times New Roman" w:cs="Times New Roman" w:eastAsia="Times New Roman" w:hAnsi="Times New Roman"/>
                <w:sz w:val="24"/>
                <w:szCs w:val="24"/>
                <w:color w:val="auto"/>
                <w:w w:val="99"/>
              </w:rPr>
              <w:t>педагогическим</w:t>
            </w:r>
          </w:p>
        </w:tc>
        <w:tc>
          <w:tcPr>
            <w:tcW w:w="820" w:type="dxa"/>
            <w:vAlign w:val="bottom"/>
          </w:tcPr>
          <w:p>
            <w:pPr>
              <w:ind w:left="640"/>
              <w:spacing w:after="0"/>
              <w:rPr>
                <w:sz w:val="20"/>
                <w:szCs w:val="20"/>
                <w:color w:val="auto"/>
              </w:rPr>
            </w:pPr>
            <w:r>
              <w:rPr>
                <w:rFonts w:ascii="Times New Roman" w:cs="Times New Roman" w:eastAsia="Times New Roman" w:hAnsi="Times New Roman"/>
                <w:sz w:val="24"/>
                <w:szCs w:val="24"/>
                <w:color w:val="auto"/>
              </w:rPr>
              <w:t>-</w:t>
            </w:r>
          </w:p>
        </w:tc>
        <w:tc>
          <w:tcPr>
            <w:tcW w:w="360" w:type="dxa"/>
            <w:vAlign w:val="bottom"/>
          </w:tcPr>
          <w:p>
            <w:pPr>
              <w:ind w:left="40"/>
              <w:spacing w:after="0"/>
              <w:rPr>
                <w:sz w:val="20"/>
                <w:szCs w:val="20"/>
                <w:color w:val="auto"/>
              </w:rPr>
            </w:pPr>
            <w:r>
              <w:rPr>
                <w:rFonts w:ascii="Times New Roman" w:cs="Times New Roman" w:eastAsia="Times New Roman" w:hAnsi="Times New Roman"/>
                <w:sz w:val="24"/>
                <w:szCs w:val="24"/>
                <w:color w:val="auto"/>
              </w:rPr>
              <w:t>по</w:t>
            </w:r>
          </w:p>
        </w:tc>
        <w:tc>
          <w:tcPr>
            <w:tcW w:w="1820" w:type="dxa"/>
            <w:vAlign w:val="bottom"/>
            <w:tcBorders>
              <w:right w:val="single" w:sz="8" w:color="auto"/>
            </w:tcBorders>
            <w:gridSpan w:val="4"/>
          </w:tcPr>
          <w:p>
            <w:pPr>
              <w:jc w:val="right"/>
              <w:spacing w:after="0"/>
              <w:rPr>
                <w:sz w:val="20"/>
                <w:szCs w:val="20"/>
                <w:color w:val="auto"/>
              </w:rPr>
            </w:pPr>
            <w:r>
              <w:rPr>
                <w:rFonts w:ascii="Times New Roman" w:cs="Times New Roman" w:eastAsia="Times New Roman" w:hAnsi="Times New Roman"/>
                <w:sz w:val="24"/>
                <w:szCs w:val="24"/>
                <w:color w:val="auto"/>
              </w:rPr>
              <w:t>педагогическим</w:t>
            </w:r>
          </w:p>
        </w:tc>
        <w:tc>
          <w:tcPr>
            <w:tcW w:w="3220" w:type="dxa"/>
            <w:vAlign w:val="bottom"/>
            <w:tcBorders>
              <w:right w:val="single" w:sz="8" w:color="auto"/>
            </w:tcBorders>
            <w:gridSpan w:val="3"/>
          </w:tcPr>
          <w:p>
            <w:pPr>
              <w:ind w:left="80"/>
              <w:spacing w:after="0"/>
              <w:rPr>
                <w:sz w:val="20"/>
                <w:szCs w:val="20"/>
                <w:color w:val="auto"/>
              </w:rPr>
            </w:pPr>
            <w:r>
              <w:rPr>
                <w:rFonts w:ascii="Times New Roman" w:cs="Times New Roman" w:eastAsia="Times New Roman" w:hAnsi="Times New Roman"/>
                <w:sz w:val="24"/>
                <w:szCs w:val="24"/>
                <w:color w:val="auto"/>
              </w:rPr>
              <w:t>повышения квалификации (в</w:t>
            </w:r>
          </w:p>
        </w:tc>
      </w:tr>
      <w:tr>
        <w:trPr>
          <w:trHeight w:val="276"/>
        </w:trPr>
        <w:tc>
          <w:tcPr>
            <w:tcW w:w="1900" w:type="dxa"/>
            <w:vAlign w:val="bottom"/>
            <w:tcBorders>
              <w:left w:val="single" w:sz="8" w:color="auto"/>
            </w:tcBorders>
            <w:gridSpan w:val="3"/>
          </w:tcPr>
          <w:p>
            <w:pPr>
              <w:ind w:left="120"/>
              <w:spacing w:after="0"/>
              <w:rPr>
                <w:sz w:val="20"/>
                <w:szCs w:val="20"/>
                <w:color w:val="auto"/>
              </w:rPr>
            </w:pPr>
            <w:r>
              <w:rPr>
                <w:rFonts w:ascii="Times New Roman" w:cs="Times New Roman" w:eastAsia="Times New Roman" w:hAnsi="Times New Roman"/>
                <w:sz w:val="24"/>
                <w:szCs w:val="24"/>
                <w:color w:val="auto"/>
              </w:rPr>
              <w:t>специальностям</w:t>
            </w:r>
          </w:p>
        </w:tc>
        <w:tc>
          <w:tcPr>
            <w:tcW w:w="1080" w:type="dxa"/>
            <w:vAlign w:val="bottom"/>
          </w:tcPr>
          <w:p>
            <w:pPr>
              <w:ind w:left="300"/>
              <w:spacing w:after="0"/>
              <w:rPr>
                <w:sz w:val="20"/>
                <w:szCs w:val="20"/>
                <w:color w:val="auto"/>
              </w:rPr>
            </w:pPr>
            <w:r>
              <w:rPr>
                <w:rFonts w:ascii="Times New Roman" w:cs="Times New Roman" w:eastAsia="Times New Roman" w:hAnsi="Times New Roman"/>
                <w:sz w:val="24"/>
                <w:szCs w:val="24"/>
                <w:color w:val="auto"/>
              </w:rPr>
              <w:t>или</w:t>
            </w:r>
          </w:p>
        </w:tc>
        <w:tc>
          <w:tcPr>
            <w:tcW w:w="40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по</w:t>
            </w:r>
          </w:p>
        </w:tc>
        <w:tc>
          <w:tcPr>
            <w:tcW w:w="1980" w:type="dxa"/>
            <w:vAlign w:val="bottom"/>
            <w:gridSpan w:val="4"/>
          </w:tcPr>
          <w:p>
            <w:pPr>
              <w:ind w:left="100"/>
              <w:spacing w:after="0"/>
              <w:rPr>
                <w:sz w:val="20"/>
                <w:szCs w:val="20"/>
                <w:color w:val="auto"/>
              </w:rPr>
            </w:pPr>
            <w:r>
              <w:rPr>
                <w:rFonts w:ascii="Times New Roman" w:cs="Times New Roman" w:eastAsia="Times New Roman" w:hAnsi="Times New Roman"/>
                <w:sz w:val="24"/>
                <w:szCs w:val="24"/>
                <w:color w:val="auto"/>
              </w:rPr>
              <w:t>специальностям</w:t>
            </w:r>
          </w:p>
        </w:tc>
        <w:tc>
          <w:tcPr>
            <w:tcW w:w="600" w:type="dxa"/>
            <w:vAlign w:val="bottom"/>
          </w:tcPr>
          <w:p>
            <w:pPr>
              <w:ind w:left="20"/>
              <w:spacing w:after="0"/>
              <w:rPr>
                <w:sz w:val="20"/>
                <w:szCs w:val="20"/>
                <w:color w:val="auto"/>
              </w:rPr>
            </w:pPr>
            <w:r>
              <w:rPr>
                <w:rFonts w:ascii="Times New Roman" w:cs="Times New Roman" w:eastAsia="Times New Roman" w:hAnsi="Times New Roman"/>
                <w:sz w:val="24"/>
                <w:szCs w:val="24"/>
                <w:color w:val="auto"/>
              </w:rPr>
              <w:t>или</w:t>
            </w:r>
          </w:p>
        </w:tc>
        <w:tc>
          <w:tcPr>
            <w:tcW w:w="42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по</w:t>
            </w:r>
          </w:p>
        </w:tc>
        <w:tc>
          <w:tcPr>
            <w:tcW w:w="3220" w:type="dxa"/>
            <w:vAlign w:val="bottom"/>
            <w:tcBorders>
              <w:right w:val="single" w:sz="8" w:color="auto"/>
            </w:tcBorders>
            <w:gridSpan w:val="3"/>
          </w:tcPr>
          <w:p>
            <w:pPr>
              <w:ind w:left="80"/>
              <w:spacing w:after="0"/>
              <w:rPr>
                <w:sz w:val="20"/>
                <w:szCs w:val="20"/>
                <w:color w:val="auto"/>
              </w:rPr>
            </w:pPr>
            <w:r>
              <w:rPr>
                <w:rFonts w:ascii="Times New Roman" w:cs="Times New Roman" w:eastAsia="Times New Roman" w:hAnsi="Times New Roman"/>
                <w:sz w:val="24"/>
                <w:szCs w:val="24"/>
                <w:color w:val="auto"/>
              </w:rPr>
              <w:t>объеме 72 и более часов) в</w:t>
            </w:r>
          </w:p>
        </w:tc>
      </w:tr>
      <w:tr>
        <w:trPr>
          <w:trHeight w:val="276"/>
        </w:trPr>
        <w:tc>
          <w:tcPr>
            <w:tcW w:w="1600" w:type="dxa"/>
            <w:vAlign w:val="bottom"/>
            <w:tcBorders>
              <w:left w:val="single" w:sz="8" w:color="auto"/>
            </w:tcBorders>
            <w:gridSpan w:val="2"/>
          </w:tcPr>
          <w:p>
            <w:pPr>
              <w:ind w:left="120"/>
              <w:spacing w:after="0"/>
              <w:rPr>
                <w:sz w:val="20"/>
                <w:szCs w:val="20"/>
                <w:color w:val="auto"/>
              </w:rPr>
            </w:pPr>
            <w:r>
              <w:rPr>
                <w:rFonts w:ascii="Times New Roman" w:cs="Times New Roman" w:eastAsia="Times New Roman" w:hAnsi="Times New Roman"/>
                <w:sz w:val="24"/>
                <w:szCs w:val="24"/>
                <w:color w:val="auto"/>
              </w:rPr>
              <w:t>направлениям</w:t>
            </w:r>
          </w:p>
        </w:tc>
        <w:tc>
          <w:tcPr>
            <w:tcW w:w="300" w:type="dxa"/>
            <w:vAlign w:val="bottom"/>
          </w:tcPr>
          <w:p>
            <w:pPr>
              <w:spacing w:after="0"/>
              <w:rPr>
                <w:sz w:val="24"/>
                <w:szCs w:val="24"/>
                <w:color w:val="auto"/>
              </w:rPr>
            </w:pPr>
          </w:p>
        </w:tc>
        <w:tc>
          <w:tcPr>
            <w:tcW w:w="1080" w:type="dxa"/>
            <w:vAlign w:val="bottom"/>
          </w:tcPr>
          <w:p>
            <w:pPr>
              <w:spacing w:after="0"/>
              <w:rPr>
                <w:sz w:val="24"/>
                <w:szCs w:val="24"/>
                <w:color w:val="auto"/>
              </w:rPr>
            </w:pPr>
          </w:p>
        </w:tc>
        <w:tc>
          <w:tcPr>
            <w:tcW w:w="400" w:type="dxa"/>
            <w:vAlign w:val="bottom"/>
            <w:tcBorders>
              <w:right w:val="single" w:sz="8" w:color="auto"/>
            </w:tcBorders>
          </w:tcPr>
          <w:p>
            <w:pPr>
              <w:spacing w:after="0"/>
              <w:rPr>
                <w:sz w:val="24"/>
                <w:szCs w:val="24"/>
                <w:color w:val="auto"/>
              </w:rPr>
            </w:pPr>
          </w:p>
        </w:tc>
        <w:tc>
          <w:tcPr>
            <w:tcW w:w="1980" w:type="dxa"/>
            <w:vAlign w:val="bottom"/>
            <w:gridSpan w:val="4"/>
          </w:tcPr>
          <w:p>
            <w:pPr>
              <w:ind w:left="100"/>
              <w:spacing w:after="0"/>
              <w:rPr>
                <w:sz w:val="20"/>
                <w:szCs w:val="20"/>
                <w:color w:val="auto"/>
              </w:rPr>
            </w:pPr>
            <w:r>
              <w:rPr>
                <w:rFonts w:ascii="Times New Roman" w:cs="Times New Roman" w:eastAsia="Times New Roman" w:hAnsi="Times New Roman"/>
                <w:sz w:val="24"/>
                <w:szCs w:val="24"/>
                <w:color w:val="auto"/>
              </w:rPr>
              <w:t>направлениям</w:t>
            </w:r>
          </w:p>
        </w:tc>
        <w:tc>
          <w:tcPr>
            <w:tcW w:w="600" w:type="dxa"/>
            <w:vAlign w:val="bottom"/>
          </w:tcPr>
          <w:p>
            <w:pPr>
              <w:spacing w:after="0"/>
              <w:rPr>
                <w:sz w:val="24"/>
                <w:szCs w:val="24"/>
                <w:color w:val="auto"/>
              </w:rPr>
            </w:pPr>
          </w:p>
        </w:tc>
        <w:tc>
          <w:tcPr>
            <w:tcW w:w="420" w:type="dxa"/>
            <w:vAlign w:val="bottom"/>
            <w:tcBorders>
              <w:right w:val="single" w:sz="8" w:color="auto"/>
            </w:tcBorders>
          </w:tcPr>
          <w:p>
            <w:pPr>
              <w:spacing w:after="0"/>
              <w:rPr>
                <w:sz w:val="24"/>
                <w:szCs w:val="24"/>
                <w:color w:val="auto"/>
              </w:rPr>
            </w:pPr>
          </w:p>
        </w:tc>
        <w:tc>
          <w:tcPr>
            <w:tcW w:w="920" w:type="dxa"/>
            <w:vAlign w:val="bottom"/>
          </w:tcPr>
          <w:p>
            <w:pPr>
              <w:ind w:left="80"/>
              <w:spacing w:after="0"/>
              <w:rPr>
                <w:sz w:val="20"/>
                <w:szCs w:val="20"/>
                <w:color w:val="auto"/>
              </w:rPr>
            </w:pPr>
            <w:r>
              <w:rPr>
                <w:rFonts w:ascii="Times New Roman" w:cs="Times New Roman" w:eastAsia="Times New Roman" w:hAnsi="Times New Roman"/>
                <w:sz w:val="24"/>
                <w:szCs w:val="24"/>
                <w:color w:val="auto"/>
              </w:rPr>
              <w:t>области</w:t>
            </w:r>
          </w:p>
        </w:tc>
        <w:tc>
          <w:tcPr>
            <w:tcW w:w="230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rPr>
              <w:t>инклюзивного</w:t>
            </w:r>
          </w:p>
        </w:tc>
      </w:tr>
      <w:tr>
        <w:trPr>
          <w:trHeight w:val="276"/>
        </w:trPr>
        <w:tc>
          <w:tcPr>
            <w:tcW w:w="2980" w:type="dxa"/>
            <w:vAlign w:val="bottom"/>
            <w:tcBorders>
              <w:left w:val="single" w:sz="8" w:color="auto"/>
            </w:tcBorders>
            <w:gridSpan w:val="4"/>
          </w:tcPr>
          <w:p>
            <w:pPr>
              <w:ind w:left="120"/>
              <w:spacing w:after="0"/>
              <w:rPr>
                <w:sz w:val="20"/>
                <w:szCs w:val="20"/>
                <w:color w:val="auto"/>
              </w:rPr>
            </w:pPr>
            <w:r>
              <w:rPr>
                <w:rFonts w:ascii="Times New Roman" w:cs="Times New Roman" w:eastAsia="Times New Roman" w:hAnsi="Times New Roman"/>
                <w:sz w:val="24"/>
                <w:szCs w:val="24"/>
                <w:color w:val="auto"/>
              </w:rPr>
              <w:t>(«Педагогическое</w:t>
            </w:r>
          </w:p>
        </w:tc>
        <w:tc>
          <w:tcPr>
            <w:tcW w:w="400" w:type="dxa"/>
            <w:vAlign w:val="bottom"/>
            <w:tcBorders>
              <w:right w:val="single" w:sz="8" w:color="auto"/>
            </w:tcBorders>
          </w:tcPr>
          <w:p>
            <w:pPr>
              <w:spacing w:after="0"/>
              <w:rPr>
                <w:sz w:val="24"/>
                <w:szCs w:val="24"/>
                <w:color w:val="auto"/>
              </w:rPr>
            </w:pPr>
          </w:p>
        </w:tc>
        <w:tc>
          <w:tcPr>
            <w:tcW w:w="1980" w:type="dxa"/>
            <w:vAlign w:val="bottom"/>
            <w:gridSpan w:val="4"/>
          </w:tcPr>
          <w:p>
            <w:pPr>
              <w:ind w:left="100"/>
              <w:spacing w:after="0"/>
              <w:rPr>
                <w:sz w:val="20"/>
                <w:szCs w:val="20"/>
                <w:color w:val="auto"/>
              </w:rPr>
            </w:pPr>
            <w:r>
              <w:rPr>
                <w:rFonts w:ascii="Times New Roman" w:cs="Times New Roman" w:eastAsia="Times New Roman" w:hAnsi="Times New Roman"/>
                <w:sz w:val="24"/>
                <w:szCs w:val="24"/>
                <w:color w:val="auto"/>
              </w:rPr>
              <w:t>(«Педагогическое</w:t>
            </w:r>
          </w:p>
        </w:tc>
        <w:tc>
          <w:tcPr>
            <w:tcW w:w="600" w:type="dxa"/>
            <w:vAlign w:val="bottom"/>
          </w:tcPr>
          <w:p>
            <w:pPr>
              <w:spacing w:after="0"/>
              <w:rPr>
                <w:sz w:val="24"/>
                <w:szCs w:val="24"/>
                <w:color w:val="auto"/>
              </w:rPr>
            </w:pPr>
          </w:p>
        </w:tc>
        <w:tc>
          <w:tcPr>
            <w:tcW w:w="420" w:type="dxa"/>
            <w:vAlign w:val="bottom"/>
            <w:tcBorders>
              <w:right w:val="single" w:sz="8" w:color="auto"/>
            </w:tcBorders>
          </w:tcPr>
          <w:p>
            <w:pPr>
              <w:spacing w:after="0"/>
              <w:rPr>
                <w:sz w:val="24"/>
                <w:szCs w:val="24"/>
                <w:color w:val="auto"/>
              </w:rPr>
            </w:pPr>
          </w:p>
        </w:tc>
        <w:tc>
          <w:tcPr>
            <w:tcW w:w="3220" w:type="dxa"/>
            <w:vAlign w:val="bottom"/>
            <w:tcBorders>
              <w:right w:val="single" w:sz="8" w:color="auto"/>
            </w:tcBorders>
            <w:gridSpan w:val="3"/>
          </w:tcPr>
          <w:p>
            <w:pPr>
              <w:ind w:left="80"/>
              <w:spacing w:after="0"/>
              <w:rPr>
                <w:sz w:val="20"/>
                <w:szCs w:val="20"/>
                <w:color w:val="auto"/>
              </w:rPr>
            </w:pPr>
            <w:r>
              <w:rPr>
                <w:rFonts w:ascii="Times New Roman" w:cs="Times New Roman" w:eastAsia="Times New Roman" w:hAnsi="Times New Roman"/>
                <w:sz w:val="24"/>
                <w:szCs w:val="24"/>
                <w:color w:val="auto"/>
              </w:rPr>
              <w:t>образования образования</w:t>
            </w:r>
          </w:p>
        </w:tc>
      </w:tr>
      <w:tr>
        <w:trPr>
          <w:trHeight w:val="277"/>
        </w:trPr>
        <w:tc>
          <w:tcPr>
            <w:tcW w:w="1600" w:type="dxa"/>
            <w:vAlign w:val="bottom"/>
            <w:tcBorders>
              <w:left w:val="single" w:sz="8" w:color="auto"/>
            </w:tcBorders>
            <w:gridSpan w:val="2"/>
          </w:tcPr>
          <w:p>
            <w:pPr>
              <w:ind w:left="120"/>
              <w:spacing w:after="0"/>
              <w:rPr>
                <w:sz w:val="20"/>
                <w:szCs w:val="20"/>
                <w:color w:val="auto"/>
              </w:rPr>
            </w:pPr>
            <w:r>
              <w:rPr>
                <w:rFonts w:ascii="Times New Roman" w:cs="Times New Roman" w:eastAsia="Times New Roman" w:hAnsi="Times New Roman"/>
                <w:sz w:val="24"/>
                <w:szCs w:val="24"/>
                <w:color w:val="auto"/>
              </w:rPr>
              <w:t>образование»,</w:t>
            </w:r>
          </w:p>
        </w:tc>
        <w:tc>
          <w:tcPr>
            <w:tcW w:w="300" w:type="dxa"/>
            <w:vAlign w:val="bottom"/>
          </w:tcPr>
          <w:p>
            <w:pPr>
              <w:spacing w:after="0"/>
              <w:rPr>
                <w:sz w:val="24"/>
                <w:szCs w:val="24"/>
                <w:color w:val="auto"/>
              </w:rPr>
            </w:pPr>
          </w:p>
        </w:tc>
        <w:tc>
          <w:tcPr>
            <w:tcW w:w="148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rPr>
              <w:t>«Психолого-</w:t>
            </w:r>
          </w:p>
        </w:tc>
        <w:tc>
          <w:tcPr>
            <w:tcW w:w="1980" w:type="dxa"/>
            <w:vAlign w:val="bottom"/>
            <w:gridSpan w:val="4"/>
          </w:tcPr>
          <w:p>
            <w:pPr>
              <w:ind w:left="100"/>
              <w:spacing w:after="0"/>
              <w:rPr>
                <w:sz w:val="20"/>
                <w:szCs w:val="20"/>
                <w:color w:val="auto"/>
              </w:rPr>
            </w:pPr>
            <w:r>
              <w:rPr>
                <w:rFonts w:ascii="Times New Roman" w:cs="Times New Roman" w:eastAsia="Times New Roman" w:hAnsi="Times New Roman"/>
                <w:sz w:val="24"/>
                <w:szCs w:val="24"/>
                <w:color w:val="auto"/>
              </w:rPr>
              <w:t>образование»,</w:t>
            </w:r>
          </w:p>
        </w:tc>
        <w:tc>
          <w:tcPr>
            <w:tcW w:w="600" w:type="dxa"/>
            <w:vAlign w:val="bottom"/>
          </w:tcPr>
          <w:p>
            <w:pPr>
              <w:spacing w:after="0"/>
              <w:rPr>
                <w:sz w:val="24"/>
                <w:szCs w:val="24"/>
                <w:color w:val="auto"/>
              </w:rPr>
            </w:pPr>
          </w:p>
        </w:tc>
        <w:tc>
          <w:tcPr>
            <w:tcW w:w="420" w:type="dxa"/>
            <w:vAlign w:val="bottom"/>
            <w:tcBorders>
              <w:right w:val="single" w:sz="8" w:color="auto"/>
            </w:tcBorders>
          </w:tcPr>
          <w:p>
            <w:pPr>
              <w:spacing w:after="0"/>
              <w:rPr>
                <w:sz w:val="24"/>
                <w:szCs w:val="24"/>
                <w:color w:val="auto"/>
              </w:rPr>
            </w:pPr>
          </w:p>
        </w:tc>
        <w:tc>
          <w:tcPr>
            <w:tcW w:w="920" w:type="dxa"/>
            <w:vAlign w:val="bottom"/>
          </w:tcPr>
          <w:p>
            <w:pPr>
              <w:spacing w:after="0"/>
              <w:rPr>
                <w:sz w:val="24"/>
                <w:szCs w:val="24"/>
                <w:color w:val="auto"/>
              </w:rPr>
            </w:pPr>
          </w:p>
        </w:tc>
        <w:tc>
          <w:tcPr>
            <w:tcW w:w="1400" w:type="dxa"/>
            <w:vAlign w:val="bottom"/>
          </w:tcPr>
          <w:p>
            <w:pPr>
              <w:spacing w:after="0"/>
              <w:rPr>
                <w:sz w:val="24"/>
                <w:szCs w:val="24"/>
                <w:color w:val="auto"/>
              </w:rPr>
            </w:pPr>
          </w:p>
        </w:tc>
        <w:tc>
          <w:tcPr>
            <w:tcW w:w="900" w:type="dxa"/>
            <w:vAlign w:val="bottom"/>
            <w:tcBorders>
              <w:right w:val="single" w:sz="8" w:color="auto"/>
            </w:tcBorders>
          </w:tcPr>
          <w:p>
            <w:pPr>
              <w:spacing w:after="0"/>
              <w:rPr>
                <w:sz w:val="24"/>
                <w:szCs w:val="24"/>
                <w:color w:val="auto"/>
              </w:rPr>
            </w:pPr>
          </w:p>
        </w:tc>
      </w:tr>
      <w:tr>
        <w:trPr>
          <w:trHeight w:val="276"/>
        </w:trPr>
        <w:tc>
          <w:tcPr>
            <w:tcW w:w="3380" w:type="dxa"/>
            <w:vAlign w:val="bottom"/>
            <w:tcBorders>
              <w:left w:val="single" w:sz="8" w:color="auto"/>
              <w:right w:val="single" w:sz="8" w:color="auto"/>
            </w:tcBorders>
            <w:gridSpan w:val="5"/>
          </w:tcPr>
          <w:p>
            <w:pPr>
              <w:ind w:left="120"/>
              <w:spacing w:after="0"/>
              <w:rPr>
                <w:sz w:val="20"/>
                <w:szCs w:val="20"/>
                <w:color w:val="auto"/>
              </w:rPr>
            </w:pPr>
            <w:r>
              <w:rPr>
                <w:rFonts w:ascii="Times New Roman" w:cs="Times New Roman" w:eastAsia="Times New Roman" w:hAnsi="Times New Roman"/>
                <w:sz w:val="24"/>
                <w:szCs w:val="24"/>
                <w:color w:val="auto"/>
              </w:rPr>
              <w:t>педагогическое образование»)</w:t>
            </w:r>
          </w:p>
        </w:tc>
        <w:tc>
          <w:tcPr>
            <w:tcW w:w="1520" w:type="dxa"/>
            <w:vAlign w:val="bottom"/>
            <w:gridSpan w:val="3"/>
          </w:tcPr>
          <w:p>
            <w:pPr>
              <w:ind w:left="100"/>
              <w:spacing w:after="0"/>
              <w:rPr>
                <w:sz w:val="20"/>
                <w:szCs w:val="20"/>
                <w:color w:val="auto"/>
              </w:rPr>
            </w:pPr>
            <w:r>
              <w:rPr>
                <w:rFonts w:ascii="Times New Roman" w:cs="Times New Roman" w:eastAsia="Times New Roman" w:hAnsi="Times New Roman"/>
                <w:sz w:val="24"/>
                <w:szCs w:val="24"/>
                <w:color w:val="auto"/>
              </w:rPr>
              <w:t>«Психолого-</w:t>
            </w:r>
          </w:p>
        </w:tc>
        <w:tc>
          <w:tcPr>
            <w:tcW w:w="460" w:type="dxa"/>
            <w:vAlign w:val="bottom"/>
          </w:tcPr>
          <w:p>
            <w:pPr>
              <w:spacing w:after="0"/>
              <w:rPr>
                <w:sz w:val="24"/>
                <w:szCs w:val="24"/>
                <w:color w:val="auto"/>
              </w:rPr>
            </w:pPr>
          </w:p>
        </w:tc>
        <w:tc>
          <w:tcPr>
            <w:tcW w:w="600" w:type="dxa"/>
            <w:vAlign w:val="bottom"/>
          </w:tcPr>
          <w:p>
            <w:pPr>
              <w:spacing w:after="0"/>
              <w:rPr>
                <w:sz w:val="24"/>
                <w:szCs w:val="24"/>
                <w:color w:val="auto"/>
              </w:rPr>
            </w:pPr>
          </w:p>
        </w:tc>
        <w:tc>
          <w:tcPr>
            <w:tcW w:w="420" w:type="dxa"/>
            <w:vAlign w:val="bottom"/>
            <w:tcBorders>
              <w:right w:val="single" w:sz="8" w:color="auto"/>
            </w:tcBorders>
          </w:tcPr>
          <w:p>
            <w:pPr>
              <w:spacing w:after="0"/>
              <w:rPr>
                <w:sz w:val="24"/>
                <w:szCs w:val="24"/>
                <w:color w:val="auto"/>
              </w:rPr>
            </w:pPr>
          </w:p>
        </w:tc>
        <w:tc>
          <w:tcPr>
            <w:tcW w:w="920" w:type="dxa"/>
            <w:vAlign w:val="bottom"/>
          </w:tcPr>
          <w:p>
            <w:pPr>
              <w:spacing w:after="0"/>
              <w:rPr>
                <w:sz w:val="24"/>
                <w:szCs w:val="24"/>
                <w:color w:val="auto"/>
              </w:rPr>
            </w:pPr>
          </w:p>
        </w:tc>
        <w:tc>
          <w:tcPr>
            <w:tcW w:w="1400" w:type="dxa"/>
            <w:vAlign w:val="bottom"/>
          </w:tcPr>
          <w:p>
            <w:pPr>
              <w:spacing w:after="0"/>
              <w:rPr>
                <w:sz w:val="24"/>
                <w:szCs w:val="24"/>
                <w:color w:val="auto"/>
              </w:rPr>
            </w:pPr>
          </w:p>
        </w:tc>
        <w:tc>
          <w:tcPr>
            <w:tcW w:w="900" w:type="dxa"/>
            <w:vAlign w:val="bottom"/>
            <w:tcBorders>
              <w:right w:val="single" w:sz="8" w:color="auto"/>
            </w:tcBorders>
          </w:tcPr>
          <w:p>
            <w:pPr>
              <w:spacing w:after="0"/>
              <w:rPr>
                <w:sz w:val="24"/>
                <w:szCs w:val="24"/>
                <w:color w:val="auto"/>
              </w:rPr>
            </w:pPr>
          </w:p>
        </w:tc>
      </w:tr>
      <w:tr>
        <w:trPr>
          <w:trHeight w:val="276"/>
        </w:trPr>
        <w:tc>
          <w:tcPr>
            <w:tcW w:w="1060" w:type="dxa"/>
            <w:vAlign w:val="bottom"/>
            <w:tcBorders>
              <w:left w:val="single" w:sz="8" w:color="auto"/>
            </w:tcBorders>
          </w:tcPr>
          <w:p>
            <w:pPr>
              <w:ind w:left="120"/>
              <w:spacing w:after="0"/>
              <w:rPr>
                <w:sz w:val="20"/>
                <w:szCs w:val="20"/>
                <w:color w:val="auto"/>
              </w:rPr>
            </w:pPr>
            <w:r>
              <w:rPr>
                <w:rFonts w:ascii="Times New Roman" w:cs="Times New Roman" w:eastAsia="Times New Roman" w:hAnsi="Times New Roman"/>
                <w:sz w:val="24"/>
                <w:szCs w:val="24"/>
                <w:color w:val="auto"/>
              </w:rPr>
              <w:t>с</w:t>
            </w:r>
          </w:p>
        </w:tc>
        <w:tc>
          <w:tcPr>
            <w:tcW w:w="540" w:type="dxa"/>
            <w:vAlign w:val="bottom"/>
          </w:tcPr>
          <w:p>
            <w:pPr>
              <w:spacing w:after="0"/>
              <w:rPr>
                <w:sz w:val="24"/>
                <w:szCs w:val="24"/>
                <w:color w:val="auto"/>
              </w:rPr>
            </w:pPr>
          </w:p>
        </w:tc>
        <w:tc>
          <w:tcPr>
            <w:tcW w:w="1780" w:type="dxa"/>
            <w:vAlign w:val="bottom"/>
            <w:tcBorders>
              <w:right w:val="single" w:sz="8" w:color="auto"/>
            </w:tcBorders>
            <w:gridSpan w:val="3"/>
          </w:tcPr>
          <w:p>
            <w:pPr>
              <w:jc w:val="right"/>
              <w:spacing w:after="0"/>
              <w:rPr>
                <w:sz w:val="20"/>
                <w:szCs w:val="20"/>
                <w:color w:val="auto"/>
              </w:rPr>
            </w:pPr>
            <w:r>
              <w:rPr>
                <w:rFonts w:ascii="Times New Roman" w:cs="Times New Roman" w:eastAsia="Times New Roman" w:hAnsi="Times New Roman"/>
                <w:sz w:val="24"/>
                <w:szCs w:val="24"/>
                <w:color w:val="auto"/>
              </w:rPr>
              <w:t>обязательным</w:t>
            </w:r>
          </w:p>
        </w:tc>
        <w:tc>
          <w:tcPr>
            <w:tcW w:w="1980" w:type="dxa"/>
            <w:vAlign w:val="bottom"/>
            <w:gridSpan w:val="4"/>
          </w:tcPr>
          <w:p>
            <w:pPr>
              <w:ind w:left="100"/>
              <w:spacing w:after="0"/>
              <w:rPr>
                <w:sz w:val="20"/>
                <w:szCs w:val="20"/>
                <w:color w:val="auto"/>
              </w:rPr>
            </w:pPr>
            <w:r>
              <w:rPr>
                <w:rFonts w:ascii="Times New Roman" w:cs="Times New Roman" w:eastAsia="Times New Roman" w:hAnsi="Times New Roman"/>
                <w:sz w:val="24"/>
                <w:szCs w:val="24"/>
                <w:color w:val="auto"/>
              </w:rPr>
              <w:t>педагогическое</w:t>
            </w:r>
          </w:p>
        </w:tc>
        <w:tc>
          <w:tcPr>
            <w:tcW w:w="600" w:type="dxa"/>
            <w:vAlign w:val="bottom"/>
          </w:tcPr>
          <w:p>
            <w:pPr>
              <w:spacing w:after="0"/>
              <w:rPr>
                <w:sz w:val="24"/>
                <w:szCs w:val="24"/>
                <w:color w:val="auto"/>
              </w:rPr>
            </w:pPr>
          </w:p>
        </w:tc>
        <w:tc>
          <w:tcPr>
            <w:tcW w:w="420" w:type="dxa"/>
            <w:vAlign w:val="bottom"/>
            <w:tcBorders>
              <w:right w:val="single" w:sz="8" w:color="auto"/>
            </w:tcBorders>
          </w:tcPr>
          <w:p>
            <w:pPr>
              <w:spacing w:after="0"/>
              <w:rPr>
                <w:sz w:val="24"/>
                <w:szCs w:val="24"/>
                <w:color w:val="auto"/>
              </w:rPr>
            </w:pPr>
          </w:p>
        </w:tc>
        <w:tc>
          <w:tcPr>
            <w:tcW w:w="920" w:type="dxa"/>
            <w:vAlign w:val="bottom"/>
          </w:tcPr>
          <w:p>
            <w:pPr>
              <w:spacing w:after="0"/>
              <w:rPr>
                <w:sz w:val="24"/>
                <w:szCs w:val="24"/>
                <w:color w:val="auto"/>
              </w:rPr>
            </w:pPr>
          </w:p>
        </w:tc>
        <w:tc>
          <w:tcPr>
            <w:tcW w:w="1400" w:type="dxa"/>
            <w:vAlign w:val="bottom"/>
          </w:tcPr>
          <w:p>
            <w:pPr>
              <w:spacing w:after="0"/>
              <w:rPr>
                <w:sz w:val="24"/>
                <w:szCs w:val="24"/>
                <w:color w:val="auto"/>
              </w:rPr>
            </w:pPr>
          </w:p>
        </w:tc>
        <w:tc>
          <w:tcPr>
            <w:tcW w:w="900" w:type="dxa"/>
            <w:vAlign w:val="bottom"/>
            <w:tcBorders>
              <w:right w:val="single" w:sz="8" w:color="auto"/>
            </w:tcBorders>
          </w:tcPr>
          <w:p>
            <w:pPr>
              <w:spacing w:after="0"/>
              <w:rPr>
                <w:sz w:val="24"/>
                <w:szCs w:val="24"/>
                <w:color w:val="auto"/>
              </w:rPr>
            </w:pPr>
          </w:p>
        </w:tc>
      </w:tr>
      <w:tr>
        <w:trPr>
          <w:trHeight w:val="276"/>
        </w:trPr>
        <w:tc>
          <w:tcPr>
            <w:tcW w:w="1900" w:type="dxa"/>
            <w:vAlign w:val="bottom"/>
            <w:tcBorders>
              <w:left w:val="single" w:sz="8" w:color="auto"/>
            </w:tcBorders>
            <w:gridSpan w:val="3"/>
          </w:tcPr>
          <w:p>
            <w:pPr>
              <w:ind w:left="120"/>
              <w:spacing w:after="0"/>
              <w:rPr>
                <w:sz w:val="20"/>
                <w:szCs w:val="20"/>
                <w:color w:val="auto"/>
              </w:rPr>
            </w:pPr>
            <w:r>
              <w:rPr>
                <w:rFonts w:ascii="Times New Roman" w:cs="Times New Roman" w:eastAsia="Times New Roman" w:hAnsi="Times New Roman"/>
                <w:sz w:val="24"/>
                <w:szCs w:val="24"/>
                <w:color w:val="auto"/>
              </w:rPr>
              <w:t>прохождением</w:t>
            </w:r>
          </w:p>
        </w:tc>
        <w:tc>
          <w:tcPr>
            <w:tcW w:w="1080" w:type="dxa"/>
            <w:vAlign w:val="bottom"/>
          </w:tcPr>
          <w:p>
            <w:pPr>
              <w:spacing w:after="0"/>
              <w:rPr>
                <w:sz w:val="24"/>
                <w:szCs w:val="24"/>
                <w:color w:val="auto"/>
              </w:rPr>
            </w:pPr>
          </w:p>
        </w:tc>
        <w:tc>
          <w:tcPr>
            <w:tcW w:w="400" w:type="dxa"/>
            <w:vAlign w:val="bottom"/>
            <w:tcBorders>
              <w:right w:val="single" w:sz="8" w:color="auto"/>
            </w:tcBorders>
          </w:tcPr>
          <w:p>
            <w:pPr>
              <w:spacing w:after="0"/>
              <w:rPr>
                <w:sz w:val="24"/>
                <w:szCs w:val="24"/>
                <w:color w:val="auto"/>
              </w:rPr>
            </w:pPr>
          </w:p>
        </w:tc>
        <w:tc>
          <w:tcPr>
            <w:tcW w:w="1980" w:type="dxa"/>
            <w:vAlign w:val="bottom"/>
            <w:gridSpan w:val="4"/>
          </w:tcPr>
          <w:p>
            <w:pPr>
              <w:ind w:left="100"/>
              <w:spacing w:after="0"/>
              <w:rPr>
                <w:sz w:val="20"/>
                <w:szCs w:val="20"/>
                <w:color w:val="auto"/>
              </w:rPr>
            </w:pPr>
            <w:r>
              <w:rPr>
                <w:rFonts w:ascii="Times New Roman" w:cs="Times New Roman" w:eastAsia="Times New Roman" w:hAnsi="Times New Roman"/>
                <w:sz w:val="24"/>
                <w:szCs w:val="24"/>
                <w:color w:val="auto"/>
              </w:rPr>
              <w:t>образование»)</w:t>
            </w:r>
          </w:p>
        </w:tc>
        <w:tc>
          <w:tcPr>
            <w:tcW w:w="600" w:type="dxa"/>
            <w:vAlign w:val="bottom"/>
          </w:tcPr>
          <w:p>
            <w:pPr>
              <w:spacing w:after="0"/>
              <w:rPr>
                <w:sz w:val="24"/>
                <w:szCs w:val="24"/>
                <w:color w:val="auto"/>
              </w:rPr>
            </w:pPr>
          </w:p>
        </w:tc>
        <w:tc>
          <w:tcPr>
            <w:tcW w:w="42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с</w:t>
            </w:r>
          </w:p>
        </w:tc>
        <w:tc>
          <w:tcPr>
            <w:tcW w:w="920" w:type="dxa"/>
            <w:vAlign w:val="bottom"/>
          </w:tcPr>
          <w:p>
            <w:pPr>
              <w:spacing w:after="0"/>
              <w:rPr>
                <w:sz w:val="24"/>
                <w:szCs w:val="24"/>
                <w:color w:val="auto"/>
              </w:rPr>
            </w:pPr>
          </w:p>
        </w:tc>
        <w:tc>
          <w:tcPr>
            <w:tcW w:w="1400" w:type="dxa"/>
            <w:vAlign w:val="bottom"/>
          </w:tcPr>
          <w:p>
            <w:pPr>
              <w:spacing w:after="0"/>
              <w:rPr>
                <w:sz w:val="24"/>
                <w:szCs w:val="24"/>
                <w:color w:val="auto"/>
              </w:rPr>
            </w:pPr>
          </w:p>
        </w:tc>
        <w:tc>
          <w:tcPr>
            <w:tcW w:w="900" w:type="dxa"/>
            <w:vAlign w:val="bottom"/>
            <w:tcBorders>
              <w:right w:val="single" w:sz="8" w:color="auto"/>
            </w:tcBorders>
          </w:tcPr>
          <w:p>
            <w:pPr>
              <w:spacing w:after="0"/>
              <w:rPr>
                <w:sz w:val="24"/>
                <w:szCs w:val="24"/>
                <w:color w:val="auto"/>
              </w:rPr>
            </w:pPr>
          </w:p>
        </w:tc>
      </w:tr>
      <w:tr>
        <w:trPr>
          <w:trHeight w:val="276"/>
        </w:trPr>
        <w:tc>
          <w:tcPr>
            <w:tcW w:w="2980" w:type="dxa"/>
            <w:vAlign w:val="bottom"/>
            <w:tcBorders>
              <w:left w:val="single" w:sz="8" w:color="auto"/>
            </w:tcBorders>
            <w:gridSpan w:val="4"/>
          </w:tcPr>
          <w:p>
            <w:pPr>
              <w:ind w:left="120"/>
              <w:spacing w:after="0"/>
              <w:rPr>
                <w:sz w:val="20"/>
                <w:szCs w:val="20"/>
                <w:color w:val="auto"/>
              </w:rPr>
            </w:pPr>
            <w:r>
              <w:rPr>
                <w:rFonts w:ascii="Times New Roman" w:cs="Times New Roman" w:eastAsia="Times New Roman" w:hAnsi="Times New Roman"/>
                <w:sz w:val="24"/>
                <w:szCs w:val="24"/>
                <w:color w:val="auto"/>
              </w:rPr>
              <w:t>профессиональной</w:t>
            </w:r>
          </w:p>
        </w:tc>
        <w:tc>
          <w:tcPr>
            <w:tcW w:w="400" w:type="dxa"/>
            <w:vAlign w:val="bottom"/>
            <w:tcBorders>
              <w:right w:val="single" w:sz="8" w:color="auto"/>
            </w:tcBorders>
          </w:tcPr>
          <w:p>
            <w:pPr>
              <w:spacing w:after="0"/>
              <w:rPr>
                <w:sz w:val="24"/>
                <w:szCs w:val="24"/>
                <w:color w:val="auto"/>
              </w:rPr>
            </w:pPr>
          </w:p>
        </w:tc>
        <w:tc>
          <w:tcPr>
            <w:tcW w:w="1980" w:type="dxa"/>
            <w:vAlign w:val="bottom"/>
            <w:gridSpan w:val="4"/>
          </w:tcPr>
          <w:p>
            <w:pPr>
              <w:ind w:left="100"/>
              <w:spacing w:after="0"/>
              <w:rPr>
                <w:sz w:val="20"/>
                <w:szCs w:val="20"/>
                <w:color w:val="auto"/>
              </w:rPr>
            </w:pPr>
            <w:r>
              <w:rPr>
                <w:rFonts w:ascii="Times New Roman" w:cs="Times New Roman" w:eastAsia="Times New Roman" w:hAnsi="Times New Roman"/>
                <w:sz w:val="24"/>
                <w:szCs w:val="24"/>
                <w:color w:val="auto"/>
              </w:rPr>
              <w:t>обязательным</w:t>
            </w:r>
          </w:p>
        </w:tc>
        <w:tc>
          <w:tcPr>
            <w:tcW w:w="600" w:type="dxa"/>
            <w:vAlign w:val="bottom"/>
          </w:tcPr>
          <w:p>
            <w:pPr>
              <w:spacing w:after="0"/>
              <w:rPr>
                <w:sz w:val="24"/>
                <w:szCs w:val="24"/>
                <w:color w:val="auto"/>
              </w:rPr>
            </w:pPr>
          </w:p>
        </w:tc>
        <w:tc>
          <w:tcPr>
            <w:tcW w:w="420" w:type="dxa"/>
            <w:vAlign w:val="bottom"/>
            <w:tcBorders>
              <w:right w:val="single" w:sz="8" w:color="auto"/>
            </w:tcBorders>
          </w:tcPr>
          <w:p>
            <w:pPr>
              <w:spacing w:after="0"/>
              <w:rPr>
                <w:sz w:val="24"/>
                <w:szCs w:val="24"/>
                <w:color w:val="auto"/>
              </w:rPr>
            </w:pPr>
          </w:p>
        </w:tc>
        <w:tc>
          <w:tcPr>
            <w:tcW w:w="920" w:type="dxa"/>
            <w:vAlign w:val="bottom"/>
          </w:tcPr>
          <w:p>
            <w:pPr>
              <w:spacing w:after="0"/>
              <w:rPr>
                <w:sz w:val="24"/>
                <w:szCs w:val="24"/>
                <w:color w:val="auto"/>
              </w:rPr>
            </w:pPr>
          </w:p>
        </w:tc>
        <w:tc>
          <w:tcPr>
            <w:tcW w:w="1400" w:type="dxa"/>
            <w:vAlign w:val="bottom"/>
          </w:tcPr>
          <w:p>
            <w:pPr>
              <w:spacing w:after="0"/>
              <w:rPr>
                <w:sz w:val="24"/>
                <w:szCs w:val="24"/>
                <w:color w:val="auto"/>
              </w:rPr>
            </w:pPr>
          </w:p>
        </w:tc>
        <w:tc>
          <w:tcPr>
            <w:tcW w:w="900" w:type="dxa"/>
            <w:vAlign w:val="bottom"/>
            <w:tcBorders>
              <w:right w:val="single" w:sz="8" w:color="auto"/>
            </w:tcBorders>
          </w:tcPr>
          <w:p>
            <w:pPr>
              <w:spacing w:after="0"/>
              <w:rPr>
                <w:sz w:val="24"/>
                <w:szCs w:val="24"/>
                <w:color w:val="auto"/>
              </w:rPr>
            </w:pPr>
          </w:p>
        </w:tc>
      </w:tr>
      <w:tr>
        <w:trPr>
          <w:trHeight w:val="276"/>
        </w:trPr>
        <w:tc>
          <w:tcPr>
            <w:tcW w:w="1900" w:type="dxa"/>
            <w:vAlign w:val="bottom"/>
            <w:tcBorders>
              <w:left w:val="single" w:sz="8" w:color="auto"/>
            </w:tcBorders>
            <w:gridSpan w:val="3"/>
          </w:tcPr>
          <w:p>
            <w:pPr>
              <w:ind w:left="120"/>
              <w:spacing w:after="0"/>
              <w:rPr>
                <w:sz w:val="20"/>
                <w:szCs w:val="20"/>
                <w:color w:val="auto"/>
              </w:rPr>
            </w:pPr>
            <w:r>
              <w:rPr>
                <w:rFonts w:ascii="Times New Roman" w:cs="Times New Roman" w:eastAsia="Times New Roman" w:hAnsi="Times New Roman"/>
                <w:sz w:val="24"/>
                <w:szCs w:val="24"/>
                <w:color w:val="auto"/>
              </w:rPr>
              <w:t>переподготовки</w:t>
            </w:r>
          </w:p>
        </w:tc>
        <w:tc>
          <w:tcPr>
            <w:tcW w:w="148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rPr>
              <w:t>в   области</w:t>
            </w:r>
          </w:p>
        </w:tc>
        <w:tc>
          <w:tcPr>
            <w:tcW w:w="1980" w:type="dxa"/>
            <w:vAlign w:val="bottom"/>
            <w:gridSpan w:val="4"/>
          </w:tcPr>
          <w:p>
            <w:pPr>
              <w:ind w:left="100"/>
              <w:spacing w:after="0"/>
              <w:rPr>
                <w:sz w:val="20"/>
                <w:szCs w:val="20"/>
                <w:color w:val="auto"/>
              </w:rPr>
            </w:pPr>
            <w:r>
              <w:rPr>
                <w:rFonts w:ascii="Times New Roman" w:cs="Times New Roman" w:eastAsia="Times New Roman" w:hAnsi="Times New Roman"/>
                <w:sz w:val="24"/>
                <w:szCs w:val="24"/>
                <w:color w:val="auto"/>
              </w:rPr>
              <w:t>прохождением</w:t>
            </w:r>
          </w:p>
        </w:tc>
        <w:tc>
          <w:tcPr>
            <w:tcW w:w="600" w:type="dxa"/>
            <w:vAlign w:val="bottom"/>
          </w:tcPr>
          <w:p>
            <w:pPr>
              <w:spacing w:after="0"/>
              <w:rPr>
                <w:sz w:val="24"/>
                <w:szCs w:val="24"/>
                <w:color w:val="auto"/>
              </w:rPr>
            </w:pPr>
          </w:p>
        </w:tc>
        <w:tc>
          <w:tcPr>
            <w:tcW w:w="420" w:type="dxa"/>
            <w:vAlign w:val="bottom"/>
            <w:tcBorders>
              <w:right w:val="single" w:sz="8" w:color="auto"/>
            </w:tcBorders>
          </w:tcPr>
          <w:p>
            <w:pPr>
              <w:spacing w:after="0"/>
              <w:rPr>
                <w:sz w:val="24"/>
                <w:szCs w:val="24"/>
                <w:color w:val="auto"/>
              </w:rPr>
            </w:pPr>
          </w:p>
        </w:tc>
        <w:tc>
          <w:tcPr>
            <w:tcW w:w="920" w:type="dxa"/>
            <w:vAlign w:val="bottom"/>
          </w:tcPr>
          <w:p>
            <w:pPr>
              <w:spacing w:after="0"/>
              <w:rPr>
                <w:sz w:val="24"/>
                <w:szCs w:val="24"/>
                <w:color w:val="auto"/>
              </w:rPr>
            </w:pPr>
          </w:p>
        </w:tc>
        <w:tc>
          <w:tcPr>
            <w:tcW w:w="1400" w:type="dxa"/>
            <w:vAlign w:val="bottom"/>
          </w:tcPr>
          <w:p>
            <w:pPr>
              <w:spacing w:after="0"/>
              <w:rPr>
                <w:sz w:val="24"/>
                <w:szCs w:val="24"/>
                <w:color w:val="auto"/>
              </w:rPr>
            </w:pPr>
          </w:p>
        </w:tc>
        <w:tc>
          <w:tcPr>
            <w:tcW w:w="900" w:type="dxa"/>
            <w:vAlign w:val="bottom"/>
            <w:tcBorders>
              <w:right w:val="single" w:sz="8" w:color="auto"/>
            </w:tcBorders>
          </w:tcPr>
          <w:p>
            <w:pPr>
              <w:spacing w:after="0"/>
              <w:rPr>
                <w:sz w:val="24"/>
                <w:szCs w:val="24"/>
                <w:color w:val="auto"/>
              </w:rPr>
            </w:pPr>
          </w:p>
        </w:tc>
      </w:tr>
      <w:tr>
        <w:trPr>
          <w:trHeight w:val="274"/>
        </w:trPr>
        <w:tc>
          <w:tcPr>
            <w:tcW w:w="2980" w:type="dxa"/>
            <w:vAlign w:val="bottom"/>
            <w:tcBorders>
              <w:left w:val="single" w:sz="8" w:color="auto"/>
            </w:tcBorders>
            <w:gridSpan w:val="4"/>
          </w:tcPr>
          <w:p>
            <w:pPr>
              <w:ind w:left="120"/>
              <w:spacing w:after="0" w:line="273" w:lineRule="exact"/>
              <w:rPr>
                <w:sz w:val="20"/>
                <w:szCs w:val="20"/>
                <w:color w:val="auto"/>
              </w:rPr>
            </w:pPr>
            <w:r>
              <w:rPr>
                <w:rFonts w:ascii="Times New Roman" w:cs="Times New Roman" w:eastAsia="Times New Roman" w:hAnsi="Times New Roman"/>
                <w:sz w:val="24"/>
                <w:szCs w:val="24"/>
                <w:color w:val="auto"/>
              </w:rPr>
              <w:t>олигофренопедагогики.</w:t>
            </w:r>
          </w:p>
        </w:tc>
        <w:tc>
          <w:tcPr>
            <w:tcW w:w="400" w:type="dxa"/>
            <w:vAlign w:val="bottom"/>
            <w:tcBorders>
              <w:right w:val="single" w:sz="8" w:color="auto"/>
            </w:tcBorders>
          </w:tcPr>
          <w:p>
            <w:pPr>
              <w:spacing w:after="0"/>
              <w:rPr>
                <w:sz w:val="23"/>
                <w:szCs w:val="23"/>
                <w:color w:val="auto"/>
              </w:rPr>
            </w:pPr>
          </w:p>
        </w:tc>
        <w:tc>
          <w:tcPr>
            <w:tcW w:w="2580" w:type="dxa"/>
            <w:vAlign w:val="bottom"/>
            <w:gridSpan w:val="5"/>
          </w:tcPr>
          <w:p>
            <w:pPr>
              <w:ind w:left="100"/>
              <w:spacing w:after="0" w:line="273" w:lineRule="exact"/>
              <w:rPr>
                <w:sz w:val="20"/>
                <w:szCs w:val="20"/>
                <w:color w:val="auto"/>
              </w:rPr>
            </w:pPr>
            <w:r>
              <w:rPr>
                <w:rFonts w:ascii="Times New Roman" w:cs="Times New Roman" w:eastAsia="Times New Roman" w:hAnsi="Times New Roman"/>
                <w:sz w:val="24"/>
                <w:szCs w:val="24"/>
                <w:color w:val="auto"/>
              </w:rPr>
              <w:t>профессиональной</w:t>
            </w:r>
          </w:p>
        </w:tc>
        <w:tc>
          <w:tcPr>
            <w:tcW w:w="420" w:type="dxa"/>
            <w:vAlign w:val="bottom"/>
            <w:tcBorders>
              <w:right w:val="single" w:sz="8" w:color="auto"/>
            </w:tcBorders>
          </w:tcPr>
          <w:p>
            <w:pPr>
              <w:spacing w:after="0"/>
              <w:rPr>
                <w:sz w:val="23"/>
                <w:szCs w:val="23"/>
                <w:color w:val="auto"/>
              </w:rPr>
            </w:pPr>
          </w:p>
        </w:tc>
        <w:tc>
          <w:tcPr>
            <w:tcW w:w="920" w:type="dxa"/>
            <w:vAlign w:val="bottom"/>
          </w:tcPr>
          <w:p>
            <w:pPr>
              <w:spacing w:after="0"/>
              <w:rPr>
                <w:sz w:val="23"/>
                <w:szCs w:val="23"/>
                <w:color w:val="auto"/>
              </w:rPr>
            </w:pPr>
          </w:p>
        </w:tc>
        <w:tc>
          <w:tcPr>
            <w:tcW w:w="1400" w:type="dxa"/>
            <w:vAlign w:val="bottom"/>
          </w:tcPr>
          <w:p>
            <w:pPr>
              <w:spacing w:after="0"/>
              <w:rPr>
                <w:sz w:val="23"/>
                <w:szCs w:val="23"/>
                <w:color w:val="auto"/>
              </w:rPr>
            </w:pPr>
          </w:p>
        </w:tc>
        <w:tc>
          <w:tcPr>
            <w:tcW w:w="900" w:type="dxa"/>
            <w:vAlign w:val="bottom"/>
            <w:tcBorders>
              <w:right w:val="single" w:sz="8" w:color="auto"/>
            </w:tcBorders>
          </w:tcPr>
          <w:p>
            <w:pPr>
              <w:spacing w:after="0"/>
              <w:rPr>
                <w:sz w:val="23"/>
                <w:szCs w:val="23"/>
                <w:color w:val="auto"/>
              </w:rPr>
            </w:pPr>
          </w:p>
        </w:tc>
      </w:tr>
      <w:tr>
        <w:trPr>
          <w:trHeight w:val="276"/>
        </w:trPr>
        <w:tc>
          <w:tcPr>
            <w:tcW w:w="2980" w:type="dxa"/>
            <w:vAlign w:val="bottom"/>
            <w:tcBorders>
              <w:left w:val="single" w:sz="8" w:color="auto"/>
            </w:tcBorders>
            <w:gridSpan w:val="4"/>
          </w:tcPr>
          <w:p>
            <w:pPr>
              <w:ind w:left="660"/>
              <w:spacing w:after="0"/>
              <w:rPr>
                <w:sz w:val="20"/>
                <w:szCs w:val="20"/>
                <w:color w:val="auto"/>
              </w:rPr>
            </w:pPr>
            <w:r>
              <w:rPr>
                <w:rFonts w:ascii="Times New Roman" w:cs="Times New Roman" w:eastAsia="Times New Roman" w:hAnsi="Times New Roman"/>
                <w:sz w:val="24"/>
                <w:szCs w:val="24"/>
                <w:i w:val="1"/>
                <w:iCs w:val="1"/>
                <w:color w:val="auto"/>
              </w:rPr>
              <w:t>Воспитатели</w:t>
            </w:r>
          </w:p>
        </w:tc>
        <w:tc>
          <w:tcPr>
            <w:tcW w:w="400" w:type="dxa"/>
            <w:vAlign w:val="bottom"/>
            <w:tcBorders>
              <w:right w:val="single" w:sz="8" w:color="auto"/>
            </w:tcBorders>
          </w:tcPr>
          <w:p>
            <w:pPr>
              <w:spacing w:after="0"/>
              <w:rPr>
                <w:sz w:val="24"/>
                <w:szCs w:val="24"/>
                <w:color w:val="auto"/>
              </w:rPr>
            </w:pPr>
          </w:p>
        </w:tc>
        <w:tc>
          <w:tcPr>
            <w:tcW w:w="3000" w:type="dxa"/>
            <w:vAlign w:val="bottom"/>
            <w:tcBorders>
              <w:right w:val="single" w:sz="8" w:color="auto"/>
            </w:tcBorders>
            <w:gridSpan w:val="6"/>
          </w:tcPr>
          <w:p>
            <w:pPr>
              <w:ind w:left="100"/>
              <w:spacing w:after="0"/>
              <w:rPr>
                <w:sz w:val="20"/>
                <w:szCs w:val="20"/>
                <w:color w:val="auto"/>
              </w:rPr>
            </w:pPr>
            <w:r>
              <w:rPr>
                <w:rFonts w:ascii="Times New Roman" w:cs="Times New Roman" w:eastAsia="Times New Roman" w:hAnsi="Times New Roman"/>
                <w:sz w:val="24"/>
                <w:szCs w:val="24"/>
                <w:color w:val="auto"/>
              </w:rPr>
              <w:t>переподготовки  в  области</w:t>
            </w:r>
          </w:p>
        </w:tc>
        <w:tc>
          <w:tcPr>
            <w:tcW w:w="920" w:type="dxa"/>
            <w:vAlign w:val="bottom"/>
          </w:tcPr>
          <w:p>
            <w:pPr>
              <w:spacing w:after="0"/>
              <w:rPr>
                <w:sz w:val="24"/>
                <w:szCs w:val="24"/>
                <w:color w:val="auto"/>
              </w:rPr>
            </w:pPr>
          </w:p>
        </w:tc>
        <w:tc>
          <w:tcPr>
            <w:tcW w:w="1400" w:type="dxa"/>
            <w:vAlign w:val="bottom"/>
          </w:tcPr>
          <w:p>
            <w:pPr>
              <w:spacing w:after="0"/>
              <w:rPr>
                <w:sz w:val="24"/>
                <w:szCs w:val="24"/>
                <w:color w:val="auto"/>
              </w:rPr>
            </w:pPr>
          </w:p>
        </w:tc>
        <w:tc>
          <w:tcPr>
            <w:tcW w:w="900" w:type="dxa"/>
            <w:vAlign w:val="bottom"/>
            <w:tcBorders>
              <w:right w:val="single" w:sz="8" w:color="auto"/>
            </w:tcBorders>
          </w:tcPr>
          <w:p>
            <w:pPr>
              <w:spacing w:after="0"/>
              <w:rPr>
                <w:sz w:val="24"/>
                <w:szCs w:val="24"/>
                <w:color w:val="auto"/>
              </w:rPr>
            </w:pPr>
          </w:p>
        </w:tc>
      </w:tr>
      <w:tr>
        <w:trPr>
          <w:trHeight w:val="276"/>
        </w:trPr>
        <w:tc>
          <w:tcPr>
            <w:tcW w:w="2980" w:type="dxa"/>
            <w:vAlign w:val="bottom"/>
            <w:tcBorders>
              <w:left w:val="single" w:sz="8" w:color="auto"/>
            </w:tcBorders>
            <w:gridSpan w:val="4"/>
          </w:tcPr>
          <w:p>
            <w:pPr>
              <w:ind w:left="720"/>
              <w:spacing w:after="0"/>
              <w:rPr>
                <w:sz w:val="20"/>
                <w:szCs w:val="20"/>
                <w:color w:val="auto"/>
              </w:rPr>
            </w:pPr>
            <w:r>
              <w:rPr>
                <w:rFonts w:ascii="Times New Roman" w:cs="Times New Roman" w:eastAsia="Times New Roman" w:hAnsi="Times New Roman"/>
                <w:sz w:val="24"/>
                <w:szCs w:val="24"/>
                <w:color w:val="auto"/>
              </w:rPr>
              <w:t>ОБРАЗОВАНИЕ:</w:t>
            </w:r>
          </w:p>
        </w:tc>
        <w:tc>
          <w:tcPr>
            <w:tcW w:w="400" w:type="dxa"/>
            <w:vAlign w:val="bottom"/>
            <w:tcBorders>
              <w:right w:val="single" w:sz="8" w:color="auto"/>
            </w:tcBorders>
          </w:tcPr>
          <w:p>
            <w:pPr>
              <w:spacing w:after="0"/>
              <w:rPr>
                <w:sz w:val="24"/>
                <w:szCs w:val="24"/>
                <w:color w:val="auto"/>
              </w:rPr>
            </w:pPr>
          </w:p>
        </w:tc>
        <w:tc>
          <w:tcPr>
            <w:tcW w:w="3000" w:type="dxa"/>
            <w:vAlign w:val="bottom"/>
            <w:tcBorders>
              <w:right w:val="single" w:sz="8" w:color="auto"/>
            </w:tcBorders>
            <w:gridSpan w:val="6"/>
          </w:tcPr>
          <w:p>
            <w:pPr>
              <w:ind w:left="100"/>
              <w:spacing w:after="0"/>
              <w:rPr>
                <w:sz w:val="20"/>
                <w:szCs w:val="20"/>
                <w:color w:val="auto"/>
              </w:rPr>
            </w:pPr>
            <w:r>
              <w:rPr>
                <w:rFonts w:ascii="Times New Roman" w:cs="Times New Roman" w:eastAsia="Times New Roman" w:hAnsi="Times New Roman"/>
                <w:sz w:val="24"/>
                <w:szCs w:val="24"/>
                <w:color w:val="auto"/>
              </w:rPr>
              <w:t>специальной психологии.</w:t>
            </w:r>
          </w:p>
        </w:tc>
        <w:tc>
          <w:tcPr>
            <w:tcW w:w="920" w:type="dxa"/>
            <w:vAlign w:val="bottom"/>
          </w:tcPr>
          <w:p>
            <w:pPr>
              <w:spacing w:after="0"/>
              <w:rPr>
                <w:sz w:val="24"/>
                <w:szCs w:val="24"/>
                <w:color w:val="auto"/>
              </w:rPr>
            </w:pPr>
          </w:p>
        </w:tc>
        <w:tc>
          <w:tcPr>
            <w:tcW w:w="1400" w:type="dxa"/>
            <w:vAlign w:val="bottom"/>
          </w:tcPr>
          <w:p>
            <w:pPr>
              <w:spacing w:after="0"/>
              <w:rPr>
                <w:sz w:val="24"/>
                <w:szCs w:val="24"/>
                <w:color w:val="auto"/>
              </w:rPr>
            </w:pPr>
          </w:p>
        </w:tc>
        <w:tc>
          <w:tcPr>
            <w:tcW w:w="900" w:type="dxa"/>
            <w:vAlign w:val="bottom"/>
            <w:tcBorders>
              <w:right w:val="single" w:sz="8" w:color="auto"/>
            </w:tcBorders>
          </w:tcPr>
          <w:p>
            <w:pPr>
              <w:spacing w:after="0"/>
              <w:rPr>
                <w:sz w:val="24"/>
                <w:szCs w:val="24"/>
                <w:color w:val="auto"/>
              </w:rPr>
            </w:pPr>
          </w:p>
        </w:tc>
      </w:tr>
      <w:tr>
        <w:trPr>
          <w:trHeight w:val="276"/>
        </w:trPr>
        <w:tc>
          <w:tcPr>
            <w:tcW w:w="1060" w:type="dxa"/>
            <w:vAlign w:val="bottom"/>
            <w:tcBorders>
              <w:left w:val="single" w:sz="8" w:color="auto"/>
            </w:tcBorders>
          </w:tcPr>
          <w:p>
            <w:pPr>
              <w:ind w:left="120"/>
              <w:spacing w:after="0"/>
              <w:rPr>
                <w:sz w:val="20"/>
                <w:szCs w:val="20"/>
                <w:color w:val="auto"/>
              </w:rPr>
            </w:pPr>
            <w:r>
              <w:rPr>
                <w:rFonts w:ascii="Times New Roman" w:cs="Times New Roman" w:eastAsia="Times New Roman" w:hAnsi="Times New Roman"/>
                <w:sz w:val="24"/>
                <w:szCs w:val="24"/>
                <w:color w:val="auto"/>
              </w:rPr>
              <w:t>высшее</w:t>
            </w:r>
          </w:p>
        </w:tc>
        <w:tc>
          <w:tcPr>
            <w:tcW w:w="840" w:type="dxa"/>
            <w:vAlign w:val="bottom"/>
            <w:gridSpan w:val="2"/>
          </w:tcPr>
          <w:p>
            <w:pPr>
              <w:ind w:left="440"/>
              <w:spacing w:after="0"/>
              <w:rPr>
                <w:sz w:val="20"/>
                <w:szCs w:val="20"/>
                <w:color w:val="auto"/>
              </w:rPr>
            </w:pPr>
            <w:r>
              <w:rPr>
                <w:rFonts w:ascii="Times New Roman" w:cs="Times New Roman" w:eastAsia="Times New Roman" w:hAnsi="Times New Roman"/>
                <w:sz w:val="24"/>
                <w:szCs w:val="24"/>
                <w:color w:val="auto"/>
              </w:rPr>
              <w:t>или</w:t>
            </w:r>
          </w:p>
        </w:tc>
        <w:tc>
          <w:tcPr>
            <w:tcW w:w="148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rPr>
              <w:t>среднее</w:t>
            </w:r>
          </w:p>
        </w:tc>
        <w:tc>
          <w:tcPr>
            <w:tcW w:w="3000" w:type="dxa"/>
            <w:vAlign w:val="bottom"/>
            <w:tcBorders>
              <w:right w:val="single" w:sz="8" w:color="auto"/>
            </w:tcBorders>
            <w:gridSpan w:val="6"/>
          </w:tcPr>
          <w:p>
            <w:pPr>
              <w:jc w:val="right"/>
              <w:spacing w:after="0"/>
              <w:rPr>
                <w:sz w:val="20"/>
                <w:szCs w:val="20"/>
                <w:color w:val="auto"/>
              </w:rPr>
            </w:pPr>
            <w:r>
              <w:rPr>
                <w:rFonts w:ascii="Times New Roman" w:cs="Times New Roman" w:eastAsia="Times New Roman" w:hAnsi="Times New Roman"/>
                <w:sz w:val="24"/>
                <w:szCs w:val="24"/>
                <w:color w:val="auto"/>
              </w:rPr>
              <w:t>ОБЯЗАТЕЛЬНО: при</w:t>
            </w:r>
          </w:p>
        </w:tc>
        <w:tc>
          <w:tcPr>
            <w:tcW w:w="920" w:type="dxa"/>
            <w:vAlign w:val="bottom"/>
          </w:tcPr>
          <w:p>
            <w:pPr>
              <w:spacing w:after="0"/>
              <w:rPr>
                <w:sz w:val="24"/>
                <w:szCs w:val="24"/>
                <w:color w:val="auto"/>
              </w:rPr>
            </w:pPr>
          </w:p>
        </w:tc>
        <w:tc>
          <w:tcPr>
            <w:tcW w:w="1400" w:type="dxa"/>
            <w:vAlign w:val="bottom"/>
          </w:tcPr>
          <w:p>
            <w:pPr>
              <w:spacing w:after="0"/>
              <w:rPr>
                <w:sz w:val="24"/>
                <w:szCs w:val="24"/>
                <w:color w:val="auto"/>
              </w:rPr>
            </w:pPr>
          </w:p>
        </w:tc>
        <w:tc>
          <w:tcPr>
            <w:tcW w:w="900" w:type="dxa"/>
            <w:vAlign w:val="bottom"/>
            <w:tcBorders>
              <w:right w:val="single" w:sz="8" w:color="auto"/>
            </w:tcBorders>
          </w:tcPr>
          <w:p>
            <w:pPr>
              <w:spacing w:after="0"/>
              <w:rPr>
                <w:sz w:val="24"/>
                <w:szCs w:val="24"/>
                <w:color w:val="auto"/>
              </w:rPr>
            </w:pPr>
          </w:p>
        </w:tc>
      </w:tr>
      <w:tr>
        <w:trPr>
          <w:trHeight w:val="276"/>
        </w:trPr>
        <w:tc>
          <w:tcPr>
            <w:tcW w:w="2980" w:type="dxa"/>
            <w:vAlign w:val="bottom"/>
            <w:tcBorders>
              <w:left w:val="single" w:sz="8" w:color="auto"/>
            </w:tcBorders>
            <w:gridSpan w:val="4"/>
          </w:tcPr>
          <w:p>
            <w:pPr>
              <w:ind w:left="120"/>
              <w:spacing w:after="0"/>
              <w:rPr>
                <w:sz w:val="20"/>
                <w:szCs w:val="20"/>
                <w:color w:val="auto"/>
              </w:rPr>
            </w:pPr>
            <w:r>
              <w:rPr>
                <w:rFonts w:ascii="Times New Roman" w:cs="Times New Roman" w:eastAsia="Times New Roman" w:hAnsi="Times New Roman"/>
                <w:sz w:val="24"/>
                <w:szCs w:val="24"/>
                <w:color w:val="auto"/>
              </w:rPr>
              <w:t>профессиональное</w:t>
            </w:r>
          </w:p>
        </w:tc>
        <w:tc>
          <w:tcPr>
            <w:tcW w:w="400" w:type="dxa"/>
            <w:vAlign w:val="bottom"/>
            <w:tcBorders>
              <w:right w:val="single" w:sz="8" w:color="auto"/>
            </w:tcBorders>
          </w:tcPr>
          <w:p>
            <w:pPr>
              <w:spacing w:after="0"/>
              <w:rPr>
                <w:sz w:val="24"/>
                <w:szCs w:val="24"/>
                <w:color w:val="auto"/>
              </w:rPr>
            </w:pPr>
          </w:p>
        </w:tc>
        <w:tc>
          <w:tcPr>
            <w:tcW w:w="82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любом</w:t>
            </w:r>
          </w:p>
        </w:tc>
        <w:tc>
          <w:tcPr>
            <w:tcW w:w="360" w:type="dxa"/>
            <w:vAlign w:val="bottom"/>
          </w:tcPr>
          <w:p>
            <w:pPr>
              <w:spacing w:after="0"/>
              <w:rPr>
                <w:sz w:val="24"/>
                <w:szCs w:val="24"/>
                <w:color w:val="auto"/>
              </w:rPr>
            </w:pPr>
          </w:p>
        </w:tc>
        <w:tc>
          <w:tcPr>
            <w:tcW w:w="340" w:type="dxa"/>
            <w:vAlign w:val="bottom"/>
          </w:tcPr>
          <w:p>
            <w:pPr>
              <w:spacing w:after="0"/>
              <w:rPr>
                <w:sz w:val="24"/>
                <w:szCs w:val="24"/>
                <w:color w:val="auto"/>
              </w:rPr>
            </w:pPr>
          </w:p>
        </w:tc>
        <w:tc>
          <w:tcPr>
            <w:tcW w:w="1480" w:type="dxa"/>
            <w:vAlign w:val="bottom"/>
            <w:tcBorders>
              <w:right w:val="single" w:sz="8" w:color="auto"/>
            </w:tcBorders>
            <w:gridSpan w:val="3"/>
          </w:tcPr>
          <w:p>
            <w:pPr>
              <w:jc w:val="right"/>
              <w:spacing w:after="0"/>
              <w:rPr>
                <w:sz w:val="20"/>
                <w:szCs w:val="20"/>
                <w:color w:val="auto"/>
              </w:rPr>
            </w:pPr>
            <w:r>
              <w:rPr>
                <w:rFonts w:ascii="Times New Roman" w:cs="Times New Roman" w:eastAsia="Times New Roman" w:hAnsi="Times New Roman"/>
                <w:sz w:val="24"/>
                <w:szCs w:val="24"/>
                <w:color w:val="auto"/>
              </w:rPr>
              <w:t>варианте</w:t>
            </w:r>
          </w:p>
        </w:tc>
        <w:tc>
          <w:tcPr>
            <w:tcW w:w="920" w:type="dxa"/>
            <w:vAlign w:val="bottom"/>
          </w:tcPr>
          <w:p>
            <w:pPr>
              <w:spacing w:after="0"/>
              <w:rPr>
                <w:sz w:val="24"/>
                <w:szCs w:val="24"/>
                <w:color w:val="auto"/>
              </w:rPr>
            </w:pPr>
          </w:p>
        </w:tc>
        <w:tc>
          <w:tcPr>
            <w:tcW w:w="1400" w:type="dxa"/>
            <w:vAlign w:val="bottom"/>
          </w:tcPr>
          <w:p>
            <w:pPr>
              <w:spacing w:after="0"/>
              <w:rPr>
                <w:sz w:val="24"/>
                <w:szCs w:val="24"/>
                <w:color w:val="auto"/>
              </w:rPr>
            </w:pPr>
          </w:p>
        </w:tc>
        <w:tc>
          <w:tcPr>
            <w:tcW w:w="900" w:type="dxa"/>
            <w:vAlign w:val="bottom"/>
            <w:tcBorders>
              <w:right w:val="single" w:sz="8" w:color="auto"/>
            </w:tcBorders>
          </w:tcPr>
          <w:p>
            <w:pPr>
              <w:spacing w:after="0"/>
              <w:rPr>
                <w:sz w:val="24"/>
                <w:szCs w:val="24"/>
                <w:color w:val="auto"/>
              </w:rPr>
            </w:pPr>
          </w:p>
        </w:tc>
      </w:tr>
      <w:tr>
        <w:trPr>
          <w:trHeight w:val="276"/>
        </w:trPr>
        <w:tc>
          <w:tcPr>
            <w:tcW w:w="1600" w:type="dxa"/>
            <w:vAlign w:val="bottom"/>
            <w:tcBorders>
              <w:left w:val="single" w:sz="8" w:color="auto"/>
            </w:tcBorders>
            <w:gridSpan w:val="2"/>
          </w:tcPr>
          <w:p>
            <w:pPr>
              <w:ind w:left="120"/>
              <w:spacing w:after="0"/>
              <w:rPr>
                <w:sz w:val="20"/>
                <w:szCs w:val="20"/>
                <w:color w:val="auto"/>
              </w:rPr>
            </w:pPr>
            <w:r>
              <w:rPr>
                <w:rFonts w:ascii="Times New Roman" w:cs="Times New Roman" w:eastAsia="Times New Roman" w:hAnsi="Times New Roman"/>
                <w:sz w:val="24"/>
                <w:szCs w:val="24"/>
                <w:color w:val="auto"/>
              </w:rPr>
              <w:t>образование</w:t>
            </w:r>
          </w:p>
        </w:tc>
        <w:tc>
          <w:tcPr>
            <w:tcW w:w="300" w:type="dxa"/>
            <w:vAlign w:val="bottom"/>
          </w:tcPr>
          <w:p>
            <w:pPr>
              <w:spacing w:after="0"/>
              <w:rPr>
                <w:sz w:val="20"/>
                <w:szCs w:val="20"/>
                <w:color w:val="auto"/>
              </w:rPr>
            </w:pPr>
            <w:r>
              <w:rPr>
                <w:rFonts w:ascii="Times New Roman" w:cs="Times New Roman" w:eastAsia="Times New Roman" w:hAnsi="Times New Roman"/>
                <w:sz w:val="24"/>
                <w:szCs w:val="24"/>
                <w:color w:val="auto"/>
              </w:rPr>
              <w:t>по</w:t>
            </w:r>
          </w:p>
        </w:tc>
        <w:tc>
          <w:tcPr>
            <w:tcW w:w="1080" w:type="dxa"/>
            <w:vAlign w:val="bottom"/>
          </w:tcPr>
          <w:p>
            <w:pPr>
              <w:ind w:left="160"/>
              <w:spacing w:after="0"/>
              <w:rPr>
                <w:sz w:val="20"/>
                <w:szCs w:val="20"/>
                <w:color w:val="auto"/>
              </w:rPr>
            </w:pPr>
            <w:r>
              <w:rPr>
                <w:rFonts w:ascii="Times New Roman" w:cs="Times New Roman" w:eastAsia="Times New Roman" w:hAnsi="Times New Roman"/>
                <w:sz w:val="24"/>
                <w:szCs w:val="24"/>
                <w:color w:val="auto"/>
              </w:rPr>
              <w:t>одному</w:t>
            </w:r>
          </w:p>
        </w:tc>
        <w:tc>
          <w:tcPr>
            <w:tcW w:w="40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из</w:t>
            </w:r>
          </w:p>
        </w:tc>
        <w:tc>
          <w:tcPr>
            <w:tcW w:w="2580" w:type="dxa"/>
            <w:vAlign w:val="bottom"/>
            <w:gridSpan w:val="5"/>
          </w:tcPr>
          <w:p>
            <w:pPr>
              <w:ind w:left="100"/>
              <w:spacing w:after="0"/>
              <w:rPr>
                <w:sz w:val="20"/>
                <w:szCs w:val="20"/>
                <w:color w:val="auto"/>
              </w:rPr>
            </w:pPr>
            <w:r>
              <w:rPr>
                <w:rFonts w:ascii="Times New Roman" w:cs="Times New Roman" w:eastAsia="Times New Roman" w:hAnsi="Times New Roman"/>
                <w:sz w:val="24"/>
                <w:szCs w:val="24"/>
                <w:color w:val="auto"/>
              </w:rPr>
              <w:t>профессиональной</w:t>
            </w:r>
          </w:p>
        </w:tc>
        <w:tc>
          <w:tcPr>
            <w:tcW w:w="420" w:type="dxa"/>
            <w:vAlign w:val="bottom"/>
            <w:tcBorders>
              <w:right w:val="single" w:sz="8" w:color="auto"/>
            </w:tcBorders>
          </w:tcPr>
          <w:p>
            <w:pPr>
              <w:spacing w:after="0"/>
              <w:rPr>
                <w:sz w:val="24"/>
                <w:szCs w:val="24"/>
                <w:color w:val="auto"/>
              </w:rPr>
            </w:pPr>
          </w:p>
        </w:tc>
        <w:tc>
          <w:tcPr>
            <w:tcW w:w="920" w:type="dxa"/>
            <w:vAlign w:val="bottom"/>
          </w:tcPr>
          <w:p>
            <w:pPr>
              <w:spacing w:after="0"/>
              <w:rPr>
                <w:sz w:val="24"/>
                <w:szCs w:val="24"/>
                <w:color w:val="auto"/>
              </w:rPr>
            </w:pPr>
          </w:p>
        </w:tc>
        <w:tc>
          <w:tcPr>
            <w:tcW w:w="1400" w:type="dxa"/>
            <w:vAlign w:val="bottom"/>
          </w:tcPr>
          <w:p>
            <w:pPr>
              <w:spacing w:after="0"/>
              <w:rPr>
                <w:sz w:val="24"/>
                <w:szCs w:val="24"/>
                <w:color w:val="auto"/>
              </w:rPr>
            </w:pPr>
          </w:p>
        </w:tc>
        <w:tc>
          <w:tcPr>
            <w:tcW w:w="900" w:type="dxa"/>
            <w:vAlign w:val="bottom"/>
            <w:tcBorders>
              <w:right w:val="single" w:sz="8" w:color="auto"/>
            </w:tcBorders>
          </w:tcPr>
          <w:p>
            <w:pPr>
              <w:spacing w:after="0"/>
              <w:rPr>
                <w:sz w:val="24"/>
                <w:szCs w:val="24"/>
                <w:color w:val="auto"/>
              </w:rPr>
            </w:pPr>
          </w:p>
        </w:tc>
      </w:tr>
      <w:tr>
        <w:trPr>
          <w:trHeight w:val="276"/>
        </w:trPr>
        <w:tc>
          <w:tcPr>
            <w:tcW w:w="1600" w:type="dxa"/>
            <w:vAlign w:val="bottom"/>
            <w:tcBorders>
              <w:left w:val="single" w:sz="8" w:color="auto"/>
            </w:tcBorders>
            <w:gridSpan w:val="2"/>
          </w:tcPr>
          <w:p>
            <w:pPr>
              <w:ind w:left="120"/>
              <w:spacing w:after="0"/>
              <w:rPr>
                <w:sz w:val="20"/>
                <w:szCs w:val="20"/>
                <w:color w:val="auto"/>
              </w:rPr>
            </w:pPr>
            <w:r>
              <w:rPr>
                <w:rFonts w:ascii="Times New Roman" w:cs="Times New Roman" w:eastAsia="Times New Roman" w:hAnsi="Times New Roman"/>
                <w:sz w:val="24"/>
                <w:szCs w:val="24"/>
                <w:color w:val="auto"/>
              </w:rPr>
              <w:t>вариантов</w:t>
            </w:r>
          </w:p>
        </w:tc>
        <w:tc>
          <w:tcPr>
            <w:tcW w:w="300" w:type="dxa"/>
            <w:vAlign w:val="bottom"/>
          </w:tcPr>
          <w:p>
            <w:pPr>
              <w:spacing w:after="0"/>
              <w:rPr>
                <w:sz w:val="24"/>
                <w:szCs w:val="24"/>
                <w:color w:val="auto"/>
              </w:rPr>
            </w:pPr>
          </w:p>
        </w:tc>
        <w:tc>
          <w:tcPr>
            <w:tcW w:w="148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rPr>
              <w:t>программ</w:t>
            </w:r>
          </w:p>
        </w:tc>
        <w:tc>
          <w:tcPr>
            <w:tcW w:w="1520" w:type="dxa"/>
            <w:vAlign w:val="bottom"/>
            <w:gridSpan w:val="3"/>
          </w:tcPr>
          <w:p>
            <w:pPr>
              <w:ind w:left="100"/>
              <w:spacing w:after="0"/>
              <w:rPr>
                <w:sz w:val="20"/>
                <w:szCs w:val="20"/>
                <w:color w:val="auto"/>
              </w:rPr>
            </w:pPr>
            <w:r>
              <w:rPr>
                <w:rFonts w:ascii="Times New Roman" w:cs="Times New Roman" w:eastAsia="Times New Roman" w:hAnsi="Times New Roman"/>
                <w:sz w:val="24"/>
                <w:szCs w:val="24"/>
                <w:color w:val="auto"/>
              </w:rPr>
              <w:t>подготовки</w:t>
            </w:r>
          </w:p>
        </w:tc>
        <w:tc>
          <w:tcPr>
            <w:tcW w:w="460" w:type="dxa"/>
            <w:vAlign w:val="bottom"/>
          </w:tcPr>
          <w:p>
            <w:pPr>
              <w:spacing w:after="0"/>
              <w:rPr>
                <w:sz w:val="24"/>
                <w:szCs w:val="24"/>
                <w:color w:val="auto"/>
              </w:rPr>
            </w:pPr>
          </w:p>
        </w:tc>
        <w:tc>
          <w:tcPr>
            <w:tcW w:w="102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rPr>
              <w:t>педагог-</w:t>
            </w:r>
          </w:p>
        </w:tc>
        <w:tc>
          <w:tcPr>
            <w:tcW w:w="920" w:type="dxa"/>
            <w:vAlign w:val="bottom"/>
          </w:tcPr>
          <w:p>
            <w:pPr>
              <w:spacing w:after="0"/>
              <w:rPr>
                <w:sz w:val="24"/>
                <w:szCs w:val="24"/>
                <w:color w:val="auto"/>
              </w:rPr>
            </w:pPr>
          </w:p>
        </w:tc>
        <w:tc>
          <w:tcPr>
            <w:tcW w:w="1400" w:type="dxa"/>
            <w:vAlign w:val="bottom"/>
          </w:tcPr>
          <w:p>
            <w:pPr>
              <w:spacing w:after="0"/>
              <w:rPr>
                <w:sz w:val="24"/>
                <w:szCs w:val="24"/>
                <w:color w:val="auto"/>
              </w:rPr>
            </w:pPr>
          </w:p>
        </w:tc>
        <w:tc>
          <w:tcPr>
            <w:tcW w:w="900" w:type="dxa"/>
            <w:vAlign w:val="bottom"/>
            <w:tcBorders>
              <w:right w:val="single" w:sz="8" w:color="auto"/>
            </w:tcBorders>
          </w:tcPr>
          <w:p>
            <w:pPr>
              <w:spacing w:after="0"/>
              <w:rPr>
                <w:sz w:val="24"/>
                <w:szCs w:val="24"/>
                <w:color w:val="auto"/>
              </w:rPr>
            </w:pPr>
          </w:p>
        </w:tc>
      </w:tr>
      <w:tr>
        <w:trPr>
          <w:trHeight w:val="276"/>
        </w:trPr>
        <w:tc>
          <w:tcPr>
            <w:tcW w:w="1600" w:type="dxa"/>
            <w:vAlign w:val="bottom"/>
            <w:tcBorders>
              <w:left w:val="single" w:sz="8" w:color="auto"/>
            </w:tcBorders>
            <w:gridSpan w:val="2"/>
          </w:tcPr>
          <w:p>
            <w:pPr>
              <w:ind w:left="120"/>
              <w:spacing w:after="0"/>
              <w:rPr>
                <w:sz w:val="20"/>
                <w:szCs w:val="20"/>
                <w:color w:val="auto"/>
              </w:rPr>
            </w:pPr>
            <w:r>
              <w:rPr>
                <w:rFonts w:ascii="Times New Roman" w:cs="Times New Roman" w:eastAsia="Times New Roman" w:hAnsi="Times New Roman"/>
                <w:sz w:val="24"/>
                <w:szCs w:val="24"/>
                <w:color w:val="auto"/>
              </w:rPr>
              <w:t>подготовки:</w:t>
            </w:r>
          </w:p>
        </w:tc>
        <w:tc>
          <w:tcPr>
            <w:tcW w:w="300" w:type="dxa"/>
            <w:vAlign w:val="bottom"/>
          </w:tcPr>
          <w:p>
            <w:pPr>
              <w:spacing w:after="0"/>
              <w:rPr>
                <w:sz w:val="24"/>
                <w:szCs w:val="24"/>
                <w:color w:val="auto"/>
              </w:rPr>
            </w:pPr>
          </w:p>
        </w:tc>
        <w:tc>
          <w:tcPr>
            <w:tcW w:w="1080" w:type="dxa"/>
            <w:vAlign w:val="bottom"/>
          </w:tcPr>
          <w:p>
            <w:pPr>
              <w:spacing w:after="0"/>
              <w:rPr>
                <w:sz w:val="24"/>
                <w:szCs w:val="24"/>
                <w:color w:val="auto"/>
              </w:rPr>
            </w:pPr>
          </w:p>
        </w:tc>
        <w:tc>
          <w:tcPr>
            <w:tcW w:w="400" w:type="dxa"/>
            <w:vAlign w:val="bottom"/>
            <w:tcBorders>
              <w:right w:val="single" w:sz="8" w:color="auto"/>
            </w:tcBorders>
          </w:tcPr>
          <w:p>
            <w:pPr>
              <w:spacing w:after="0"/>
              <w:rPr>
                <w:sz w:val="24"/>
                <w:szCs w:val="24"/>
                <w:color w:val="auto"/>
              </w:rPr>
            </w:pPr>
          </w:p>
        </w:tc>
        <w:tc>
          <w:tcPr>
            <w:tcW w:w="1180" w:type="dxa"/>
            <w:vAlign w:val="bottom"/>
            <w:gridSpan w:val="2"/>
          </w:tcPr>
          <w:p>
            <w:pPr>
              <w:ind w:left="100"/>
              <w:spacing w:after="0"/>
              <w:rPr>
                <w:sz w:val="20"/>
                <w:szCs w:val="20"/>
                <w:color w:val="auto"/>
              </w:rPr>
            </w:pPr>
            <w:r>
              <w:rPr>
                <w:rFonts w:ascii="Times New Roman" w:cs="Times New Roman" w:eastAsia="Times New Roman" w:hAnsi="Times New Roman"/>
                <w:sz w:val="24"/>
                <w:szCs w:val="24"/>
                <w:color w:val="auto"/>
              </w:rPr>
              <w:t>психолог</w:t>
            </w:r>
          </w:p>
        </w:tc>
        <w:tc>
          <w:tcPr>
            <w:tcW w:w="800" w:type="dxa"/>
            <w:vAlign w:val="bottom"/>
            <w:gridSpan w:val="2"/>
          </w:tcPr>
          <w:p>
            <w:pPr>
              <w:ind w:left="40"/>
              <w:spacing w:after="0"/>
              <w:rPr>
                <w:sz w:val="20"/>
                <w:szCs w:val="20"/>
                <w:color w:val="auto"/>
              </w:rPr>
            </w:pPr>
            <w:r>
              <w:rPr>
                <w:rFonts w:ascii="Times New Roman" w:cs="Times New Roman" w:eastAsia="Times New Roman" w:hAnsi="Times New Roman"/>
                <w:sz w:val="24"/>
                <w:szCs w:val="24"/>
                <w:color w:val="auto"/>
                <w:w w:val="96"/>
              </w:rPr>
              <w:t>должен</w:t>
            </w:r>
          </w:p>
        </w:tc>
        <w:tc>
          <w:tcPr>
            <w:tcW w:w="102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rPr>
              <w:t>пройти</w:t>
            </w:r>
          </w:p>
        </w:tc>
        <w:tc>
          <w:tcPr>
            <w:tcW w:w="920" w:type="dxa"/>
            <w:vAlign w:val="bottom"/>
          </w:tcPr>
          <w:p>
            <w:pPr>
              <w:spacing w:after="0"/>
              <w:rPr>
                <w:sz w:val="24"/>
                <w:szCs w:val="24"/>
                <w:color w:val="auto"/>
              </w:rPr>
            </w:pPr>
          </w:p>
        </w:tc>
        <w:tc>
          <w:tcPr>
            <w:tcW w:w="1400" w:type="dxa"/>
            <w:vAlign w:val="bottom"/>
          </w:tcPr>
          <w:p>
            <w:pPr>
              <w:spacing w:after="0"/>
              <w:rPr>
                <w:sz w:val="24"/>
                <w:szCs w:val="24"/>
                <w:color w:val="auto"/>
              </w:rPr>
            </w:pPr>
          </w:p>
        </w:tc>
        <w:tc>
          <w:tcPr>
            <w:tcW w:w="900" w:type="dxa"/>
            <w:vAlign w:val="bottom"/>
            <w:tcBorders>
              <w:right w:val="single" w:sz="8" w:color="auto"/>
            </w:tcBorders>
          </w:tcPr>
          <w:p>
            <w:pPr>
              <w:spacing w:after="0"/>
              <w:rPr>
                <w:sz w:val="24"/>
                <w:szCs w:val="24"/>
                <w:color w:val="auto"/>
              </w:rPr>
            </w:pPr>
          </w:p>
        </w:tc>
      </w:tr>
      <w:tr>
        <w:trPr>
          <w:trHeight w:val="276"/>
        </w:trPr>
        <w:tc>
          <w:tcPr>
            <w:tcW w:w="1060" w:type="dxa"/>
            <w:vAlign w:val="bottom"/>
            <w:tcBorders>
              <w:left w:val="single" w:sz="8" w:color="auto"/>
            </w:tcBorders>
          </w:tcPr>
          <w:p>
            <w:pPr>
              <w:ind w:left="660"/>
              <w:spacing w:after="0"/>
              <w:rPr>
                <w:sz w:val="20"/>
                <w:szCs w:val="20"/>
                <w:color w:val="auto"/>
              </w:rPr>
            </w:pPr>
            <w:r>
              <w:rPr>
                <w:rFonts w:ascii="Times New Roman" w:cs="Times New Roman" w:eastAsia="Times New Roman" w:hAnsi="Times New Roman"/>
                <w:sz w:val="24"/>
                <w:szCs w:val="24"/>
                <w:color w:val="auto"/>
              </w:rPr>
              <w:t>-</w:t>
            </w:r>
          </w:p>
        </w:tc>
        <w:tc>
          <w:tcPr>
            <w:tcW w:w="540" w:type="dxa"/>
            <w:vAlign w:val="bottom"/>
          </w:tcPr>
          <w:p>
            <w:pPr>
              <w:ind w:left="60"/>
              <w:spacing w:after="0"/>
              <w:rPr>
                <w:sz w:val="20"/>
                <w:szCs w:val="20"/>
                <w:color w:val="auto"/>
              </w:rPr>
            </w:pPr>
            <w:r>
              <w:rPr>
                <w:rFonts w:ascii="Times New Roman" w:cs="Times New Roman" w:eastAsia="Times New Roman" w:hAnsi="Times New Roman"/>
                <w:sz w:val="24"/>
                <w:szCs w:val="24"/>
                <w:color w:val="auto"/>
              </w:rPr>
              <w:t>по</w:t>
            </w:r>
          </w:p>
        </w:tc>
        <w:tc>
          <w:tcPr>
            <w:tcW w:w="1780" w:type="dxa"/>
            <w:vAlign w:val="bottom"/>
            <w:tcBorders>
              <w:right w:val="single" w:sz="8" w:color="auto"/>
            </w:tcBorders>
            <w:gridSpan w:val="3"/>
          </w:tcPr>
          <w:p>
            <w:pPr>
              <w:jc w:val="right"/>
              <w:spacing w:after="0"/>
              <w:rPr>
                <w:sz w:val="20"/>
                <w:szCs w:val="20"/>
                <w:color w:val="auto"/>
              </w:rPr>
            </w:pPr>
            <w:r>
              <w:rPr>
                <w:rFonts w:ascii="Times New Roman" w:cs="Times New Roman" w:eastAsia="Times New Roman" w:hAnsi="Times New Roman"/>
                <w:sz w:val="24"/>
                <w:szCs w:val="24"/>
                <w:color w:val="auto"/>
              </w:rPr>
              <w:t>специальности</w:t>
            </w:r>
          </w:p>
        </w:tc>
        <w:tc>
          <w:tcPr>
            <w:tcW w:w="3000" w:type="dxa"/>
            <w:vAlign w:val="bottom"/>
            <w:tcBorders>
              <w:right w:val="single" w:sz="8" w:color="auto"/>
            </w:tcBorders>
            <w:gridSpan w:val="6"/>
          </w:tcPr>
          <w:p>
            <w:pPr>
              <w:ind w:left="100"/>
              <w:spacing w:after="0"/>
              <w:rPr>
                <w:sz w:val="20"/>
                <w:szCs w:val="20"/>
                <w:color w:val="auto"/>
              </w:rPr>
            </w:pPr>
            <w:r>
              <w:rPr>
                <w:rFonts w:ascii="Times New Roman" w:cs="Times New Roman" w:eastAsia="Times New Roman" w:hAnsi="Times New Roman"/>
                <w:sz w:val="24"/>
                <w:szCs w:val="24"/>
                <w:color w:val="auto"/>
              </w:rPr>
              <w:t>переподготовку или курсы</w:t>
            </w:r>
          </w:p>
        </w:tc>
        <w:tc>
          <w:tcPr>
            <w:tcW w:w="920" w:type="dxa"/>
            <w:vAlign w:val="bottom"/>
          </w:tcPr>
          <w:p>
            <w:pPr>
              <w:spacing w:after="0"/>
              <w:rPr>
                <w:sz w:val="24"/>
                <w:szCs w:val="24"/>
                <w:color w:val="auto"/>
              </w:rPr>
            </w:pPr>
          </w:p>
        </w:tc>
        <w:tc>
          <w:tcPr>
            <w:tcW w:w="1400" w:type="dxa"/>
            <w:vAlign w:val="bottom"/>
          </w:tcPr>
          <w:p>
            <w:pPr>
              <w:spacing w:after="0"/>
              <w:rPr>
                <w:sz w:val="24"/>
                <w:szCs w:val="24"/>
                <w:color w:val="auto"/>
              </w:rPr>
            </w:pPr>
          </w:p>
        </w:tc>
        <w:tc>
          <w:tcPr>
            <w:tcW w:w="900" w:type="dxa"/>
            <w:vAlign w:val="bottom"/>
            <w:tcBorders>
              <w:right w:val="single" w:sz="8" w:color="auto"/>
            </w:tcBorders>
          </w:tcPr>
          <w:p>
            <w:pPr>
              <w:spacing w:after="0"/>
              <w:rPr>
                <w:sz w:val="24"/>
                <w:szCs w:val="24"/>
                <w:color w:val="auto"/>
              </w:rPr>
            </w:pPr>
          </w:p>
        </w:tc>
      </w:tr>
      <w:tr>
        <w:trPr>
          <w:trHeight w:val="276"/>
        </w:trPr>
        <w:tc>
          <w:tcPr>
            <w:tcW w:w="1600" w:type="dxa"/>
            <w:vAlign w:val="bottom"/>
            <w:tcBorders>
              <w:left w:val="single" w:sz="8" w:color="auto"/>
            </w:tcBorders>
            <w:gridSpan w:val="2"/>
          </w:tcPr>
          <w:p>
            <w:pPr>
              <w:ind w:left="120"/>
              <w:spacing w:after="0"/>
              <w:rPr>
                <w:sz w:val="20"/>
                <w:szCs w:val="20"/>
                <w:color w:val="auto"/>
              </w:rPr>
            </w:pPr>
            <w:r>
              <w:rPr>
                <w:rFonts w:ascii="Times New Roman" w:cs="Times New Roman" w:eastAsia="Times New Roman" w:hAnsi="Times New Roman"/>
                <w:sz w:val="24"/>
                <w:szCs w:val="24"/>
                <w:color w:val="auto"/>
              </w:rPr>
              <w:t>«Специальная</w:t>
            </w:r>
          </w:p>
        </w:tc>
        <w:tc>
          <w:tcPr>
            <w:tcW w:w="1380" w:type="dxa"/>
            <w:vAlign w:val="bottom"/>
            <w:gridSpan w:val="2"/>
          </w:tcPr>
          <w:p>
            <w:pPr>
              <w:ind w:left="200"/>
              <w:spacing w:after="0"/>
              <w:rPr>
                <w:sz w:val="20"/>
                <w:szCs w:val="20"/>
                <w:color w:val="auto"/>
              </w:rPr>
            </w:pPr>
            <w:r>
              <w:rPr>
                <w:rFonts w:ascii="Times New Roman" w:cs="Times New Roman" w:eastAsia="Times New Roman" w:hAnsi="Times New Roman"/>
                <w:sz w:val="24"/>
                <w:szCs w:val="24"/>
                <w:color w:val="auto"/>
              </w:rPr>
              <w:t>педагогика</w:t>
            </w:r>
          </w:p>
        </w:tc>
        <w:tc>
          <w:tcPr>
            <w:tcW w:w="40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в</w:t>
            </w:r>
          </w:p>
        </w:tc>
        <w:tc>
          <w:tcPr>
            <w:tcW w:w="3000" w:type="dxa"/>
            <w:vAlign w:val="bottom"/>
            <w:tcBorders>
              <w:right w:val="single" w:sz="8" w:color="auto"/>
            </w:tcBorders>
            <w:gridSpan w:val="6"/>
          </w:tcPr>
          <w:p>
            <w:pPr>
              <w:ind w:left="100"/>
              <w:spacing w:after="0"/>
              <w:rPr>
                <w:sz w:val="20"/>
                <w:szCs w:val="20"/>
                <w:color w:val="auto"/>
              </w:rPr>
            </w:pPr>
            <w:r>
              <w:rPr>
                <w:rFonts w:ascii="Times New Roman" w:cs="Times New Roman" w:eastAsia="Times New Roman" w:hAnsi="Times New Roman"/>
                <w:sz w:val="24"/>
                <w:szCs w:val="24"/>
                <w:color w:val="auto"/>
              </w:rPr>
              <w:t>повышения квалификации</w:t>
            </w:r>
          </w:p>
        </w:tc>
        <w:tc>
          <w:tcPr>
            <w:tcW w:w="920" w:type="dxa"/>
            <w:vAlign w:val="bottom"/>
          </w:tcPr>
          <w:p>
            <w:pPr>
              <w:spacing w:after="0"/>
              <w:rPr>
                <w:sz w:val="24"/>
                <w:szCs w:val="24"/>
                <w:color w:val="auto"/>
              </w:rPr>
            </w:pPr>
          </w:p>
        </w:tc>
        <w:tc>
          <w:tcPr>
            <w:tcW w:w="1400" w:type="dxa"/>
            <w:vAlign w:val="bottom"/>
          </w:tcPr>
          <w:p>
            <w:pPr>
              <w:spacing w:after="0"/>
              <w:rPr>
                <w:sz w:val="24"/>
                <w:szCs w:val="24"/>
                <w:color w:val="auto"/>
              </w:rPr>
            </w:pPr>
          </w:p>
        </w:tc>
        <w:tc>
          <w:tcPr>
            <w:tcW w:w="900" w:type="dxa"/>
            <w:vAlign w:val="bottom"/>
            <w:tcBorders>
              <w:right w:val="single" w:sz="8" w:color="auto"/>
            </w:tcBorders>
          </w:tcPr>
          <w:p>
            <w:pPr>
              <w:spacing w:after="0"/>
              <w:rPr>
                <w:sz w:val="24"/>
                <w:szCs w:val="24"/>
                <w:color w:val="auto"/>
              </w:rPr>
            </w:pPr>
          </w:p>
        </w:tc>
      </w:tr>
      <w:tr>
        <w:trPr>
          <w:trHeight w:val="276"/>
        </w:trPr>
        <w:tc>
          <w:tcPr>
            <w:tcW w:w="1600" w:type="dxa"/>
            <w:vAlign w:val="bottom"/>
            <w:tcBorders>
              <w:left w:val="single" w:sz="8" w:color="auto"/>
            </w:tcBorders>
            <w:gridSpan w:val="2"/>
          </w:tcPr>
          <w:p>
            <w:pPr>
              <w:ind w:left="120"/>
              <w:spacing w:after="0"/>
              <w:rPr>
                <w:sz w:val="20"/>
                <w:szCs w:val="20"/>
                <w:color w:val="auto"/>
              </w:rPr>
            </w:pPr>
            <w:r>
              <w:rPr>
                <w:rFonts w:ascii="Times New Roman" w:cs="Times New Roman" w:eastAsia="Times New Roman" w:hAnsi="Times New Roman"/>
                <w:sz w:val="24"/>
                <w:szCs w:val="24"/>
                <w:color w:val="auto"/>
              </w:rPr>
              <w:t>специальных</w:t>
            </w:r>
          </w:p>
        </w:tc>
        <w:tc>
          <w:tcPr>
            <w:tcW w:w="300" w:type="dxa"/>
            <w:vAlign w:val="bottom"/>
          </w:tcPr>
          <w:p>
            <w:pPr>
              <w:spacing w:after="0"/>
              <w:rPr>
                <w:sz w:val="24"/>
                <w:szCs w:val="24"/>
                <w:color w:val="auto"/>
              </w:rPr>
            </w:pPr>
          </w:p>
        </w:tc>
        <w:tc>
          <w:tcPr>
            <w:tcW w:w="1080" w:type="dxa"/>
            <w:vAlign w:val="bottom"/>
          </w:tcPr>
          <w:p>
            <w:pPr>
              <w:spacing w:after="0"/>
              <w:rPr>
                <w:sz w:val="24"/>
                <w:szCs w:val="24"/>
                <w:color w:val="auto"/>
              </w:rPr>
            </w:pPr>
          </w:p>
        </w:tc>
        <w:tc>
          <w:tcPr>
            <w:tcW w:w="400" w:type="dxa"/>
            <w:vAlign w:val="bottom"/>
            <w:tcBorders>
              <w:right w:val="single" w:sz="8" w:color="auto"/>
            </w:tcBorders>
          </w:tcPr>
          <w:p>
            <w:pPr>
              <w:spacing w:after="0"/>
              <w:rPr>
                <w:sz w:val="24"/>
                <w:szCs w:val="24"/>
                <w:color w:val="auto"/>
              </w:rPr>
            </w:pPr>
          </w:p>
        </w:tc>
        <w:tc>
          <w:tcPr>
            <w:tcW w:w="82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в</w:t>
            </w:r>
          </w:p>
        </w:tc>
        <w:tc>
          <w:tcPr>
            <w:tcW w:w="360" w:type="dxa"/>
            <w:vAlign w:val="bottom"/>
          </w:tcPr>
          <w:p>
            <w:pPr>
              <w:spacing w:after="0"/>
              <w:rPr>
                <w:sz w:val="24"/>
                <w:szCs w:val="24"/>
                <w:color w:val="auto"/>
              </w:rPr>
            </w:pPr>
          </w:p>
        </w:tc>
        <w:tc>
          <w:tcPr>
            <w:tcW w:w="340" w:type="dxa"/>
            <w:vAlign w:val="bottom"/>
          </w:tcPr>
          <w:p>
            <w:pPr>
              <w:spacing w:after="0"/>
              <w:rPr>
                <w:sz w:val="24"/>
                <w:szCs w:val="24"/>
                <w:color w:val="auto"/>
              </w:rPr>
            </w:pPr>
          </w:p>
        </w:tc>
        <w:tc>
          <w:tcPr>
            <w:tcW w:w="460" w:type="dxa"/>
            <w:vAlign w:val="bottom"/>
          </w:tcPr>
          <w:p>
            <w:pPr>
              <w:spacing w:after="0"/>
              <w:rPr>
                <w:sz w:val="24"/>
                <w:szCs w:val="24"/>
                <w:color w:val="auto"/>
              </w:rPr>
            </w:pPr>
          </w:p>
        </w:tc>
        <w:tc>
          <w:tcPr>
            <w:tcW w:w="102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rPr>
              <w:t>области</w:t>
            </w:r>
          </w:p>
        </w:tc>
        <w:tc>
          <w:tcPr>
            <w:tcW w:w="920" w:type="dxa"/>
            <w:vAlign w:val="bottom"/>
          </w:tcPr>
          <w:p>
            <w:pPr>
              <w:spacing w:after="0"/>
              <w:rPr>
                <w:sz w:val="24"/>
                <w:szCs w:val="24"/>
                <w:color w:val="auto"/>
              </w:rPr>
            </w:pPr>
          </w:p>
        </w:tc>
        <w:tc>
          <w:tcPr>
            <w:tcW w:w="1400" w:type="dxa"/>
            <w:vAlign w:val="bottom"/>
          </w:tcPr>
          <w:p>
            <w:pPr>
              <w:spacing w:after="0"/>
              <w:rPr>
                <w:sz w:val="24"/>
                <w:szCs w:val="24"/>
                <w:color w:val="auto"/>
              </w:rPr>
            </w:pPr>
          </w:p>
        </w:tc>
        <w:tc>
          <w:tcPr>
            <w:tcW w:w="900" w:type="dxa"/>
            <w:vAlign w:val="bottom"/>
            <w:tcBorders>
              <w:right w:val="single" w:sz="8" w:color="auto"/>
            </w:tcBorders>
          </w:tcPr>
          <w:p>
            <w:pPr>
              <w:spacing w:after="0"/>
              <w:rPr>
                <w:sz w:val="24"/>
                <w:szCs w:val="24"/>
                <w:color w:val="auto"/>
              </w:rPr>
            </w:pPr>
          </w:p>
        </w:tc>
      </w:tr>
      <w:tr>
        <w:trPr>
          <w:trHeight w:val="276"/>
        </w:trPr>
        <w:tc>
          <w:tcPr>
            <w:tcW w:w="1900" w:type="dxa"/>
            <w:vAlign w:val="bottom"/>
            <w:tcBorders>
              <w:left w:val="single" w:sz="8" w:color="auto"/>
            </w:tcBorders>
            <w:gridSpan w:val="3"/>
          </w:tcPr>
          <w:p>
            <w:pPr>
              <w:ind w:left="120"/>
              <w:spacing w:after="0"/>
              <w:rPr>
                <w:sz w:val="20"/>
                <w:szCs w:val="20"/>
                <w:color w:val="auto"/>
              </w:rPr>
            </w:pPr>
            <w:r>
              <w:rPr>
                <w:rFonts w:ascii="Times New Roman" w:cs="Times New Roman" w:eastAsia="Times New Roman" w:hAnsi="Times New Roman"/>
                <w:sz w:val="24"/>
                <w:szCs w:val="24"/>
                <w:color w:val="auto"/>
                <w:w w:val="99"/>
              </w:rPr>
              <w:t>(коррекционных)</w:t>
            </w:r>
          </w:p>
        </w:tc>
        <w:tc>
          <w:tcPr>
            <w:tcW w:w="1080" w:type="dxa"/>
            <w:vAlign w:val="bottom"/>
          </w:tcPr>
          <w:p>
            <w:pPr>
              <w:spacing w:after="0"/>
              <w:rPr>
                <w:sz w:val="24"/>
                <w:szCs w:val="24"/>
                <w:color w:val="auto"/>
              </w:rPr>
            </w:pPr>
          </w:p>
        </w:tc>
        <w:tc>
          <w:tcPr>
            <w:tcW w:w="400" w:type="dxa"/>
            <w:vAlign w:val="bottom"/>
            <w:tcBorders>
              <w:right w:val="single" w:sz="8" w:color="auto"/>
            </w:tcBorders>
          </w:tcPr>
          <w:p>
            <w:pPr>
              <w:spacing w:after="0"/>
              <w:rPr>
                <w:sz w:val="24"/>
                <w:szCs w:val="24"/>
                <w:color w:val="auto"/>
              </w:rPr>
            </w:pPr>
          </w:p>
        </w:tc>
        <w:tc>
          <w:tcPr>
            <w:tcW w:w="2580" w:type="dxa"/>
            <w:vAlign w:val="bottom"/>
            <w:gridSpan w:val="5"/>
          </w:tcPr>
          <w:p>
            <w:pPr>
              <w:ind w:left="100"/>
              <w:spacing w:after="0"/>
              <w:rPr>
                <w:sz w:val="20"/>
                <w:szCs w:val="20"/>
                <w:color w:val="auto"/>
              </w:rPr>
            </w:pPr>
            <w:r>
              <w:rPr>
                <w:rFonts w:ascii="Times New Roman" w:cs="Times New Roman" w:eastAsia="Times New Roman" w:hAnsi="Times New Roman"/>
                <w:sz w:val="24"/>
                <w:szCs w:val="24"/>
                <w:color w:val="auto"/>
              </w:rPr>
              <w:t>олигофренопедагогики</w:t>
            </w:r>
          </w:p>
        </w:tc>
        <w:tc>
          <w:tcPr>
            <w:tcW w:w="42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и</w:t>
            </w:r>
          </w:p>
        </w:tc>
        <w:tc>
          <w:tcPr>
            <w:tcW w:w="920" w:type="dxa"/>
            <w:vAlign w:val="bottom"/>
          </w:tcPr>
          <w:p>
            <w:pPr>
              <w:spacing w:after="0"/>
              <w:rPr>
                <w:sz w:val="24"/>
                <w:szCs w:val="24"/>
                <w:color w:val="auto"/>
              </w:rPr>
            </w:pPr>
          </w:p>
        </w:tc>
        <w:tc>
          <w:tcPr>
            <w:tcW w:w="1400" w:type="dxa"/>
            <w:vAlign w:val="bottom"/>
          </w:tcPr>
          <w:p>
            <w:pPr>
              <w:spacing w:after="0"/>
              <w:rPr>
                <w:sz w:val="24"/>
                <w:szCs w:val="24"/>
                <w:color w:val="auto"/>
              </w:rPr>
            </w:pPr>
          </w:p>
        </w:tc>
        <w:tc>
          <w:tcPr>
            <w:tcW w:w="900" w:type="dxa"/>
            <w:vAlign w:val="bottom"/>
            <w:tcBorders>
              <w:right w:val="single" w:sz="8" w:color="auto"/>
            </w:tcBorders>
          </w:tcPr>
          <w:p>
            <w:pPr>
              <w:spacing w:after="0"/>
              <w:rPr>
                <w:sz w:val="24"/>
                <w:szCs w:val="24"/>
                <w:color w:val="auto"/>
              </w:rPr>
            </w:pPr>
          </w:p>
        </w:tc>
      </w:tr>
      <w:tr>
        <w:trPr>
          <w:trHeight w:val="276"/>
        </w:trPr>
        <w:tc>
          <w:tcPr>
            <w:tcW w:w="1900" w:type="dxa"/>
            <w:vAlign w:val="bottom"/>
            <w:tcBorders>
              <w:left w:val="single" w:sz="8" w:color="auto"/>
            </w:tcBorders>
            <w:gridSpan w:val="3"/>
          </w:tcPr>
          <w:p>
            <w:pPr>
              <w:ind w:left="120"/>
              <w:spacing w:after="0"/>
              <w:rPr>
                <w:sz w:val="20"/>
                <w:szCs w:val="20"/>
                <w:color w:val="auto"/>
              </w:rPr>
            </w:pPr>
            <w:r>
              <w:rPr>
                <w:rFonts w:ascii="Times New Roman" w:cs="Times New Roman" w:eastAsia="Times New Roman" w:hAnsi="Times New Roman"/>
                <w:sz w:val="24"/>
                <w:szCs w:val="24"/>
                <w:color w:val="auto"/>
              </w:rPr>
              <w:t>образовательных</w:t>
            </w:r>
          </w:p>
        </w:tc>
        <w:tc>
          <w:tcPr>
            <w:tcW w:w="1080" w:type="dxa"/>
            <w:vAlign w:val="bottom"/>
          </w:tcPr>
          <w:p>
            <w:pPr>
              <w:spacing w:after="0"/>
              <w:rPr>
                <w:sz w:val="24"/>
                <w:szCs w:val="24"/>
                <w:color w:val="auto"/>
              </w:rPr>
            </w:pPr>
          </w:p>
        </w:tc>
        <w:tc>
          <w:tcPr>
            <w:tcW w:w="400" w:type="dxa"/>
            <w:vAlign w:val="bottom"/>
            <w:tcBorders>
              <w:right w:val="single" w:sz="8" w:color="auto"/>
            </w:tcBorders>
          </w:tcPr>
          <w:p>
            <w:pPr>
              <w:spacing w:after="0"/>
              <w:rPr>
                <w:sz w:val="24"/>
                <w:szCs w:val="24"/>
                <w:color w:val="auto"/>
              </w:rPr>
            </w:pPr>
          </w:p>
        </w:tc>
        <w:tc>
          <w:tcPr>
            <w:tcW w:w="1520" w:type="dxa"/>
            <w:vAlign w:val="bottom"/>
            <w:gridSpan w:val="3"/>
          </w:tcPr>
          <w:p>
            <w:pPr>
              <w:ind w:left="100"/>
              <w:spacing w:after="0"/>
              <w:rPr>
                <w:sz w:val="20"/>
                <w:szCs w:val="20"/>
                <w:color w:val="auto"/>
              </w:rPr>
            </w:pPr>
            <w:r>
              <w:rPr>
                <w:rFonts w:ascii="Times New Roman" w:cs="Times New Roman" w:eastAsia="Times New Roman" w:hAnsi="Times New Roman"/>
                <w:sz w:val="24"/>
                <w:szCs w:val="24"/>
                <w:color w:val="auto"/>
              </w:rPr>
              <w:t>психологии</w:t>
            </w:r>
          </w:p>
        </w:tc>
        <w:tc>
          <w:tcPr>
            <w:tcW w:w="1060" w:type="dxa"/>
            <w:vAlign w:val="bottom"/>
            <w:gridSpan w:val="2"/>
          </w:tcPr>
          <w:p>
            <w:pPr>
              <w:ind w:left="220"/>
              <w:spacing w:after="0"/>
              <w:rPr>
                <w:sz w:val="20"/>
                <w:szCs w:val="20"/>
                <w:color w:val="auto"/>
              </w:rPr>
            </w:pPr>
            <w:r>
              <w:rPr>
                <w:rFonts w:ascii="Times New Roman" w:cs="Times New Roman" w:eastAsia="Times New Roman" w:hAnsi="Times New Roman"/>
                <w:sz w:val="24"/>
                <w:szCs w:val="24"/>
                <w:color w:val="auto"/>
              </w:rPr>
              <w:t>детей</w:t>
            </w:r>
          </w:p>
        </w:tc>
        <w:tc>
          <w:tcPr>
            <w:tcW w:w="42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с</w:t>
            </w:r>
          </w:p>
        </w:tc>
        <w:tc>
          <w:tcPr>
            <w:tcW w:w="920" w:type="dxa"/>
            <w:vAlign w:val="bottom"/>
          </w:tcPr>
          <w:p>
            <w:pPr>
              <w:spacing w:after="0"/>
              <w:rPr>
                <w:sz w:val="24"/>
                <w:szCs w:val="24"/>
                <w:color w:val="auto"/>
              </w:rPr>
            </w:pPr>
          </w:p>
        </w:tc>
        <w:tc>
          <w:tcPr>
            <w:tcW w:w="1400" w:type="dxa"/>
            <w:vAlign w:val="bottom"/>
          </w:tcPr>
          <w:p>
            <w:pPr>
              <w:spacing w:after="0"/>
              <w:rPr>
                <w:sz w:val="24"/>
                <w:szCs w:val="24"/>
                <w:color w:val="auto"/>
              </w:rPr>
            </w:pPr>
          </w:p>
        </w:tc>
        <w:tc>
          <w:tcPr>
            <w:tcW w:w="900" w:type="dxa"/>
            <w:vAlign w:val="bottom"/>
            <w:tcBorders>
              <w:right w:val="single" w:sz="8" w:color="auto"/>
            </w:tcBorders>
          </w:tcPr>
          <w:p>
            <w:pPr>
              <w:spacing w:after="0"/>
              <w:rPr>
                <w:sz w:val="24"/>
                <w:szCs w:val="24"/>
                <w:color w:val="auto"/>
              </w:rPr>
            </w:pPr>
          </w:p>
        </w:tc>
      </w:tr>
      <w:tr>
        <w:trPr>
          <w:trHeight w:val="276"/>
        </w:trPr>
        <w:tc>
          <w:tcPr>
            <w:tcW w:w="1600" w:type="dxa"/>
            <w:vAlign w:val="bottom"/>
            <w:tcBorders>
              <w:left w:val="single" w:sz="8" w:color="auto"/>
            </w:tcBorders>
            <w:gridSpan w:val="2"/>
          </w:tcPr>
          <w:p>
            <w:pPr>
              <w:ind w:left="120"/>
              <w:spacing w:after="0"/>
              <w:rPr>
                <w:sz w:val="20"/>
                <w:szCs w:val="20"/>
                <w:color w:val="auto"/>
              </w:rPr>
            </w:pPr>
            <w:r>
              <w:rPr>
                <w:rFonts w:ascii="Times New Roman" w:cs="Times New Roman" w:eastAsia="Times New Roman" w:hAnsi="Times New Roman"/>
                <w:sz w:val="24"/>
                <w:szCs w:val="24"/>
                <w:color w:val="auto"/>
                <w:w w:val="99"/>
              </w:rPr>
              <w:t>учреждениях»</w:t>
            </w:r>
          </w:p>
        </w:tc>
        <w:tc>
          <w:tcPr>
            <w:tcW w:w="300" w:type="dxa"/>
            <w:vAlign w:val="bottom"/>
          </w:tcPr>
          <w:p>
            <w:pPr>
              <w:spacing w:after="0"/>
              <w:rPr>
                <w:sz w:val="24"/>
                <w:szCs w:val="24"/>
                <w:color w:val="auto"/>
              </w:rPr>
            </w:pPr>
          </w:p>
        </w:tc>
        <w:tc>
          <w:tcPr>
            <w:tcW w:w="148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rPr>
              <w:t>или</w:t>
            </w:r>
          </w:p>
        </w:tc>
        <w:tc>
          <w:tcPr>
            <w:tcW w:w="1520" w:type="dxa"/>
            <w:vAlign w:val="bottom"/>
            <w:gridSpan w:val="3"/>
          </w:tcPr>
          <w:p>
            <w:pPr>
              <w:ind w:left="100"/>
              <w:spacing w:after="0"/>
              <w:rPr>
                <w:sz w:val="20"/>
                <w:szCs w:val="20"/>
                <w:color w:val="auto"/>
              </w:rPr>
            </w:pPr>
            <w:r>
              <w:rPr>
                <w:rFonts w:ascii="Times New Roman" w:cs="Times New Roman" w:eastAsia="Times New Roman" w:hAnsi="Times New Roman"/>
                <w:sz w:val="24"/>
                <w:szCs w:val="24"/>
                <w:color w:val="auto"/>
                <w:w w:val="98"/>
              </w:rPr>
              <w:t>нарушениями</w:t>
            </w:r>
          </w:p>
        </w:tc>
        <w:tc>
          <w:tcPr>
            <w:tcW w:w="460" w:type="dxa"/>
            <w:vAlign w:val="bottom"/>
          </w:tcPr>
          <w:p>
            <w:pPr>
              <w:spacing w:after="0"/>
              <w:rPr>
                <w:sz w:val="24"/>
                <w:szCs w:val="24"/>
                <w:color w:val="auto"/>
              </w:rPr>
            </w:pPr>
          </w:p>
        </w:tc>
        <w:tc>
          <w:tcPr>
            <w:tcW w:w="600" w:type="dxa"/>
            <w:vAlign w:val="bottom"/>
          </w:tcPr>
          <w:p>
            <w:pPr>
              <w:spacing w:after="0"/>
              <w:rPr>
                <w:sz w:val="24"/>
                <w:szCs w:val="24"/>
                <w:color w:val="auto"/>
              </w:rPr>
            </w:pPr>
          </w:p>
        </w:tc>
        <w:tc>
          <w:tcPr>
            <w:tcW w:w="420" w:type="dxa"/>
            <w:vAlign w:val="bottom"/>
            <w:tcBorders>
              <w:right w:val="single" w:sz="8" w:color="auto"/>
            </w:tcBorders>
          </w:tcPr>
          <w:p>
            <w:pPr>
              <w:spacing w:after="0"/>
              <w:rPr>
                <w:sz w:val="24"/>
                <w:szCs w:val="24"/>
                <w:color w:val="auto"/>
              </w:rPr>
            </w:pPr>
          </w:p>
        </w:tc>
        <w:tc>
          <w:tcPr>
            <w:tcW w:w="920" w:type="dxa"/>
            <w:vAlign w:val="bottom"/>
          </w:tcPr>
          <w:p>
            <w:pPr>
              <w:spacing w:after="0"/>
              <w:rPr>
                <w:sz w:val="24"/>
                <w:szCs w:val="24"/>
                <w:color w:val="auto"/>
              </w:rPr>
            </w:pPr>
          </w:p>
        </w:tc>
        <w:tc>
          <w:tcPr>
            <w:tcW w:w="1400" w:type="dxa"/>
            <w:vAlign w:val="bottom"/>
          </w:tcPr>
          <w:p>
            <w:pPr>
              <w:spacing w:after="0"/>
              <w:rPr>
                <w:sz w:val="24"/>
                <w:szCs w:val="24"/>
                <w:color w:val="auto"/>
              </w:rPr>
            </w:pPr>
          </w:p>
        </w:tc>
        <w:tc>
          <w:tcPr>
            <w:tcW w:w="900" w:type="dxa"/>
            <w:vAlign w:val="bottom"/>
            <w:tcBorders>
              <w:right w:val="single" w:sz="8" w:color="auto"/>
            </w:tcBorders>
          </w:tcPr>
          <w:p>
            <w:pPr>
              <w:spacing w:after="0"/>
              <w:rPr>
                <w:sz w:val="24"/>
                <w:szCs w:val="24"/>
                <w:color w:val="auto"/>
              </w:rPr>
            </w:pPr>
          </w:p>
        </w:tc>
      </w:tr>
      <w:tr>
        <w:trPr>
          <w:trHeight w:val="276"/>
        </w:trPr>
        <w:tc>
          <w:tcPr>
            <w:tcW w:w="1600" w:type="dxa"/>
            <w:vAlign w:val="bottom"/>
            <w:tcBorders>
              <w:left w:val="single" w:sz="8" w:color="auto"/>
            </w:tcBorders>
            <w:gridSpan w:val="2"/>
          </w:tcPr>
          <w:p>
            <w:pPr>
              <w:ind w:left="120"/>
              <w:spacing w:after="0"/>
              <w:rPr>
                <w:sz w:val="20"/>
                <w:szCs w:val="20"/>
                <w:color w:val="auto"/>
              </w:rPr>
            </w:pPr>
            <w:r>
              <w:rPr>
                <w:rFonts w:ascii="Times New Roman" w:cs="Times New Roman" w:eastAsia="Times New Roman" w:hAnsi="Times New Roman"/>
                <w:sz w:val="24"/>
                <w:szCs w:val="24"/>
                <w:color w:val="auto"/>
                <w:w w:val="99"/>
              </w:rPr>
              <w:t>«Специальное</w:t>
            </w:r>
          </w:p>
        </w:tc>
        <w:tc>
          <w:tcPr>
            <w:tcW w:w="300" w:type="dxa"/>
            <w:vAlign w:val="bottom"/>
          </w:tcPr>
          <w:p>
            <w:pPr>
              <w:spacing w:after="0"/>
              <w:rPr>
                <w:sz w:val="24"/>
                <w:szCs w:val="24"/>
                <w:color w:val="auto"/>
              </w:rPr>
            </w:pPr>
          </w:p>
        </w:tc>
        <w:tc>
          <w:tcPr>
            <w:tcW w:w="148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rPr>
              <w:t>дошкольное</w:t>
            </w:r>
          </w:p>
        </w:tc>
        <w:tc>
          <w:tcPr>
            <w:tcW w:w="2580" w:type="dxa"/>
            <w:vAlign w:val="bottom"/>
            <w:gridSpan w:val="5"/>
          </w:tcPr>
          <w:p>
            <w:pPr>
              <w:ind w:left="100"/>
              <w:spacing w:after="0"/>
              <w:rPr>
                <w:sz w:val="20"/>
                <w:szCs w:val="20"/>
                <w:color w:val="auto"/>
              </w:rPr>
            </w:pPr>
            <w:r>
              <w:rPr>
                <w:rFonts w:ascii="Times New Roman" w:cs="Times New Roman" w:eastAsia="Times New Roman" w:hAnsi="Times New Roman"/>
                <w:sz w:val="24"/>
                <w:szCs w:val="24"/>
                <w:color w:val="auto"/>
              </w:rPr>
              <w:t>интеллектуального</w:t>
            </w:r>
          </w:p>
        </w:tc>
        <w:tc>
          <w:tcPr>
            <w:tcW w:w="420" w:type="dxa"/>
            <w:vAlign w:val="bottom"/>
            <w:tcBorders>
              <w:right w:val="single" w:sz="8" w:color="auto"/>
            </w:tcBorders>
          </w:tcPr>
          <w:p>
            <w:pPr>
              <w:spacing w:after="0"/>
              <w:rPr>
                <w:sz w:val="24"/>
                <w:szCs w:val="24"/>
                <w:color w:val="auto"/>
              </w:rPr>
            </w:pPr>
          </w:p>
        </w:tc>
        <w:tc>
          <w:tcPr>
            <w:tcW w:w="920" w:type="dxa"/>
            <w:vAlign w:val="bottom"/>
          </w:tcPr>
          <w:p>
            <w:pPr>
              <w:spacing w:after="0"/>
              <w:rPr>
                <w:sz w:val="24"/>
                <w:szCs w:val="24"/>
                <w:color w:val="auto"/>
              </w:rPr>
            </w:pPr>
          </w:p>
        </w:tc>
        <w:tc>
          <w:tcPr>
            <w:tcW w:w="1400" w:type="dxa"/>
            <w:vAlign w:val="bottom"/>
          </w:tcPr>
          <w:p>
            <w:pPr>
              <w:spacing w:after="0"/>
              <w:rPr>
                <w:sz w:val="24"/>
                <w:szCs w:val="24"/>
                <w:color w:val="auto"/>
              </w:rPr>
            </w:pPr>
          </w:p>
        </w:tc>
        <w:tc>
          <w:tcPr>
            <w:tcW w:w="900" w:type="dxa"/>
            <w:vAlign w:val="bottom"/>
            <w:tcBorders>
              <w:right w:val="single" w:sz="8" w:color="auto"/>
            </w:tcBorders>
          </w:tcPr>
          <w:p>
            <w:pPr>
              <w:spacing w:after="0"/>
              <w:rPr>
                <w:sz w:val="24"/>
                <w:szCs w:val="24"/>
                <w:color w:val="auto"/>
              </w:rPr>
            </w:pPr>
          </w:p>
        </w:tc>
      </w:tr>
      <w:tr>
        <w:trPr>
          <w:trHeight w:val="276"/>
        </w:trPr>
        <w:tc>
          <w:tcPr>
            <w:tcW w:w="1600" w:type="dxa"/>
            <w:vAlign w:val="bottom"/>
            <w:tcBorders>
              <w:left w:val="single" w:sz="8" w:color="auto"/>
            </w:tcBorders>
            <w:gridSpan w:val="2"/>
          </w:tcPr>
          <w:p>
            <w:pPr>
              <w:ind w:left="120"/>
              <w:spacing w:after="0"/>
              <w:rPr>
                <w:sz w:val="20"/>
                <w:szCs w:val="20"/>
                <w:color w:val="auto"/>
              </w:rPr>
            </w:pPr>
            <w:r>
              <w:rPr>
                <w:rFonts w:ascii="Times New Roman" w:cs="Times New Roman" w:eastAsia="Times New Roman" w:hAnsi="Times New Roman"/>
                <w:sz w:val="24"/>
                <w:szCs w:val="24"/>
                <w:color w:val="auto"/>
              </w:rPr>
              <w:t>образование»;</w:t>
            </w:r>
          </w:p>
        </w:tc>
        <w:tc>
          <w:tcPr>
            <w:tcW w:w="300" w:type="dxa"/>
            <w:vAlign w:val="bottom"/>
          </w:tcPr>
          <w:p>
            <w:pPr>
              <w:spacing w:after="0"/>
              <w:rPr>
                <w:sz w:val="24"/>
                <w:szCs w:val="24"/>
                <w:color w:val="auto"/>
              </w:rPr>
            </w:pPr>
          </w:p>
        </w:tc>
        <w:tc>
          <w:tcPr>
            <w:tcW w:w="1080" w:type="dxa"/>
            <w:vAlign w:val="bottom"/>
          </w:tcPr>
          <w:p>
            <w:pPr>
              <w:spacing w:after="0"/>
              <w:rPr>
                <w:sz w:val="24"/>
                <w:szCs w:val="24"/>
                <w:color w:val="auto"/>
              </w:rPr>
            </w:pPr>
          </w:p>
        </w:tc>
        <w:tc>
          <w:tcPr>
            <w:tcW w:w="400" w:type="dxa"/>
            <w:vAlign w:val="bottom"/>
            <w:tcBorders>
              <w:right w:val="single" w:sz="8" w:color="auto"/>
            </w:tcBorders>
          </w:tcPr>
          <w:p>
            <w:pPr>
              <w:spacing w:after="0"/>
              <w:rPr>
                <w:sz w:val="24"/>
                <w:szCs w:val="24"/>
                <w:color w:val="auto"/>
              </w:rPr>
            </w:pPr>
          </w:p>
        </w:tc>
        <w:tc>
          <w:tcPr>
            <w:tcW w:w="1180" w:type="dxa"/>
            <w:vAlign w:val="bottom"/>
            <w:gridSpan w:val="2"/>
          </w:tcPr>
          <w:p>
            <w:pPr>
              <w:ind w:left="100"/>
              <w:spacing w:after="0"/>
              <w:rPr>
                <w:sz w:val="20"/>
                <w:szCs w:val="20"/>
                <w:color w:val="auto"/>
              </w:rPr>
            </w:pPr>
            <w:r>
              <w:rPr>
                <w:rFonts w:ascii="Times New Roman" w:cs="Times New Roman" w:eastAsia="Times New Roman" w:hAnsi="Times New Roman"/>
                <w:sz w:val="24"/>
                <w:szCs w:val="24"/>
                <w:color w:val="auto"/>
              </w:rPr>
              <w:t>развития</w:t>
            </w:r>
          </w:p>
        </w:tc>
        <w:tc>
          <w:tcPr>
            <w:tcW w:w="340" w:type="dxa"/>
            <w:vAlign w:val="bottom"/>
          </w:tcPr>
          <w:p>
            <w:pPr>
              <w:spacing w:after="0"/>
              <w:rPr>
                <w:sz w:val="24"/>
                <w:szCs w:val="24"/>
                <w:color w:val="auto"/>
              </w:rPr>
            </w:pPr>
          </w:p>
        </w:tc>
        <w:tc>
          <w:tcPr>
            <w:tcW w:w="460" w:type="dxa"/>
            <w:vAlign w:val="bottom"/>
          </w:tcPr>
          <w:p>
            <w:pPr>
              <w:spacing w:after="0"/>
              <w:rPr>
                <w:sz w:val="24"/>
                <w:szCs w:val="24"/>
                <w:color w:val="auto"/>
              </w:rPr>
            </w:pPr>
          </w:p>
        </w:tc>
        <w:tc>
          <w:tcPr>
            <w:tcW w:w="600" w:type="dxa"/>
            <w:vAlign w:val="bottom"/>
          </w:tcPr>
          <w:p>
            <w:pPr>
              <w:spacing w:after="0"/>
              <w:rPr>
                <w:sz w:val="24"/>
                <w:szCs w:val="24"/>
                <w:color w:val="auto"/>
              </w:rPr>
            </w:pPr>
          </w:p>
        </w:tc>
        <w:tc>
          <w:tcPr>
            <w:tcW w:w="420" w:type="dxa"/>
            <w:vAlign w:val="bottom"/>
            <w:tcBorders>
              <w:right w:val="single" w:sz="8" w:color="auto"/>
            </w:tcBorders>
          </w:tcPr>
          <w:p>
            <w:pPr>
              <w:spacing w:after="0"/>
              <w:rPr>
                <w:sz w:val="24"/>
                <w:szCs w:val="24"/>
                <w:color w:val="auto"/>
              </w:rPr>
            </w:pPr>
          </w:p>
        </w:tc>
        <w:tc>
          <w:tcPr>
            <w:tcW w:w="920" w:type="dxa"/>
            <w:vAlign w:val="bottom"/>
          </w:tcPr>
          <w:p>
            <w:pPr>
              <w:spacing w:after="0"/>
              <w:rPr>
                <w:sz w:val="24"/>
                <w:szCs w:val="24"/>
                <w:color w:val="auto"/>
              </w:rPr>
            </w:pPr>
          </w:p>
        </w:tc>
        <w:tc>
          <w:tcPr>
            <w:tcW w:w="1400" w:type="dxa"/>
            <w:vAlign w:val="bottom"/>
          </w:tcPr>
          <w:p>
            <w:pPr>
              <w:spacing w:after="0"/>
              <w:rPr>
                <w:sz w:val="24"/>
                <w:szCs w:val="24"/>
                <w:color w:val="auto"/>
              </w:rPr>
            </w:pPr>
          </w:p>
        </w:tc>
        <w:tc>
          <w:tcPr>
            <w:tcW w:w="900" w:type="dxa"/>
            <w:vAlign w:val="bottom"/>
            <w:tcBorders>
              <w:right w:val="single" w:sz="8" w:color="auto"/>
            </w:tcBorders>
          </w:tcPr>
          <w:p>
            <w:pPr>
              <w:spacing w:after="0"/>
              <w:rPr>
                <w:sz w:val="24"/>
                <w:szCs w:val="24"/>
                <w:color w:val="auto"/>
              </w:rPr>
            </w:pPr>
          </w:p>
        </w:tc>
      </w:tr>
      <w:tr>
        <w:trPr>
          <w:trHeight w:val="276"/>
        </w:trPr>
        <w:tc>
          <w:tcPr>
            <w:tcW w:w="1060" w:type="dxa"/>
            <w:vAlign w:val="bottom"/>
            <w:tcBorders>
              <w:left w:val="single" w:sz="8" w:color="auto"/>
            </w:tcBorders>
          </w:tcPr>
          <w:p>
            <w:pPr>
              <w:ind w:left="660"/>
              <w:spacing w:after="0"/>
              <w:rPr>
                <w:sz w:val="20"/>
                <w:szCs w:val="20"/>
                <w:color w:val="auto"/>
              </w:rPr>
            </w:pPr>
            <w:r>
              <w:rPr>
                <w:rFonts w:ascii="Times New Roman" w:cs="Times New Roman" w:eastAsia="Times New Roman" w:hAnsi="Times New Roman"/>
                <w:sz w:val="24"/>
                <w:szCs w:val="24"/>
                <w:color w:val="auto"/>
              </w:rPr>
              <w:t>-</w:t>
            </w:r>
          </w:p>
        </w:tc>
        <w:tc>
          <w:tcPr>
            <w:tcW w:w="540" w:type="dxa"/>
            <w:vAlign w:val="bottom"/>
          </w:tcPr>
          <w:p>
            <w:pPr>
              <w:ind w:left="140"/>
              <w:spacing w:after="0"/>
              <w:rPr>
                <w:sz w:val="20"/>
                <w:szCs w:val="20"/>
                <w:color w:val="auto"/>
              </w:rPr>
            </w:pPr>
            <w:r>
              <w:rPr>
                <w:rFonts w:ascii="Times New Roman" w:cs="Times New Roman" w:eastAsia="Times New Roman" w:hAnsi="Times New Roman"/>
                <w:sz w:val="24"/>
                <w:szCs w:val="24"/>
                <w:color w:val="auto"/>
              </w:rPr>
              <w:t>по</w:t>
            </w:r>
          </w:p>
        </w:tc>
        <w:tc>
          <w:tcPr>
            <w:tcW w:w="300" w:type="dxa"/>
            <w:vAlign w:val="bottom"/>
          </w:tcPr>
          <w:p>
            <w:pPr>
              <w:spacing w:after="0"/>
              <w:rPr>
                <w:sz w:val="24"/>
                <w:szCs w:val="24"/>
                <w:color w:val="auto"/>
              </w:rPr>
            </w:pPr>
          </w:p>
        </w:tc>
        <w:tc>
          <w:tcPr>
            <w:tcW w:w="148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w w:val="98"/>
              </w:rPr>
              <w:t>направлению</w:t>
            </w:r>
          </w:p>
        </w:tc>
        <w:tc>
          <w:tcPr>
            <w:tcW w:w="2580" w:type="dxa"/>
            <w:vAlign w:val="bottom"/>
            <w:gridSpan w:val="5"/>
          </w:tcPr>
          <w:p>
            <w:pPr>
              <w:ind w:left="640"/>
              <w:spacing w:after="0"/>
              <w:rPr>
                <w:sz w:val="20"/>
                <w:szCs w:val="20"/>
                <w:color w:val="auto"/>
              </w:rPr>
            </w:pPr>
            <w:r>
              <w:rPr>
                <w:rFonts w:ascii="Times New Roman" w:cs="Times New Roman" w:eastAsia="Times New Roman" w:hAnsi="Times New Roman"/>
                <w:sz w:val="24"/>
                <w:szCs w:val="24"/>
                <w:i w:val="1"/>
                <w:iCs w:val="1"/>
                <w:color w:val="auto"/>
              </w:rPr>
              <w:t>Учитель-логопед</w:t>
            </w:r>
          </w:p>
        </w:tc>
        <w:tc>
          <w:tcPr>
            <w:tcW w:w="420" w:type="dxa"/>
            <w:vAlign w:val="bottom"/>
            <w:tcBorders>
              <w:right w:val="single" w:sz="8" w:color="auto"/>
            </w:tcBorders>
          </w:tcPr>
          <w:p>
            <w:pPr>
              <w:spacing w:after="0"/>
              <w:rPr>
                <w:sz w:val="24"/>
                <w:szCs w:val="24"/>
                <w:color w:val="auto"/>
              </w:rPr>
            </w:pPr>
          </w:p>
        </w:tc>
        <w:tc>
          <w:tcPr>
            <w:tcW w:w="920" w:type="dxa"/>
            <w:vAlign w:val="bottom"/>
          </w:tcPr>
          <w:p>
            <w:pPr>
              <w:spacing w:after="0"/>
              <w:rPr>
                <w:sz w:val="24"/>
                <w:szCs w:val="24"/>
                <w:color w:val="auto"/>
              </w:rPr>
            </w:pPr>
          </w:p>
        </w:tc>
        <w:tc>
          <w:tcPr>
            <w:tcW w:w="1400" w:type="dxa"/>
            <w:vAlign w:val="bottom"/>
          </w:tcPr>
          <w:p>
            <w:pPr>
              <w:spacing w:after="0"/>
              <w:rPr>
                <w:sz w:val="24"/>
                <w:szCs w:val="24"/>
                <w:color w:val="auto"/>
              </w:rPr>
            </w:pPr>
          </w:p>
        </w:tc>
        <w:tc>
          <w:tcPr>
            <w:tcW w:w="900" w:type="dxa"/>
            <w:vAlign w:val="bottom"/>
            <w:tcBorders>
              <w:right w:val="single" w:sz="8" w:color="auto"/>
            </w:tcBorders>
          </w:tcPr>
          <w:p>
            <w:pPr>
              <w:spacing w:after="0"/>
              <w:rPr>
                <w:sz w:val="24"/>
                <w:szCs w:val="24"/>
                <w:color w:val="auto"/>
              </w:rPr>
            </w:pPr>
          </w:p>
        </w:tc>
      </w:tr>
      <w:tr>
        <w:trPr>
          <w:trHeight w:val="277"/>
        </w:trPr>
        <w:tc>
          <w:tcPr>
            <w:tcW w:w="1600" w:type="dxa"/>
            <w:vAlign w:val="bottom"/>
            <w:tcBorders>
              <w:left w:val="single" w:sz="8" w:color="auto"/>
            </w:tcBorders>
            <w:gridSpan w:val="2"/>
          </w:tcPr>
          <w:p>
            <w:pPr>
              <w:ind w:left="120"/>
              <w:spacing w:after="0"/>
              <w:rPr>
                <w:sz w:val="20"/>
                <w:szCs w:val="20"/>
                <w:color w:val="auto"/>
              </w:rPr>
            </w:pPr>
            <w:r>
              <w:rPr>
                <w:rFonts w:ascii="Times New Roman" w:cs="Times New Roman" w:eastAsia="Times New Roman" w:hAnsi="Times New Roman"/>
                <w:sz w:val="24"/>
                <w:szCs w:val="24"/>
                <w:color w:val="auto"/>
                <w:w w:val="99"/>
              </w:rPr>
              <w:t>«Специальное</w:t>
            </w:r>
          </w:p>
        </w:tc>
        <w:tc>
          <w:tcPr>
            <w:tcW w:w="300" w:type="dxa"/>
            <w:vAlign w:val="bottom"/>
          </w:tcPr>
          <w:p>
            <w:pPr>
              <w:spacing w:after="0"/>
              <w:rPr>
                <w:sz w:val="24"/>
                <w:szCs w:val="24"/>
                <w:color w:val="auto"/>
              </w:rPr>
            </w:pPr>
          </w:p>
        </w:tc>
        <w:tc>
          <w:tcPr>
            <w:tcW w:w="1080" w:type="dxa"/>
            <w:vAlign w:val="bottom"/>
          </w:tcPr>
          <w:p>
            <w:pPr>
              <w:spacing w:after="0"/>
              <w:rPr>
                <w:sz w:val="24"/>
                <w:szCs w:val="24"/>
                <w:color w:val="auto"/>
              </w:rPr>
            </w:pPr>
          </w:p>
        </w:tc>
        <w:tc>
          <w:tcPr>
            <w:tcW w:w="400" w:type="dxa"/>
            <w:vAlign w:val="bottom"/>
            <w:tcBorders>
              <w:right w:val="single" w:sz="8" w:color="auto"/>
            </w:tcBorders>
          </w:tcPr>
          <w:p>
            <w:pPr>
              <w:spacing w:after="0"/>
              <w:rPr>
                <w:sz w:val="24"/>
                <w:szCs w:val="24"/>
                <w:color w:val="auto"/>
              </w:rPr>
            </w:pPr>
          </w:p>
        </w:tc>
        <w:tc>
          <w:tcPr>
            <w:tcW w:w="1980" w:type="dxa"/>
            <w:vAlign w:val="bottom"/>
            <w:gridSpan w:val="4"/>
          </w:tcPr>
          <w:p>
            <w:pPr>
              <w:ind w:left="100"/>
              <w:spacing w:after="0"/>
              <w:rPr>
                <w:sz w:val="20"/>
                <w:szCs w:val="20"/>
                <w:color w:val="auto"/>
              </w:rPr>
            </w:pPr>
            <w:r>
              <w:rPr>
                <w:rFonts w:ascii="Times New Roman" w:cs="Times New Roman" w:eastAsia="Times New Roman" w:hAnsi="Times New Roman"/>
                <w:sz w:val="24"/>
                <w:szCs w:val="24"/>
                <w:color w:val="auto"/>
              </w:rPr>
              <w:t>ОБРАЗОВАНИЕ:</w:t>
            </w:r>
          </w:p>
        </w:tc>
        <w:tc>
          <w:tcPr>
            <w:tcW w:w="102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rPr>
              <w:t>высшее</w:t>
            </w:r>
          </w:p>
        </w:tc>
        <w:tc>
          <w:tcPr>
            <w:tcW w:w="920" w:type="dxa"/>
            <w:vAlign w:val="bottom"/>
          </w:tcPr>
          <w:p>
            <w:pPr>
              <w:spacing w:after="0"/>
              <w:rPr>
                <w:sz w:val="24"/>
                <w:szCs w:val="24"/>
                <w:color w:val="auto"/>
              </w:rPr>
            </w:pPr>
          </w:p>
        </w:tc>
        <w:tc>
          <w:tcPr>
            <w:tcW w:w="1400" w:type="dxa"/>
            <w:vAlign w:val="bottom"/>
          </w:tcPr>
          <w:p>
            <w:pPr>
              <w:spacing w:after="0"/>
              <w:rPr>
                <w:sz w:val="24"/>
                <w:szCs w:val="24"/>
                <w:color w:val="auto"/>
              </w:rPr>
            </w:pPr>
          </w:p>
        </w:tc>
        <w:tc>
          <w:tcPr>
            <w:tcW w:w="900" w:type="dxa"/>
            <w:vAlign w:val="bottom"/>
            <w:tcBorders>
              <w:right w:val="single" w:sz="8" w:color="auto"/>
            </w:tcBorders>
          </w:tcPr>
          <w:p>
            <w:pPr>
              <w:spacing w:after="0"/>
              <w:rPr>
                <w:sz w:val="24"/>
                <w:szCs w:val="24"/>
                <w:color w:val="auto"/>
              </w:rPr>
            </w:pPr>
          </w:p>
        </w:tc>
      </w:tr>
      <w:tr>
        <w:trPr>
          <w:trHeight w:val="276"/>
        </w:trPr>
        <w:tc>
          <w:tcPr>
            <w:tcW w:w="2980" w:type="dxa"/>
            <w:vAlign w:val="bottom"/>
            <w:tcBorders>
              <w:left w:val="single" w:sz="8" w:color="auto"/>
            </w:tcBorders>
            <w:gridSpan w:val="4"/>
          </w:tcPr>
          <w:p>
            <w:pPr>
              <w:ind w:left="120"/>
              <w:spacing w:after="0"/>
              <w:rPr>
                <w:sz w:val="20"/>
                <w:szCs w:val="20"/>
                <w:color w:val="auto"/>
              </w:rPr>
            </w:pPr>
            <w:r>
              <w:rPr>
                <w:rFonts w:ascii="Times New Roman" w:cs="Times New Roman" w:eastAsia="Times New Roman" w:hAnsi="Times New Roman"/>
                <w:sz w:val="24"/>
                <w:szCs w:val="24"/>
                <w:color w:val="auto"/>
              </w:rPr>
              <w:t>(дефектологическое)</w:t>
            </w:r>
          </w:p>
        </w:tc>
        <w:tc>
          <w:tcPr>
            <w:tcW w:w="400" w:type="dxa"/>
            <w:vAlign w:val="bottom"/>
            <w:tcBorders>
              <w:right w:val="single" w:sz="8" w:color="auto"/>
            </w:tcBorders>
          </w:tcPr>
          <w:p>
            <w:pPr>
              <w:spacing w:after="0"/>
              <w:rPr>
                <w:sz w:val="24"/>
                <w:szCs w:val="24"/>
                <w:color w:val="auto"/>
              </w:rPr>
            </w:pPr>
          </w:p>
        </w:tc>
        <w:tc>
          <w:tcPr>
            <w:tcW w:w="2580" w:type="dxa"/>
            <w:vAlign w:val="bottom"/>
            <w:gridSpan w:val="5"/>
          </w:tcPr>
          <w:p>
            <w:pPr>
              <w:ind w:left="100"/>
              <w:spacing w:after="0"/>
              <w:rPr>
                <w:sz w:val="20"/>
                <w:szCs w:val="20"/>
                <w:color w:val="auto"/>
              </w:rPr>
            </w:pPr>
            <w:r>
              <w:rPr>
                <w:rFonts w:ascii="Times New Roman" w:cs="Times New Roman" w:eastAsia="Times New Roman" w:hAnsi="Times New Roman"/>
                <w:sz w:val="24"/>
                <w:szCs w:val="24"/>
                <w:color w:val="auto"/>
              </w:rPr>
              <w:t>профессиональное</w:t>
            </w:r>
          </w:p>
        </w:tc>
        <w:tc>
          <w:tcPr>
            <w:tcW w:w="42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по</w:t>
            </w:r>
          </w:p>
        </w:tc>
        <w:tc>
          <w:tcPr>
            <w:tcW w:w="920" w:type="dxa"/>
            <w:vAlign w:val="bottom"/>
          </w:tcPr>
          <w:p>
            <w:pPr>
              <w:spacing w:after="0"/>
              <w:rPr>
                <w:sz w:val="24"/>
                <w:szCs w:val="24"/>
                <w:color w:val="auto"/>
              </w:rPr>
            </w:pPr>
          </w:p>
        </w:tc>
        <w:tc>
          <w:tcPr>
            <w:tcW w:w="1400" w:type="dxa"/>
            <w:vAlign w:val="bottom"/>
          </w:tcPr>
          <w:p>
            <w:pPr>
              <w:spacing w:after="0"/>
              <w:rPr>
                <w:sz w:val="24"/>
                <w:szCs w:val="24"/>
                <w:color w:val="auto"/>
              </w:rPr>
            </w:pPr>
          </w:p>
        </w:tc>
        <w:tc>
          <w:tcPr>
            <w:tcW w:w="900" w:type="dxa"/>
            <w:vAlign w:val="bottom"/>
            <w:tcBorders>
              <w:right w:val="single" w:sz="8" w:color="auto"/>
            </w:tcBorders>
          </w:tcPr>
          <w:p>
            <w:pPr>
              <w:spacing w:after="0"/>
              <w:rPr>
                <w:sz w:val="24"/>
                <w:szCs w:val="24"/>
                <w:color w:val="auto"/>
              </w:rPr>
            </w:pPr>
          </w:p>
        </w:tc>
      </w:tr>
      <w:tr>
        <w:trPr>
          <w:trHeight w:val="276"/>
        </w:trPr>
        <w:tc>
          <w:tcPr>
            <w:tcW w:w="1600" w:type="dxa"/>
            <w:vAlign w:val="bottom"/>
            <w:tcBorders>
              <w:left w:val="single" w:sz="8" w:color="auto"/>
            </w:tcBorders>
            <w:gridSpan w:val="2"/>
          </w:tcPr>
          <w:p>
            <w:pPr>
              <w:ind w:left="120"/>
              <w:spacing w:after="0"/>
              <w:rPr>
                <w:sz w:val="20"/>
                <w:szCs w:val="20"/>
                <w:color w:val="auto"/>
              </w:rPr>
            </w:pPr>
            <w:r>
              <w:rPr>
                <w:rFonts w:ascii="Times New Roman" w:cs="Times New Roman" w:eastAsia="Times New Roman" w:hAnsi="Times New Roman"/>
                <w:sz w:val="24"/>
                <w:szCs w:val="24"/>
                <w:color w:val="auto"/>
              </w:rPr>
              <w:t>образование»</w:t>
            </w:r>
          </w:p>
        </w:tc>
        <w:tc>
          <w:tcPr>
            <w:tcW w:w="300" w:type="dxa"/>
            <w:vAlign w:val="bottom"/>
          </w:tcPr>
          <w:p>
            <w:pPr>
              <w:spacing w:after="0"/>
              <w:rPr>
                <w:sz w:val="24"/>
                <w:szCs w:val="24"/>
                <w:color w:val="auto"/>
              </w:rPr>
            </w:pPr>
          </w:p>
        </w:tc>
        <w:tc>
          <w:tcPr>
            <w:tcW w:w="148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rPr>
              <w:t>(степень</w:t>
            </w:r>
          </w:p>
        </w:tc>
        <w:tc>
          <w:tcPr>
            <w:tcW w:w="1180" w:type="dxa"/>
            <w:vAlign w:val="bottom"/>
            <w:gridSpan w:val="2"/>
          </w:tcPr>
          <w:p>
            <w:pPr>
              <w:ind w:left="100"/>
              <w:spacing w:after="0"/>
              <w:rPr>
                <w:sz w:val="20"/>
                <w:szCs w:val="20"/>
                <w:color w:val="auto"/>
              </w:rPr>
            </w:pPr>
            <w:r>
              <w:rPr>
                <w:rFonts w:ascii="Times New Roman" w:cs="Times New Roman" w:eastAsia="Times New Roman" w:hAnsi="Times New Roman"/>
                <w:sz w:val="24"/>
                <w:szCs w:val="24"/>
                <w:color w:val="auto"/>
              </w:rPr>
              <w:t>одному</w:t>
            </w:r>
          </w:p>
        </w:tc>
        <w:tc>
          <w:tcPr>
            <w:tcW w:w="340" w:type="dxa"/>
            <w:vAlign w:val="bottom"/>
          </w:tcPr>
          <w:p>
            <w:pPr>
              <w:ind w:left="40"/>
              <w:spacing w:after="0"/>
              <w:rPr>
                <w:sz w:val="20"/>
                <w:szCs w:val="20"/>
                <w:color w:val="auto"/>
              </w:rPr>
            </w:pPr>
            <w:r>
              <w:rPr>
                <w:rFonts w:ascii="Times New Roman" w:cs="Times New Roman" w:eastAsia="Times New Roman" w:hAnsi="Times New Roman"/>
                <w:sz w:val="24"/>
                <w:szCs w:val="24"/>
                <w:color w:val="auto"/>
              </w:rPr>
              <w:t>из</w:t>
            </w:r>
          </w:p>
        </w:tc>
        <w:tc>
          <w:tcPr>
            <w:tcW w:w="1480" w:type="dxa"/>
            <w:vAlign w:val="bottom"/>
            <w:tcBorders>
              <w:right w:val="single" w:sz="8" w:color="auto"/>
            </w:tcBorders>
            <w:gridSpan w:val="3"/>
          </w:tcPr>
          <w:p>
            <w:pPr>
              <w:jc w:val="right"/>
              <w:spacing w:after="0"/>
              <w:rPr>
                <w:sz w:val="20"/>
                <w:szCs w:val="20"/>
                <w:color w:val="auto"/>
              </w:rPr>
            </w:pPr>
            <w:r>
              <w:rPr>
                <w:rFonts w:ascii="Times New Roman" w:cs="Times New Roman" w:eastAsia="Times New Roman" w:hAnsi="Times New Roman"/>
                <w:sz w:val="24"/>
                <w:szCs w:val="24"/>
                <w:color w:val="auto"/>
              </w:rPr>
              <w:t>вариантов</w:t>
            </w:r>
          </w:p>
        </w:tc>
        <w:tc>
          <w:tcPr>
            <w:tcW w:w="920" w:type="dxa"/>
            <w:vAlign w:val="bottom"/>
          </w:tcPr>
          <w:p>
            <w:pPr>
              <w:spacing w:after="0"/>
              <w:rPr>
                <w:sz w:val="24"/>
                <w:szCs w:val="24"/>
                <w:color w:val="auto"/>
              </w:rPr>
            </w:pPr>
          </w:p>
        </w:tc>
        <w:tc>
          <w:tcPr>
            <w:tcW w:w="1400" w:type="dxa"/>
            <w:vAlign w:val="bottom"/>
          </w:tcPr>
          <w:p>
            <w:pPr>
              <w:spacing w:after="0"/>
              <w:rPr>
                <w:sz w:val="24"/>
                <w:szCs w:val="24"/>
                <w:color w:val="auto"/>
              </w:rPr>
            </w:pPr>
          </w:p>
        </w:tc>
        <w:tc>
          <w:tcPr>
            <w:tcW w:w="900" w:type="dxa"/>
            <w:vAlign w:val="bottom"/>
            <w:tcBorders>
              <w:right w:val="single" w:sz="8" w:color="auto"/>
            </w:tcBorders>
          </w:tcPr>
          <w:p>
            <w:pPr>
              <w:spacing w:after="0"/>
              <w:rPr>
                <w:sz w:val="24"/>
                <w:szCs w:val="24"/>
                <w:color w:val="auto"/>
              </w:rPr>
            </w:pPr>
          </w:p>
        </w:tc>
      </w:tr>
      <w:tr>
        <w:trPr>
          <w:trHeight w:val="276"/>
        </w:trPr>
        <w:tc>
          <w:tcPr>
            <w:tcW w:w="3380" w:type="dxa"/>
            <w:vAlign w:val="bottom"/>
            <w:tcBorders>
              <w:left w:val="single" w:sz="8" w:color="auto"/>
              <w:right w:val="single" w:sz="8" w:color="auto"/>
            </w:tcBorders>
            <w:gridSpan w:val="5"/>
          </w:tcPr>
          <w:p>
            <w:pPr>
              <w:ind w:left="120"/>
              <w:spacing w:after="0"/>
              <w:rPr>
                <w:sz w:val="20"/>
                <w:szCs w:val="20"/>
                <w:color w:val="auto"/>
              </w:rPr>
            </w:pPr>
            <w:r>
              <w:rPr>
                <w:rFonts w:ascii="Times New Roman" w:cs="Times New Roman" w:eastAsia="Times New Roman" w:hAnsi="Times New Roman"/>
                <w:sz w:val="24"/>
                <w:szCs w:val="24"/>
                <w:color w:val="auto"/>
              </w:rPr>
              <w:t>бакалавра  или  магистра)  по</w:t>
            </w:r>
          </w:p>
        </w:tc>
        <w:tc>
          <w:tcPr>
            <w:tcW w:w="2580" w:type="dxa"/>
            <w:vAlign w:val="bottom"/>
            <w:gridSpan w:val="5"/>
          </w:tcPr>
          <w:p>
            <w:pPr>
              <w:ind w:left="100"/>
              <w:spacing w:after="0"/>
              <w:rPr>
                <w:sz w:val="20"/>
                <w:szCs w:val="20"/>
                <w:color w:val="auto"/>
              </w:rPr>
            </w:pPr>
            <w:r>
              <w:rPr>
                <w:rFonts w:ascii="Times New Roman" w:cs="Times New Roman" w:eastAsia="Times New Roman" w:hAnsi="Times New Roman"/>
                <w:sz w:val="24"/>
                <w:szCs w:val="24"/>
                <w:color w:val="auto"/>
              </w:rPr>
              <w:t>программ подготовки:</w:t>
            </w:r>
          </w:p>
        </w:tc>
        <w:tc>
          <w:tcPr>
            <w:tcW w:w="420" w:type="dxa"/>
            <w:vAlign w:val="bottom"/>
            <w:tcBorders>
              <w:right w:val="single" w:sz="8" w:color="auto"/>
            </w:tcBorders>
          </w:tcPr>
          <w:p>
            <w:pPr>
              <w:spacing w:after="0"/>
              <w:rPr>
                <w:sz w:val="24"/>
                <w:szCs w:val="24"/>
                <w:color w:val="auto"/>
              </w:rPr>
            </w:pPr>
          </w:p>
        </w:tc>
        <w:tc>
          <w:tcPr>
            <w:tcW w:w="920" w:type="dxa"/>
            <w:vAlign w:val="bottom"/>
          </w:tcPr>
          <w:p>
            <w:pPr>
              <w:spacing w:after="0"/>
              <w:rPr>
                <w:sz w:val="24"/>
                <w:szCs w:val="24"/>
                <w:color w:val="auto"/>
              </w:rPr>
            </w:pPr>
          </w:p>
        </w:tc>
        <w:tc>
          <w:tcPr>
            <w:tcW w:w="1400" w:type="dxa"/>
            <w:vAlign w:val="bottom"/>
          </w:tcPr>
          <w:p>
            <w:pPr>
              <w:spacing w:after="0"/>
              <w:rPr>
                <w:sz w:val="24"/>
                <w:szCs w:val="24"/>
                <w:color w:val="auto"/>
              </w:rPr>
            </w:pPr>
          </w:p>
        </w:tc>
        <w:tc>
          <w:tcPr>
            <w:tcW w:w="900" w:type="dxa"/>
            <w:vAlign w:val="bottom"/>
            <w:tcBorders>
              <w:right w:val="single" w:sz="8" w:color="auto"/>
            </w:tcBorders>
          </w:tcPr>
          <w:p>
            <w:pPr>
              <w:spacing w:after="0"/>
              <w:rPr>
                <w:sz w:val="24"/>
                <w:szCs w:val="24"/>
                <w:color w:val="auto"/>
              </w:rPr>
            </w:pPr>
          </w:p>
        </w:tc>
      </w:tr>
      <w:tr>
        <w:trPr>
          <w:trHeight w:val="276"/>
        </w:trPr>
        <w:tc>
          <w:tcPr>
            <w:tcW w:w="3380" w:type="dxa"/>
            <w:vAlign w:val="bottom"/>
            <w:tcBorders>
              <w:left w:val="single" w:sz="8" w:color="auto"/>
              <w:right w:val="single" w:sz="8" w:color="auto"/>
            </w:tcBorders>
            <w:gridSpan w:val="5"/>
          </w:tcPr>
          <w:p>
            <w:pPr>
              <w:ind w:left="120"/>
              <w:spacing w:after="0"/>
              <w:rPr>
                <w:sz w:val="20"/>
                <w:szCs w:val="20"/>
                <w:color w:val="auto"/>
              </w:rPr>
            </w:pPr>
            <w:r>
              <w:rPr>
                <w:rFonts w:ascii="Times New Roman" w:cs="Times New Roman" w:eastAsia="Times New Roman" w:hAnsi="Times New Roman"/>
                <w:sz w:val="24"/>
                <w:szCs w:val="24"/>
                <w:color w:val="auto"/>
              </w:rPr>
              <w:t>образовательным программам</w:t>
            </w:r>
          </w:p>
        </w:tc>
        <w:tc>
          <w:tcPr>
            <w:tcW w:w="820" w:type="dxa"/>
            <w:vAlign w:val="bottom"/>
          </w:tcPr>
          <w:p>
            <w:pPr>
              <w:ind w:left="640"/>
              <w:spacing w:after="0"/>
              <w:rPr>
                <w:sz w:val="20"/>
                <w:szCs w:val="20"/>
                <w:color w:val="auto"/>
              </w:rPr>
            </w:pPr>
            <w:r>
              <w:rPr>
                <w:rFonts w:ascii="Times New Roman" w:cs="Times New Roman" w:eastAsia="Times New Roman" w:hAnsi="Times New Roman"/>
                <w:sz w:val="24"/>
                <w:szCs w:val="24"/>
                <w:color w:val="auto"/>
              </w:rPr>
              <w:t>-</w:t>
            </w:r>
          </w:p>
        </w:tc>
        <w:tc>
          <w:tcPr>
            <w:tcW w:w="360" w:type="dxa"/>
            <w:vAlign w:val="bottom"/>
          </w:tcPr>
          <w:p>
            <w:pPr>
              <w:ind w:left="80"/>
              <w:spacing w:after="0"/>
              <w:rPr>
                <w:sz w:val="20"/>
                <w:szCs w:val="20"/>
                <w:color w:val="auto"/>
              </w:rPr>
            </w:pPr>
            <w:r>
              <w:rPr>
                <w:rFonts w:ascii="Times New Roman" w:cs="Times New Roman" w:eastAsia="Times New Roman" w:hAnsi="Times New Roman"/>
                <w:sz w:val="24"/>
                <w:szCs w:val="24"/>
                <w:color w:val="auto"/>
              </w:rPr>
              <w:t>по</w:t>
            </w:r>
          </w:p>
        </w:tc>
        <w:tc>
          <w:tcPr>
            <w:tcW w:w="1820" w:type="dxa"/>
            <w:vAlign w:val="bottom"/>
            <w:tcBorders>
              <w:right w:val="single" w:sz="8" w:color="auto"/>
            </w:tcBorders>
            <w:gridSpan w:val="4"/>
          </w:tcPr>
          <w:p>
            <w:pPr>
              <w:jc w:val="right"/>
              <w:spacing w:after="0"/>
              <w:rPr>
                <w:sz w:val="20"/>
                <w:szCs w:val="20"/>
                <w:color w:val="auto"/>
              </w:rPr>
            </w:pPr>
            <w:r>
              <w:rPr>
                <w:rFonts w:ascii="Times New Roman" w:cs="Times New Roman" w:eastAsia="Times New Roman" w:hAnsi="Times New Roman"/>
                <w:sz w:val="24"/>
                <w:szCs w:val="24"/>
                <w:color w:val="auto"/>
              </w:rPr>
              <w:t>специальности</w:t>
            </w:r>
          </w:p>
        </w:tc>
        <w:tc>
          <w:tcPr>
            <w:tcW w:w="920" w:type="dxa"/>
            <w:vAlign w:val="bottom"/>
          </w:tcPr>
          <w:p>
            <w:pPr>
              <w:spacing w:after="0"/>
              <w:rPr>
                <w:sz w:val="24"/>
                <w:szCs w:val="24"/>
                <w:color w:val="auto"/>
              </w:rPr>
            </w:pPr>
          </w:p>
        </w:tc>
        <w:tc>
          <w:tcPr>
            <w:tcW w:w="1400" w:type="dxa"/>
            <w:vAlign w:val="bottom"/>
          </w:tcPr>
          <w:p>
            <w:pPr>
              <w:spacing w:after="0"/>
              <w:rPr>
                <w:sz w:val="24"/>
                <w:szCs w:val="24"/>
                <w:color w:val="auto"/>
              </w:rPr>
            </w:pPr>
          </w:p>
        </w:tc>
        <w:tc>
          <w:tcPr>
            <w:tcW w:w="900" w:type="dxa"/>
            <w:vAlign w:val="bottom"/>
            <w:tcBorders>
              <w:right w:val="single" w:sz="8" w:color="auto"/>
            </w:tcBorders>
          </w:tcPr>
          <w:p>
            <w:pPr>
              <w:spacing w:after="0"/>
              <w:rPr>
                <w:sz w:val="24"/>
                <w:szCs w:val="24"/>
                <w:color w:val="auto"/>
              </w:rPr>
            </w:pPr>
          </w:p>
        </w:tc>
      </w:tr>
      <w:tr>
        <w:trPr>
          <w:trHeight w:val="276"/>
        </w:trPr>
        <w:tc>
          <w:tcPr>
            <w:tcW w:w="1600" w:type="dxa"/>
            <w:vAlign w:val="bottom"/>
            <w:tcBorders>
              <w:left w:val="single" w:sz="8" w:color="auto"/>
            </w:tcBorders>
            <w:gridSpan w:val="2"/>
          </w:tcPr>
          <w:p>
            <w:pPr>
              <w:ind w:left="120"/>
              <w:spacing w:after="0"/>
              <w:rPr>
                <w:sz w:val="20"/>
                <w:szCs w:val="20"/>
                <w:color w:val="auto"/>
              </w:rPr>
            </w:pPr>
            <w:r>
              <w:rPr>
                <w:rFonts w:ascii="Times New Roman" w:cs="Times New Roman" w:eastAsia="Times New Roman" w:hAnsi="Times New Roman"/>
                <w:sz w:val="24"/>
                <w:szCs w:val="24"/>
                <w:color w:val="auto"/>
              </w:rPr>
              <w:t>подготовки</w:t>
            </w:r>
          </w:p>
        </w:tc>
        <w:tc>
          <w:tcPr>
            <w:tcW w:w="300" w:type="dxa"/>
            <w:vAlign w:val="bottom"/>
          </w:tcPr>
          <w:p>
            <w:pPr>
              <w:spacing w:after="0"/>
              <w:rPr>
                <w:sz w:val="24"/>
                <w:szCs w:val="24"/>
                <w:color w:val="auto"/>
              </w:rPr>
            </w:pPr>
          </w:p>
        </w:tc>
        <w:tc>
          <w:tcPr>
            <w:tcW w:w="1080" w:type="dxa"/>
            <w:vAlign w:val="bottom"/>
          </w:tcPr>
          <w:p>
            <w:pPr>
              <w:spacing w:after="0"/>
              <w:rPr>
                <w:sz w:val="24"/>
                <w:szCs w:val="24"/>
                <w:color w:val="auto"/>
              </w:rPr>
            </w:pPr>
          </w:p>
        </w:tc>
        <w:tc>
          <w:tcPr>
            <w:tcW w:w="400" w:type="dxa"/>
            <w:vAlign w:val="bottom"/>
            <w:tcBorders>
              <w:right w:val="single" w:sz="8" w:color="auto"/>
            </w:tcBorders>
          </w:tcPr>
          <w:p>
            <w:pPr>
              <w:spacing w:after="0"/>
              <w:rPr>
                <w:sz w:val="24"/>
                <w:szCs w:val="24"/>
                <w:color w:val="auto"/>
              </w:rPr>
            </w:pPr>
          </w:p>
        </w:tc>
        <w:tc>
          <w:tcPr>
            <w:tcW w:w="1520" w:type="dxa"/>
            <w:vAlign w:val="bottom"/>
            <w:gridSpan w:val="3"/>
          </w:tcPr>
          <w:p>
            <w:pPr>
              <w:ind w:left="100"/>
              <w:spacing w:after="0"/>
              <w:rPr>
                <w:sz w:val="20"/>
                <w:szCs w:val="20"/>
                <w:color w:val="auto"/>
              </w:rPr>
            </w:pPr>
            <w:r>
              <w:rPr>
                <w:rFonts w:ascii="Times New Roman" w:cs="Times New Roman" w:eastAsia="Times New Roman" w:hAnsi="Times New Roman"/>
                <w:sz w:val="24"/>
                <w:szCs w:val="24"/>
                <w:color w:val="auto"/>
                <w:w w:val="99"/>
              </w:rPr>
              <w:t>«Логопедия»;</w:t>
            </w:r>
          </w:p>
        </w:tc>
        <w:tc>
          <w:tcPr>
            <w:tcW w:w="460" w:type="dxa"/>
            <w:vAlign w:val="bottom"/>
          </w:tcPr>
          <w:p>
            <w:pPr>
              <w:spacing w:after="0"/>
              <w:rPr>
                <w:sz w:val="24"/>
                <w:szCs w:val="24"/>
                <w:color w:val="auto"/>
              </w:rPr>
            </w:pPr>
          </w:p>
        </w:tc>
        <w:tc>
          <w:tcPr>
            <w:tcW w:w="600" w:type="dxa"/>
            <w:vAlign w:val="bottom"/>
          </w:tcPr>
          <w:p>
            <w:pPr>
              <w:spacing w:after="0"/>
              <w:rPr>
                <w:sz w:val="24"/>
                <w:szCs w:val="24"/>
                <w:color w:val="auto"/>
              </w:rPr>
            </w:pPr>
          </w:p>
        </w:tc>
        <w:tc>
          <w:tcPr>
            <w:tcW w:w="420" w:type="dxa"/>
            <w:vAlign w:val="bottom"/>
            <w:tcBorders>
              <w:right w:val="single" w:sz="8" w:color="auto"/>
            </w:tcBorders>
          </w:tcPr>
          <w:p>
            <w:pPr>
              <w:spacing w:after="0"/>
              <w:rPr>
                <w:sz w:val="24"/>
                <w:szCs w:val="24"/>
                <w:color w:val="auto"/>
              </w:rPr>
            </w:pPr>
          </w:p>
        </w:tc>
        <w:tc>
          <w:tcPr>
            <w:tcW w:w="920" w:type="dxa"/>
            <w:vAlign w:val="bottom"/>
          </w:tcPr>
          <w:p>
            <w:pPr>
              <w:spacing w:after="0"/>
              <w:rPr>
                <w:sz w:val="24"/>
                <w:szCs w:val="24"/>
                <w:color w:val="auto"/>
              </w:rPr>
            </w:pPr>
          </w:p>
        </w:tc>
        <w:tc>
          <w:tcPr>
            <w:tcW w:w="1400" w:type="dxa"/>
            <w:vAlign w:val="bottom"/>
          </w:tcPr>
          <w:p>
            <w:pPr>
              <w:spacing w:after="0"/>
              <w:rPr>
                <w:sz w:val="24"/>
                <w:szCs w:val="24"/>
                <w:color w:val="auto"/>
              </w:rPr>
            </w:pPr>
          </w:p>
        </w:tc>
        <w:tc>
          <w:tcPr>
            <w:tcW w:w="900" w:type="dxa"/>
            <w:vAlign w:val="bottom"/>
            <w:tcBorders>
              <w:right w:val="single" w:sz="8" w:color="auto"/>
            </w:tcBorders>
          </w:tcPr>
          <w:p>
            <w:pPr>
              <w:spacing w:after="0"/>
              <w:rPr>
                <w:sz w:val="24"/>
                <w:szCs w:val="24"/>
                <w:color w:val="auto"/>
              </w:rPr>
            </w:pPr>
          </w:p>
        </w:tc>
      </w:tr>
      <w:tr>
        <w:trPr>
          <w:trHeight w:val="276"/>
        </w:trPr>
        <w:tc>
          <w:tcPr>
            <w:tcW w:w="2980" w:type="dxa"/>
            <w:vAlign w:val="bottom"/>
            <w:tcBorders>
              <w:left w:val="single" w:sz="8" w:color="auto"/>
            </w:tcBorders>
            <w:gridSpan w:val="4"/>
          </w:tcPr>
          <w:p>
            <w:pPr>
              <w:ind w:left="120"/>
              <w:spacing w:after="0"/>
              <w:rPr>
                <w:sz w:val="20"/>
                <w:szCs w:val="20"/>
                <w:color w:val="auto"/>
              </w:rPr>
            </w:pPr>
            <w:r>
              <w:rPr>
                <w:rFonts w:ascii="Times New Roman" w:cs="Times New Roman" w:eastAsia="Times New Roman" w:hAnsi="Times New Roman"/>
                <w:sz w:val="24"/>
                <w:szCs w:val="24"/>
                <w:color w:val="auto"/>
              </w:rPr>
              <w:t>олигофренопедагога;</w:t>
            </w:r>
          </w:p>
        </w:tc>
        <w:tc>
          <w:tcPr>
            <w:tcW w:w="400" w:type="dxa"/>
            <w:vAlign w:val="bottom"/>
            <w:tcBorders>
              <w:right w:val="single" w:sz="8" w:color="auto"/>
            </w:tcBorders>
          </w:tcPr>
          <w:p>
            <w:pPr>
              <w:spacing w:after="0"/>
              <w:rPr>
                <w:sz w:val="24"/>
                <w:szCs w:val="24"/>
                <w:color w:val="auto"/>
              </w:rPr>
            </w:pPr>
          </w:p>
        </w:tc>
        <w:tc>
          <w:tcPr>
            <w:tcW w:w="820" w:type="dxa"/>
            <w:vAlign w:val="bottom"/>
          </w:tcPr>
          <w:p>
            <w:pPr>
              <w:ind w:left="640"/>
              <w:spacing w:after="0"/>
              <w:rPr>
                <w:sz w:val="20"/>
                <w:szCs w:val="20"/>
                <w:color w:val="auto"/>
              </w:rPr>
            </w:pPr>
            <w:r>
              <w:rPr>
                <w:rFonts w:ascii="Times New Roman" w:cs="Times New Roman" w:eastAsia="Times New Roman" w:hAnsi="Times New Roman"/>
                <w:sz w:val="24"/>
                <w:szCs w:val="24"/>
                <w:color w:val="auto"/>
              </w:rPr>
              <w:t>-</w:t>
            </w:r>
          </w:p>
        </w:tc>
        <w:tc>
          <w:tcPr>
            <w:tcW w:w="700" w:type="dxa"/>
            <w:vAlign w:val="bottom"/>
            <w:gridSpan w:val="2"/>
          </w:tcPr>
          <w:p>
            <w:pPr>
              <w:ind w:left="180"/>
              <w:spacing w:after="0"/>
              <w:rPr>
                <w:sz w:val="20"/>
                <w:szCs w:val="20"/>
                <w:color w:val="auto"/>
              </w:rPr>
            </w:pPr>
            <w:r>
              <w:rPr>
                <w:rFonts w:ascii="Times New Roman" w:cs="Times New Roman" w:eastAsia="Times New Roman" w:hAnsi="Times New Roman"/>
                <w:sz w:val="24"/>
                <w:szCs w:val="24"/>
                <w:color w:val="auto"/>
              </w:rPr>
              <w:t>по</w:t>
            </w:r>
          </w:p>
        </w:tc>
        <w:tc>
          <w:tcPr>
            <w:tcW w:w="1480" w:type="dxa"/>
            <w:vAlign w:val="bottom"/>
            <w:tcBorders>
              <w:right w:val="single" w:sz="8" w:color="auto"/>
            </w:tcBorders>
            <w:gridSpan w:val="3"/>
          </w:tcPr>
          <w:p>
            <w:pPr>
              <w:jc w:val="right"/>
              <w:spacing w:after="0"/>
              <w:rPr>
                <w:sz w:val="20"/>
                <w:szCs w:val="20"/>
                <w:color w:val="auto"/>
              </w:rPr>
            </w:pPr>
            <w:r>
              <w:rPr>
                <w:rFonts w:ascii="Times New Roman" w:cs="Times New Roman" w:eastAsia="Times New Roman" w:hAnsi="Times New Roman"/>
                <w:sz w:val="24"/>
                <w:szCs w:val="24"/>
                <w:color w:val="auto"/>
                <w:w w:val="98"/>
              </w:rPr>
              <w:t>направлению</w:t>
            </w:r>
          </w:p>
        </w:tc>
        <w:tc>
          <w:tcPr>
            <w:tcW w:w="920" w:type="dxa"/>
            <w:vAlign w:val="bottom"/>
          </w:tcPr>
          <w:p>
            <w:pPr>
              <w:spacing w:after="0"/>
              <w:rPr>
                <w:sz w:val="24"/>
                <w:szCs w:val="24"/>
                <w:color w:val="auto"/>
              </w:rPr>
            </w:pPr>
          </w:p>
        </w:tc>
        <w:tc>
          <w:tcPr>
            <w:tcW w:w="1400" w:type="dxa"/>
            <w:vAlign w:val="bottom"/>
          </w:tcPr>
          <w:p>
            <w:pPr>
              <w:spacing w:after="0"/>
              <w:rPr>
                <w:sz w:val="24"/>
                <w:szCs w:val="24"/>
                <w:color w:val="auto"/>
              </w:rPr>
            </w:pPr>
          </w:p>
        </w:tc>
        <w:tc>
          <w:tcPr>
            <w:tcW w:w="900" w:type="dxa"/>
            <w:vAlign w:val="bottom"/>
            <w:tcBorders>
              <w:right w:val="single" w:sz="8" w:color="auto"/>
            </w:tcBorders>
          </w:tcPr>
          <w:p>
            <w:pPr>
              <w:spacing w:after="0"/>
              <w:rPr>
                <w:sz w:val="24"/>
                <w:szCs w:val="24"/>
                <w:color w:val="auto"/>
              </w:rPr>
            </w:pPr>
          </w:p>
        </w:tc>
      </w:tr>
      <w:tr>
        <w:trPr>
          <w:trHeight w:val="276"/>
        </w:trPr>
        <w:tc>
          <w:tcPr>
            <w:tcW w:w="1060" w:type="dxa"/>
            <w:vAlign w:val="bottom"/>
            <w:tcBorders>
              <w:left w:val="single" w:sz="8" w:color="auto"/>
            </w:tcBorders>
          </w:tcPr>
          <w:p>
            <w:pPr>
              <w:ind w:left="660"/>
              <w:spacing w:after="0"/>
              <w:rPr>
                <w:sz w:val="20"/>
                <w:szCs w:val="20"/>
                <w:color w:val="auto"/>
              </w:rPr>
            </w:pPr>
            <w:r>
              <w:rPr>
                <w:rFonts w:ascii="Times New Roman" w:cs="Times New Roman" w:eastAsia="Times New Roman" w:hAnsi="Times New Roman"/>
                <w:sz w:val="24"/>
                <w:szCs w:val="24"/>
                <w:color w:val="auto"/>
              </w:rPr>
              <w:t>-</w:t>
            </w:r>
          </w:p>
        </w:tc>
        <w:tc>
          <w:tcPr>
            <w:tcW w:w="540" w:type="dxa"/>
            <w:vAlign w:val="bottom"/>
          </w:tcPr>
          <w:p>
            <w:pPr>
              <w:ind w:left="60"/>
              <w:spacing w:after="0"/>
              <w:rPr>
                <w:sz w:val="20"/>
                <w:szCs w:val="20"/>
                <w:color w:val="auto"/>
              </w:rPr>
            </w:pPr>
            <w:r>
              <w:rPr>
                <w:rFonts w:ascii="Times New Roman" w:cs="Times New Roman" w:eastAsia="Times New Roman" w:hAnsi="Times New Roman"/>
                <w:sz w:val="24"/>
                <w:szCs w:val="24"/>
                <w:color w:val="auto"/>
              </w:rPr>
              <w:t>по</w:t>
            </w:r>
          </w:p>
        </w:tc>
        <w:tc>
          <w:tcPr>
            <w:tcW w:w="1780" w:type="dxa"/>
            <w:vAlign w:val="bottom"/>
            <w:tcBorders>
              <w:right w:val="single" w:sz="8" w:color="auto"/>
            </w:tcBorders>
            <w:gridSpan w:val="3"/>
          </w:tcPr>
          <w:p>
            <w:pPr>
              <w:jc w:val="right"/>
              <w:spacing w:after="0"/>
              <w:rPr>
                <w:sz w:val="20"/>
                <w:szCs w:val="20"/>
                <w:color w:val="auto"/>
              </w:rPr>
            </w:pPr>
            <w:r>
              <w:rPr>
                <w:rFonts w:ascii="Times New Roman" w:cs="Times New Roman" w:eastAsia="Times New Roman" w:hAnsi="Times New Roman"/>
                <w:sz w:val="24"/>
                <w:szCs w:val="24"/>
                <w:color w:val="auto"/>
              </w:rPr>
              <w:t>специальности</w:t>
            </w:r>
          </w:p>
        </w:tc>
        <w:tc>
          <w:tcPr>
            <w:tcW w:w="1980" w:type="dxa"/>
            <w:vAlign w:val="bottom"/>
            <w:gridSpan w:val="4"/>
          </w:tcPr>
          <w:p>
            <w:pPr>
              <w:ind w:left="100"/>
              <w:spacing w:after="0"/>
              <w:rPr>
                <w:sz w:val="20"/>
                <w:szCs w:val="20"/>
                <w:color w:val="auto"/>
              </w:rPr>
            </w:pPr>
            <w:r>
              <w:rPr>
                <w:rFonts w:ascii="Times New Roman" w:cs="Times New Roman" w:eastAsia="Times New Roman" w:hAnsi="Times New Roman"/>
                <w:sz w:val="24"/>
                <w:szCs w:val="24"/>
                <w:color w:val="auto"/>
              </w:rPr>
              <w:t>«Специальное</w:t>
            </w:r>
          </w:p>
        </w:tc>
        <w:tc>
          <w:tcPr>
            <w:tcW w:w="600" w:type="dxa"/>
            <w:vAlign w:val="bottom"/>
          </w:tcPr>
          <w:p>
            <w:pPr>
              <w:spacing w:after="0"/>
              <w:rPr>
                <w:sz w:val="24"/>
                <w:szCs w:val="24"/>
                <w:color w:val="auto"/>
              </w:rPr>
            </w:pPr>
          </w:p>
        </w:tc>
        <w:tc>
          <w:tcPr>
            <w:tcW w:w="420" w:type="dxa"/>
            <w:vAlign w:val="bottom"/>
            <w:tcBorders>
              <w:right w:val="single" w:sz="8" w:color="auto"/>
            </w:tcBorders>
          </w:tcPr>
          <w:p>
            <w:pPr>
              <w:spacing w:after="0"/>
              <w:rPr>
                <w:sz w:val="24"/>
                <w:szCs w:val="24"/>
                <w:color w:val="auto"/>
              </w:rPr>
            </w:pPr>
          </w:p>
        </w:tc>
        <w:tc>
          <w:tcPr>
            <w:tcW w:w="920" w:type="dxa"/>
            <w:vAlign w:val="bottom"/>
          </w:tcPr>
          <w:p>
            <w:pPr>
              <w:spacing w:after="0"/>
              <w:rPr>
                <w:sz w:val="24"/>
                <w:szCs w:val="24"/>
                <w:color w:val="auto"/>
              </w:rPr>
            </w:pPr>
          </w:p>
        </w:tc>
        <w:tc>
          <w:tcPr>
            <w:tcW w:w="1400" w:type="dxa"/>
            <w:vAlign w:val="bottom"/>
          </w:tcPr>
          <w:p>
            <w:pPr>
              <w:spacing w:after="0"/>
              <w:rPr>
                <w:sz w:val="24"/>
                <w:szCs w:val="24"/>
                <w:color w:val="auto"/>
              </w:rPr>
            </w:pPr>
          </w:p>
        </w:tc>
        <w:tc>
          <w:tcPr>
            <w:tcW w:w="900" w:type="dxa"/>
            <w:vAlign w:val="bottom"/>
            <w:tcBorders>
              <w:right w:val="single" w:sz="8" w:color="auto"/>
            </w:tcBorders>
          </w:tcPr>
          <w:p>
            <w:pPr>
              <w:spacing w:after="0"/>
              <w:rPr>
                <w:sz w:val="24"/>
                <w:szCs w:val="24"/>
                <w:color w:val="auto"/>
              </w:rPr>
            </w:pPr>
          </w:p>
        </w:tc>
      </w:tr>
      <w:tr>
        <w:trPr>
          <w:trHeight w:val="276"/>
        </w:trPr>
        <w:tc>
          <w:tcPr>
            <w:tcW w:w="2980" w:type="dxa"/>
            <w:vAlign w:val="bottom"/>
            <w:tcBorders>
              <w:left w:val="single" w:sz="8" w:color="auto"/>
            </w:tcBorders>
            <w:gridSpan w:val="4"/>
          </w:tcPr>
          <w:p>
            <w:pPr>
              <w:ind w:left="120"/>
              <w:spacing w:after="0"/>
              <w:rPr>
                <w:sz w:val="20"/>
                <w:szCs w:val="20"/>
                <w:color w:val="auto"/>
              </w:rPr>
            </w:pPr>
            <w:r>
              <w:rPr>
                <w:rFonts w:ascii="Times New Roman" w:cs="Times New Roman" w:eastAsia="Times New Roman" w:hAnsi="Times New Roman"/>
                <w:sz w:val="24"/>
                <w:szCs w:val="24"/>
                <w:color w:val="auto"/>
              </w:rPr>
              <w:t>«Олигофренопедагогика»;</w:t>
            </w:r>
          </w:p>
        </w:tc>
        <w:tc>
          <w:tcPr>
            <w:tcW w:w="400" w:type="dxa"/>
            <w:vAlign w:val="bottom"/>
            <w:tcBorders>
              <w:right w:val="single" w:sz="8" w:color="auto"/>
            </w:tcBorders>
          </w:tcPr>
          <w:p>
            <w:pPr>
              <w:spacing w:after="0"/>
              <w:rPr>
                <w:sz w:val="24"/>
                <w:szCs w:val="24"/>
                <w:color w:val="auto"/>
              </w:rPr>
            </w:pPr>
          </w:p>
        </w:tc>
        <w:tc>
          <w:tcPr>
            <w:tcW w:w="2580" w:type="dxa"/>
            <w:vAlign w:val="bottom"/>
            <w:gridSpan w:val="5"/>
          </w:tcPr>
          <w:p>
            <w:pPr>
              <w:ind w:left="100"/>
              <w:spacing w:after="0"/>
              <w:rPr>
                <w:sz w:val="20"/>
                <w:szCs w:val="20"/>
                <w:color w:val="auto"/>
              </w:rPr>
            </w:pPr>
            <w:r>
              <w:rPr>
                <w:rFonts w:ascii="Times New Roman" w:cs="Times New Roman" w:eastAsia="Times New Roman" w:hAnsi="Times New Roman"/>
                <w:sz w:val="24"/>
                <w:szCs w:val="24"/>
                <w:color w:val="auto"/>
              </w:rPr>
              <w:t>(дефектологическое)</w:t>
            </w:r>
          </w:p>
        </w:tc>
        <w:tc>
          <w:tcPr>
            <w:tcW w:w="420" w:type="dxa"/>
            <w:vAlign w:val="bottom"/>
            <w:tcBorders>
              <w:right w:val="single" w:sz="8" w:color="auto"/>
            </w:tcBorders>
          </w:tcPr>
          <w:p>
            <w:pPr>
              <w:spacing w:after="0"/>
              <w:rPr>
                <w:sz w:val="24"/>
                <w:szCs w:val="24"/>
                <w:color w:val="auto"/>
              </w:rPr>
            </w:pPr>
          </w:p>
        </w:tc>
        <w:tc>
          <w:tcPr>
            <w:tcW w:w="920" w:type="dxa"/>
            <w:vAlign w:val="bottom"/>
          </w:tcPr>
          <w:p>
            <w:pPr>
              <w:spacing w:after="0"/>
              <w:rPr>
                <w:sz w:val="24"/>
                <w:szCs w:val="24"/>
                <w:color w:val="auto"/>
              </w:rPr>
            </w:pPr>
          </w:p>
        </w:tc>
        <w:tc>
          <w:tcPr>
            <w:tcW w:w="1400" w:type="dxa"/>
            <w:vAlign w:val="bottom"/>
          </w:tcPr>
          <w:p>
            <w:pPr>
              <w:spacing w:after="0"/>
              <w:rPr>
                <w:sz w:val="24"/>
                <w:szCs w:val="24"/>
                <w:color w:val="auto"/>
              </w:rPr>
            </w:pPr>
          </w:p>
        </w:tc>
        <w:tc>
          <w:tcPr>
            <w:tcW w:w="900" w:type="dxa"/>
            <w:vAlign w:val="bottom"/>
            <w:tcBorders>
              <w:right w:val="single" w:sz="8" w:color="auto"/>
            </w:tcBorders>
          </w:tcPr>
          <w:p>
            <w:pPr>
              <w:spacing w:after="0"/>
              <w:rPr>
                <w:sz w:val="24"/>
                <w:szCs w:val="24"/>
                <w:color w:val="auto"/>
              </w:rPr>
            </w:pPr>
          </w:p>
        </w:tc>
      </w:tr>
      <w:tr>
        <w:trPr>
          <w:trHeight w:val="276"/>
        </w:trPr>
        <w:tc>
          <w:tcPr>
            <w:tcW w:w="1060" w:type="dxa"/>
            <w:vAlign w:val="bottom"/>
            <w:tcBorders>
              <w:left w:val="single" w:sz="8" w:color="auto"/>
            </w:tcBorders>
          </w:tcPr>
          <w:p>
            <w:pPr>
              <w:ind w:left="660"/>
              <w:spacing w:after="0"/>
              <w:rPr>
                <w:sz w:val="20"/>
                <w:szCs w:val="20"/>
                <w:color w:val="auto"/>
              </w:rPr>
            </w:pPr>
            <w:r>
              <w:rPr>
                <w:rFonts w:ascii="Times New Roman" w:cs="Times New Roman" w:eastAsia="Times New Roman" w:hAnsi="Times New Roman"/>
                <w:sz w:val="24"/>
                <w:szCs w:val="24"/>
                <w:color w:val="auto"/>
              </w:rPr>
              <w:t>-</w:t>
            </w:r>
          </w:p>
        </w:tc>
        <w:tc>
          <w:tcPr>
            <w:tcW w:w="840" w:type="dxa"/>
            <w:vAlign w:val="bottom"/>
            <w:gridSpan w:val="2"/>
          </w:tcPr>
          <w:p>
            <w:pPr>
              <w:ind w:left="440"/>
              <w:spacing w:after="0"/>
              <w:rPr>
                <w:sz w:val="20"/>
                <w:szCs w:val="20"/>
                <w:color w:val="auto"/>
              </w:rPr>
            </w:pPr>
            <w:r>
              <w:rPr>
                <w:rFonts w:ascii="Times New Roman" w:cs="Times New Roman" w:eastAsia="Times New Roman" w:hAnsi="Times New Roman"/>
                <w:sz w:val="24"/>
                <w:szCs w:val="24"/>
                <w:color w:val="auto"/>
              </w:rPr>
              <w:t>по</w:t>
            </w:r>
          </w:p>
        </w:tc>
        <w:tc>
          <w:tcPr>
            <w:tcW w:w="148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rPr>
              <w:t>другим</w:t>
            </w:r>
          </w:p>
        </w:tc>
        <w:tc>
          <w:tcPr>
            <w:tcW w:w="1520" w:type="dxa"/>
            <w:vAlign w:val="bottom"/>
            <w:gridSpan w:val="3"/>
          </w:tcPr>
          <w:p>
            <w:pPr>
              <w:ind w:left="100"/>
              <w:spacing w:after="0"/>
              <w:rPr>
                <w:sz w:val="20"/>
                <w:szCs w:val="20"/>
                <w:color w:val="auto"/>
              </w:rPr>
            </w:pPr>
            <w:r>
              <w:rPr>
                <w:rFonts w:ascii="Times New Roman" w:cs="Times New Roman" w:eastAsia="Times New Roman" w:hAnsi="Times New Roman"/>
                <w:sz w:val="24"/>
                <w:szCs w:val="24"/>
                <w:color w:val="auto"/>
              </w:rPr>
              <w:t>образование»</w:t>
            </w:r>
          </w:p>
        </w:tc>
        <w:tc>
          <w:tcPr>
            <w:tcW w:w="460" w:type="dxa"/>
            <w:vAlign w:val="bottom"/>
          </w:tcPr>
          <w:p>
            <w:pPr>
              <w:spacing w:after="0"/>
              <w:rPr>
                <w:sz w:val="24"/>
                <w:szCs w:val="24"/>
                <w:color w:val="auto"/>
              </w:rPr>
            </w:pPr>
          </w:p>
        </w:tc>
        <w:tc>
          <w:tcPr>
            <w:tcW w:w="600" w:type="dxa"/>
            <w:vAlign w:val="bottom"/>
          </w:tcPr>
          <w:p>
            <w:pPr>
              <w:spacing w:after="0"/>
              <w:rPr>
                <w:sz w:val="24"/>
                <w:szCs w:val="24"/>
                <w:color w:val="auto"/>
              </w:rPr>
            </w:pPr>
          </w:p>
        </w:tc>
        <w:tc>
          <w:tcPr>
            <w:tcW w:w="42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по</w:t>
            </w:r>
          </w:p>
        </w:tc>
        <w:tc>
          <w:tcPr>
            <w:tcW w:w="920" w:type="dxa"/>
            <w:vAlign w:val="bottom"/>
          </w:tcPr>
          <w:p>
            <w:pPr>
              <w:spacing w:after="0"/>
              <w:rPr>
                <w:sz w:val="24"/>
                <w:szCs w:val="24"/>
                <w:color w:val="auto"/>
              </w:rPr>
            </w:pPr>
          </w:p>
        </w:tc>
        <w:tc>
          <w:tcPr>
            <w:tcW w:w="1400" w:type="dxa"/>
            <w:vAlign w:val="bottom"/>
          </w:tcPr>
          <w:p>
            <w:pPr>
              <w:spacing w:after="0"/>
              <w:rPr>
                <w:sz w:val="24"/>
                <w:szCs w:val="24"/>
                <w:color w:val="auto"/>
              </w:rPr>
            </w:pPr>
          </w:p>
        </w:tc>
        <w:tc>
          <w:tcPr>
            <w:tcW w:w="900" w:type="dxa"/>
            <w:vAlign w:val="bottom"/>
            <w:tcBorders>
              <w:right w:val="single" w:sz="8" w:color="auto"/>
            </w:tcBorders>
          </w:tcPr>
          <w:p>
            <w:pPr>
              <w:spacing w:after="0"/>
              <w:rPr>
                <w:sz w:val="24"/>
                <w:szCs w:val="24"/>
                <w:color w:val="auto"/>
              </w:rPr>
            </w:pPr>
          </w:p>
        </w:tc>
      </w:tr>
      <w:tr>
        <w:trPr>
          <w:trHeight w:val="276"/>
        </w:trPr>
        <w:tc>
          <w:tcPr>
            <w:tcW w:w="1900" w:type="dxa"/>
            <w:vAlign w:val="bottom"/>
            <w:tcBorders>
              <w:left w:val="single" w:sz="8" w:color="auto"/>
            </w:tcBorders>
            <w:gridSpan w:val="3"/>
          </w:tcPr>
          <w:p>
            <w:pPr>
              <w:ind w:left="120"/>
              <w:spacing w:after="0"/>
              <w:rPr>
                <w:sz w:val="20"/>
                <w:szCs w:val="20"/>
                <w:color w:val="auto"/>
              </w:rPr>
            </w:pPr>
            <w:r>
              <w:rPr>
                <w:rFonts w:ascii="Times New Roman" w:cs="Times New Roman" w:eastAsia="Times New Roman" w:hAnsi="Times New Roman"/>
                <w:sz w:val="24"/>
                <w:szCs w:val="24"/>
                <w:color w:val="auto"/>
              </w:rPr>
              <w:t>педагогическим</w:t>
            </w:r>
          </w:p>
        </w:tc>
        <w:tc>
          <w:tcPr>
            <w:tcW w:w="1080" w:type="dxa"/>
            <w:vAlign w:val="bottom"/>
          </w:tcPr>
          <w:p>
            <w:pPr>
              <w:spacing w:after="0"/>
              <w:rPr>
                <w:sz w:val="24"/>
                <w:szCs w:val="24"/>
                <w:color w:val="auto"/>
              </w:rPr>
            </w:pPr>
          </w:p>
        </w:tc>
        <w:tc>
          <w:tcPr>
            <w:tcW w:w="400" w:type="dxa"/>
            <w:vAlign w:val="bottom"/>
            <w:tcBorders>
              <w:right w:val="single" w:sz="8" w:color="auto"/>
            </w:tcBorders>
          </w:tcPr>
          <w:p>
            <w:pPr>
              <w:spacing w:after="0"/>
              <w:rPr>
                <w:sz w:val="24"/>
                <w:szCs w:val="24"/>
                <w:color w:val="auto"/>
              </w:rPr>
            </w:pPr>
          </w:p>
        </w:tc>
        <w:tc>
          <w:tcPr>
            <w:tcW w:w="1980" w:type="dxa"/>
            <w:vAlign w:val="bottom"/>
            <w:gridSpan w:val="4"/>
          </w:tcPr>
          <w:p>
            <w:pPr>
              <w:ind w:left="100"/>
              <w:spacing w:after="0"/>
              <w:rPr>
                <w:sz w:val="20"/>
                <w:szCs w:val="20"/>
                <w:color w:val="auto"/>
              </w:rPr>
            </w:pPr>
            <w:r>
              <w:rPr>
                <w:rFonts w:ascii="Times New Roman" w:cs="Times New Roman" w:eastAsia="Times New Roman" w:hAnsi="Times New Roman"/>
                <w:sz w:val="24"/>
                <w:szCs w:val="24"/>
                <w:color w:val="auto"/>
              </w:rPr>
              <w:t>образовательным</w:t>
            </w:r>
          </w:p>
        </w:tc>
        <w:tc>
          <w:tcPr>
            <w:tcW w:w="600" w:type="dxa"/>
            <w:vAlign w:val="bottom"/>
          </w:tcPr>
          <w:p>
            <w:pPr>
              <w:spacing w:after="0"/>
              <w:rPr>
                <w:sz w:val="24"/>
                <w:szCs w:val="24"/>
                <w:color w:val="auto"/>
              </w:rPr>
            </w:pPr>
          </w:p>
        </w:tc>
        <w:tc>
          <w:tcPr>
            <w:tcW w:w="420" w:type="dxa"/>
            <w:vAlign w:val="bottom"/>
            <w:tcBorders>
              <w:right w:val="single" w:sz="8" w:color="auto"/>
            </w:tcBorders>
          </w:tcPr>
          <w:p>
            <w:pPr>
              <w:spacing w:after="0"/>
              <w:rPr>
                <w:sz w:val="24"/>
                <w:szCs w:val="24"/>
                <w:color w:val="auto"/>
              </w:rPr>
            </w:pPr>
          </w:p>
        </w:tc>
        <w:tc>
          <w:tcPr>
            <w:tcW w:w="920" w:type="dxa"/>
            <w:vAlign w:val="bottom"/>
          </w:tcPr>
          <w:p>
            <w:pPr>
              <w:spacing w:after="0"/>
              <w:rPr>
                <w:sz w:val="24"/>
                <w:szCs w:val="24"/>
                <w:color w:val="auto"/>
              </w:rPr>
            </w:pPr>
          </w:p>
        </w:tc>
        <w:tc>
          <w:tcPr>
            <w:tcW w:w="1400" w:type="dxa"/>
            <w:vAlign w:val="bottom"/>
          </w:tcPr>
          <w:p>
            <w:pPr>
              <w:spacing w:after="0"/>
              <w:rPr>
                <w:sz w:val="24"/>
                <w:szCs w:val="24"/>
                <w:color w:val="auto"/>
              </w:rPr>
            </w:pPr>
          </w:p>
        </w:tc>
        <w:tc>
          <w:tcPr>
            <w:tcW w:w="900" w:type="dxa"/>
            <w:vAlign w:val="bottom"/>
            <w:tcBorders>
              <w:right w:val="single" w:sz="8" w:color="auto"/>
            </w:tcBorders>
          </w:tcPr>
          <w:p>
            <w:pPr>
              <w:spacing w:after="0"/>
              <w:rPr>
                <w:sz w:val="24"/>
                <w:szCs w:val="24"/>
                <w:color w:val="auto"/>
              </w:rPr>
            </w:pPr>
          </w:p>
        </w:tc>
      </w:tr>
      <w:tr>
        <w:trPr>
          <w:trHeight w:val="276"/>
        </w:trPr>
        <w:tc>
          <w:tcPr>
            <w:tcW w:w="1900" w:type="dxa"/>
            <w:vAlign w:val="bottom"/>
            <w:tcBorders>
              <w:left w:val="single" w:sz="8" w:color="auto"/>
            </w:tcBorders>
            <w:gridSpan w:val="3"/>
          </w:tcPr>
          <w:p>
            <w:pPr>
              <w:ind w:left="120"/>
              <w:spacing w:after="0"/>
              <w:rPr>
                <w:sz w:val="20"/>
                <w:szCs w:val="20"/>
                <w:color w:val="auto"/>
              </w:rPr>
            </w:pPr>
            <w:r>
              <w:rPr>
                <w:rFonts w:ascii="Times New Roman" w:cs="Times New Roman" w:eastAsia="Times New Roman" w:hAnsi="Times New Roman"/>
                <w:sz w:val="24"/>
                <w:szCs w:val="24"/>
                <w:color w:val="auto"/>
              </w:rPr>
              <w:t>специальностям</w:t>
            </w:r>
          </w:p>
        </w:tc>
        <w:tc>
          <w:tcPr>
            <w:tcW w:w="1080" w:type="dxa"/>
            <w:vAlign w:val="bottom"/>
          </w:tcPr>
          <w:p>
            <w:pPr>
              <w:spacing w:after="0"/>
              <w:rPr>
                <w:sz w:val="24"/>
                <w:szCs w:val="24"/>
                <w:color w:val="auto"/>
              </w:rPr>
            </w:pPr>
          </w:p>
        </w:tc>
        <w:tc>
          <w:tcPr>
            <w:tcW w:w="40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с</w:t>
            </w:r>
          </w:p>
        </w:tc>
        <w:tc>
          <w:tcPr>
            <w:tcW w:w="1520" w:type="dxa"/>
            <w:vAlign w:val="bottom"/>
            <w:gridSpan w:val="3"/>
          </w:tcPr>
          <w:p>
            <w:pPr>
              <w:ind w:left="100"/>
              <w:spacing w:after="0"/>
              <w:rPr>
                <w:sz w:val="20"/>
                <w:szCs w:val="20"/>
                <w:color w:val="auto"/>
              </w:rPr>
            </w:pPr>
            <w:r>
              <w:rPr>
                <w:rFonts w:ascii="Times New Roman" w:cs="Times New Roman" w:eastAsia="Times New Roman" w:hAnsi="Times New Roman"/>
                <w:sz w:val="24"/>
                <w:szCs w:val="24"/>
                <w:color w:val="auto"/>
              </w:rPr>
              <w:t>программам</w:t>
            </w:r>
          </w:p>
        </w:tc>
        <w:tc>
          <w:tcPr>
            <w:tcW w:w="1480" w:type="dxa"/>
            <w:vAlign w:val="bottom"/>
            <w:tcBorders>
              <w:right w:val="single" w:sz="8" w:color="auto"/>
            </w:tcBorders>
            <w:gridSpan w:val="3"/>
          </w:tcPr>
          <w:p>
            <w:pPr>
              <w:jc w:val="right"/>
              <w:spacing w:after="0"/>
              <w:rPr>
                <w:sz w:val="20"/>
                <w:szCs w:val="20"/>
                <w:color w:val="auto"/>
              </w:rPr>
            </w:pPr>
            <w:r>
              <w:rPr>
                <w:rFonts w:ascii="Times New Roman" w:cs="Times New Roman" w:eastAsia="Times New Roman" w:hAnsi="Times New Roman"/>
                <w:sz w:val="24"/>
                <w:szCs w:val="24"/>
                <w:color w:val="auto"/>
              </w:rPr>
              <w:t>подготовки</w:t>
            </w:r>
          </w:p>
        </w:tc>
        <w:tc>
          <w:tcPr>
            <w:tcW w:w="920" w:type="dxa"/>
            <w:vAlign w:val="bottom"/>
          </w:tcPr>
          <w:p>
            <w:pPr>
              <w:spacing w:after="0"/>
              <w:rPr>
                <w:sz w:val="24"/>
                <w:szCs w:val="24"/>
                <w:color w:val="auto"/>
              </w:rPr>
            </w:pPr>
          </w:p>
        </w:tc>
        <w:tc>
          <w:tcPr>
            <w:tcW w:w="1400" w:type="dxa"/>
            <w:vAlign w:val="bottom"/>
          </w:tcPr>
          <w:p>
            <w:pPr>
              <w:spacing w:after="0"/>
              <w:rPr>
                <w:sz w:val="24"/>
                <w:szCs w:val="24"/>
                <w:color w:val="auto"/>
              </w:rPr>
            </w:pPr>
          </w:p>
        </w:tc>
        <w:tc>
          <w:tcPr>
            <w:tcW w:w="900" w:type="dxa"/>
            <w:vAlign w:val="bottom"/>
            <w:tcBorders>
              <w:right w:val="single" w:sz="8" w:color="auto"/>
            </w:tcBorders>
          </w:tcPr>
          <w:p>
            <w:pPr>
              <w:spacing w:after="0"/>
              <w:rPr>
                <w:sz w:val="24"/>
                <w:szCs w:val="24"/>
                <w:color w:val="auto"/>
              </w:rPr>
            </w:pPr>
          </w:p>
        </w:tc>
      </w:tr>
      <w:tr>
        <w:trPr>
          <w:trHeight w:val="276"/>
        </w:trPr>
        <w:tc>
          <w:tcPr>
            <w:tcW w:w="1600" w:type="dxa"/>
            <w:vAlign w:val="bottom"/>
            <w:tcBorders>
              <w:left w:val="single" w:sz="8" w:color="auto"/>
            </w:tcBorders>
            <w:gridSpan w:val="2"/>
          </w:tcPr>
          <w:p>
            <w:pPr>
              <w:ind w:left="120"/>
              <w:spacing w:after="0"/>
              <w:rPr>
                <w:sz w:val="20"/>
                <w:szCs w:val="20"/>
                <w:color w:val="auto"/>
              </w:rPr>
            </w:pPr>
            <w:r>
              <w:rPr>
                <w:rFonts w:ascii="Times New Roman" w:cs="Times New Roman" w:eastAsia="Times New Roman" w:hAnsi="Times New Roman"/>
                <w:sz w:val="24"/>
                <w:szCs w:val="24"/>
                <w:color w:val="auto"/>
              </w:rPr>
              <w:t>обязательным</w:t>
            </w:r>
          </w:p>
        </w:tc>
        <w:tc>
          <w:tcPr>
            <w:tcW w:w="1780" w:type="dxa"/>
            <w:vAlign w:val="bottom"/>
            <w:tcBorders>
              <w:right w:val="single" w:sz="8" w:color="auto"/>
            </w:tcBorders>
            <w:gridSpan w:val="3"/>
          </w:tcPr>
          <w:p>
            <w:pPr>
              <w:jc w:val="right"/>
              <w:spacing w:after="0"/>
              <w:rPr>
                <w:sz w:val="20"/>
                <w:szCs w:val="20"/>
                <w:color w:val="auto"/>
              </w:rPr>
            </w:pPr>
            <w:r>
              <w:rPr>
                <w:rFonts w:ascii="Times New Roman" w:cs="Times New Roman" w:eastAsia="Times New Roman" w:hAnsi="Times New Roman"/>
                <w:sz w:val="24"/>
                <w:szCs w:val="24"/>
                <w:color w:val="auto"/>
              </w:rPr>
              <w:t>прохождением</w:t>
            </w:r>
          </w:p>
        </w:tc>
        <w:tc>
          <w:tcPr>
            <w:tcW w:w="3000" w:type="dxa"/>
            <w:vAlign w:val="bottom"/>
            <w:tcBorders>
              <w:right w:val="single" w:sz="8" w:color="auto"/>
            </w:tcBorders>
            <w:gridSpan w:val="6"/>
          </w:tcPr>
          <w:p>
            <w:pPr>
              <w:ind w:left="100"/>
              <w:spacing w:after="0"/>
              <w:rPr>
                <w:sz w:val="20"/>
                <w:szCs w:val="20"/>
                <w:color w:val="auto"/>
              </w:rPr>
            </w:pPr>
            <w:r>
              <w:rPr>
                <w:rFonts w:ascii="Times New Roman" w:cs="Times New Roman" w:eastAsia="Times New Roman" w:hAnsi="Times New Roman"/>
                <w:sz w:val="24"/>
                <w:szCs w:val="24"/>
                <w:color w:val="auto"/>
              </w:rPr>
              <w:t>бакалавра или магистра в</w:t>
            </w:r>
          </w:p>
        </w:tc>
        <w:tc>
          <w:tcPr>
            <w:tcW w:w="920" w:type="dxa"/>
            <w:vAlign w:val="bottom"/>
          </w:tcPr>
          <w:p>
            <w:pPr>
              <w:spacing w:after="0"/>
              <w:rPr>
                <w:sz w:val="24"/>
                <w:szCs w:val="24"/>
                <w:color w:val="auto"/>
              </w:rPr>
            </w:pPr>
          </w:p>
        </w:tc>
        <w:tc>
          <w:tcPr>
            <w:tcW w:w="1400" w:type="dxa"/>
            <w:vAlign w:val="bottom"/>
          </w:tcPr>
          <w:p>
            <w:pPr>
              <w:spacing w:after="0"/>
              <w:rPr>
                <w:sz w:val="24"/>
                <w:szCs w:val="24"/>
                <w:color w:val="auto"/>
              </w:rPr>
            </w:pPr>
          </w:p>
        </w:tc>
        <w:tc>
          <w:tcPr>
            <w:tcW w:w="900" w:type="dxa"/>
            <w:vAlign w:val="bottom"/>
            <w:tcBorders>
              <w:right w:val="single" w:sz="8" w:color="auto"/>
            </w:tcBorders>
          </w:tcPr>
          <w:p>
            <w:pPr>
              <w:spacing w:after="0"/>
              <w:rPr>
                <w:sz w:val="24"/>
                <w:szCs w:val="24"/>
                <w:color w:val="auto"/>
              </w:rPr>
            </w:pPr>
          </w:p>
        </w:tc>
      </w:tr>
      <w:tr>
        <w:trPr>
          <w:trHeight w:val="276"/>
        </w:trPr>
        <w:tc>
          <w:tcPr>
            <w:tcW w:w="2980" w:type="dxa"/>
            <w:vAlign w:val="bottom"/>
            <w:tcBorders>
              <w:left w:val="single" w:sz="8" w:color="auto"/>
            </w:tcBorders>
            <w:gridSpan w:val="4"/>
          </w:tcPr>
          <w:p>
            <w:pPr>
              <w:ind w:left="120"/>
              <w:spacing w:after="0"/>
              <w:rPr>
                <w:sz w:val="20"/>
                <w:szCs w:val="20"/>
                <w:color w:val="auto"/>
              </w:rPr>
            </w:pPr>
            <w:r>
              <w:rPr>
                <w:rFonts w:ascii="Times New Roman" w:cs="Times New Roman" w:eastAsia="Times New Roman" w:hAnsi="Times New Roman"/>
                <w:sz w:val="24"/>
                <w:szCs w:val="24"/>
                <w:color w:val="auto"/>
              </w:rPr>
              <w:t>профессиональной</w:t>
            </w:r>
          </w:p>
        </w:tc>
        <w:tc>
          <w:tcPr>
            <w:tcW w:w="400" w:type="dxa"/>
            <w:vAlign w:val="bottom"/>
            <w:tcBorders>
              <w:right w:val="single" w:sz="8" w:color="auto"/>
            </w:tcBorders>
          </w:tcPr>
          <w:p>
            <w:pPr>
              <w:spacing w:after="0"/>
              <w:rPr>
                <w:sz w:val="24"/>
                <w:szCs w:val="24"/>
                <w:color w:val="auto"/>
              </w:rPr>
            </w:pPr>
          </w:p>
        </w:tc>
        <w:tc>
          <w:tcPr>
            <w:tcW w:w="2580" w:type="dxa"/>
            <w:vAlign w:val="bottom"/>
            <w:gridSpan w:val="5"/>
          </w:tcPr>
          <w:p>
            <w:pPr>
              <w:ind w:left="100"/>
              <w:spacing w:after="0"/>
              <w:rPr>
                <w:sz w:val="20"/>
                <w:szCs w:val="20"/>
                <w:color w:val="auto"/>
              </w:rPr>
            </w:pPr>
            <w:r>
              <w:rPr>
                <w:rFonts w:ascii="Times New Roman" w:cs="Times New Roman" w:eastAsia="Times New Roman" w:hAnsi="Times New Roman"/>
                <w:sz w:val="24"/>
                <w:szCs w:val="24"/>
                <w:color w:val="auto"/>
              </w:rPr>
              <w:t>области логопедии;</w:t>
            </w:r>
          </w:p>
        </w:tc>
        <w:tc>
          <w:tcPr>
            <w:tcW w:w="420" w:type="dxa"/>
            <w:vAlign w:val="bottom"/>
            <w:tcBorders>
              <w:right w:val="single" w:sz="8" w:color="auto"/>
            </w:tcBorders>
          </w:tcPr>
          <w:p>
            <w:pPr>
              <w:spacing w:after="0"/>
              <w:rPr>
                <w:sz w:val="24"/>
                <w:szCs w:val="24"/>
                <w:color w:val="auto"/>
              </w:rPr>
            </w:pPr>
          </w:p>
        </w:tc>
        <w:tc>
          <w:tcPr>
            <w:tcW w:w="920" w:type="dxa"/>
            <w:vAlign w:val="bottom"/>
          </w:tcPr>
          <w:p>
            <w:pPr>
              <w:spacing w:after="0"/>
              <w:rPr>
                <w:sz w:val="24"/>
                <w:szCs w:val="24"/>
                <w:color w:val="auto"/>
              </w:rPr>
            </w:pPr>
          </w:p>
        </w:tc>
        <w:tc>
          <w:tcPr>
            <w:tcW w:w="1400" w:type="dxa"/>
            <w:vAlign w:val="bottom"/>
          </w:tcPr>
          <w:p>
            <w:pPr>
              <w:spacing w:after="0"/>
              <w:rPr>
                <w:sz w:val="24"/>
                <w:szCs w:val="24"/>
                <w:color w:val="auto"/>
              </w:rPr>
            </w:pPr>
          </w:p>
        </w:tc>
        <w:tc>
          <w:tcPr>
            <w:tcW w:w="900" w:type="dxa"/>
            <w:vAlign w:val="bottom"/>
            <w:tcBorders>
              <w:right w:val="single" w:sz="8" w:color="auto"/>
            </w:tcBorders>
          </w:tcPr>
          <w:p>
            <w:pPr>
              <w:spacing w:after="0"/>
              <w:rPr>
                <w:sz w:val="24"/>
                <w:szCs w:val="24"/>
                <w:color w:val="auto"/>
              </w:rPr>
            </w:pPr>
          </w:p>
        </w:tc>
      </w:tr>
      <w:tr>
        <w:trPr>
          <w:trHeight w:val="276"/>
        </w:trPr>
        <w:tc>
          <w:tcPr>
            <w:tcW w:w="1900" w:type="dxa"/>
            <w:vAlign w:val="bottom"/>
            <w:tcBorders>
              <w:left w:val="single" w:sz="8" w:color="auto"/>
            </w:tcBorders>
            <w:gridSpan w:val="3"/>
          </w:tcPr>
          <w:p>
            <w:pPr>
              <w:ind w:left="120"/>
              <w:spacing w:after="0"/>
              <w:rPr>
                <w:sz w:val="20"/>
                <w:szCs w:val="20"/>
                <w:color w:val="auto"/>
              </w:rPr>
            </w:pPr>
            <w:r>
              <w:rPr>
                <w:rFonts w:ascii="Times New Roman" w:cs="Times New Roman" w:eastAsia="Times New Roman" w:hAnsi="Times New Roman"/>
                <w:sz w:val="24"/>
                <w:szCs w:val="24"/>
                <w:color w:val="auto"/>
              </w:rPr>
              <w:t>переподготовки</w:t>
            </w:r>
          </w:p>
        </w:tc>
        <w:tc>
          <w:tcPr>
            <w:tcW w:w="148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rPr>
              <w:t>или</w:t>
            </w:r>
          </w:p>
        </w:tc>
        <w:tc>
          <w:tcPr>
            <w:tcW w:w="820" w:type="dxa"/>
            <w:vAlign w:val="bottom"/>
          </w:tcPr>
          <w:p>
            <w:pPr>
              <w:ind w:left="640"/>
              <w:spacing w:after="0"/>
              <w:rPr>
                <w:sz w:val="20"/>
                <w:szCs w:val="20"/>
                <w:color w:val="auto"/>
              </w:rPr>
            </w:pPr>
            <w:r>
              <w:rPr>
                <w:rFonts w:ascii="Times New Roman" w:cs="Times New Roman" w:eastAsia="Times New Roman" w:hAnsi="Times New Roman"/>
                <w:sz w:val="24"/>
                <w:szCs w:val="24"/>
                <w:color w:val="auto"/>
              </w:rPr>
              <w:t>-</w:t>
            </w:r>
          </w:p>
        </w:tc>
        <w:tc>
          <w:tcPr>
            <w:tcW w:w="360" w:type="dxa"/>
            <w:vAlign w:val="bottom"/>
          </w:tcPr>
          <w:p>
            <w:pPr>
              <w:ind w:left="40"/>
              <w:spacing w:after="0"/>
              <w:rPr>
                <w:sz w:val="20"/>
                <w:szCs w:val="20"/>
                <w:color w:val="auto"/>
              </w:rPr>
            </w:pPr>
            <w:r>
              <w:rPr>
                <w:rFonts w:ascii="Times New Roman" w:cs="Times New Roman" w:eastAsia="Times New Roman" w:hAnsi="Times New Roman"/>
                <w:sz w:val="24"/>
                <w:szCs w:val="24"/>
                <w:color w:val="auto"/>
              </w:rPr>
              <w:t>по</w:t>
            </w:r>
          </w:p>
        </w:tc>
        <w:tc>
          <w:tcPr>
            <w:tcW w:w="1820" w:type="dxa"/>
            <w:vAlign w:val="bottom"/>
            <w:tcBorders>
              <w:right w:val="single" w:sz="8" w:color="auto"/>
            </w:tcBorders>
            <w:gridSpan w:val="4"/>
          </w:tcPr>
          <w:p>
            <w:pPr>
              <w:jc w:val="right"/>
              <w:spacing w:after="0"/>
              <w:rPr>
                <w:sz w:val="20"/>
                <w:szCs w:val="20"/>
                <w:color w:val="auto"/>
              </w:rPr>
            </w:pPr>
            <w:r>
              <w:rPr>
                <w:rFonts w:ascii="Times New Roman" w:cs="Times New Roman" w:eastAsia="Times New Roman" w:hAnsi="Times New Roman"/>
                <w:sz w:val="24"/>
                <w:szCs w:val="24"/>
                <w:color w:val="auto"/>
              </w:rPr>
              <w:t>педагогическим</w:t>
            </w:r>
          </w:p>
        </w:tc>
        <w:tc>
          <w:tcPr>
            <w:tcW w:w="920" w:type="dxa"/>
            <w:vAlign w:val="bottom"/>
          </w:tcPr>
          <w:p>
            <w:pPr>
              <w:spacing w:after="0"/>
              <w:rPr>
                <w:sz w:val="24"/>
                <w:szCs w:val="24"/>
                <w:color w:val="auto"/>
              </w:rPr>
            </w:pPr>
          </w:p>
        </w:tc>
        <w:tc>
          <w:tcPr>
            <w:tcW w:w="1400" w:type="dxa"/>
            <w:vAlign w:val="bottom"/>
          </w:tcPr>
          <w:p>
            <w:pPr>
              <w:spacing w:after="0"/>
              <w:rPr>
                <w:sz w:val="24"/>
                <w:szCs w:val="24"/>
                <w:color w:val="auto"/>
              </w:rPr>
            </w:pPr>
          </w:p>
        </w:tc>
        <w:tc>
          <w:tcPr>
            <w:tcW w:w="900" w:type="dxa"/>
            <w:vAlign w:val="bottom"/>
            <w:tcBorders>
              <w:right w:val="single" w:sz="8" w:color="auto"/>
            </w:tcBorders>
          </w:tcPr>
          <w:p>
            <w:pPr>
              <w:spacing w:after="0"/>
              <w:rPr>
                <w:sz w:val="24"/>
                <w:szCs w:val="24"/>
                <w:color w:val="auto"/>
              </w:rPr>
            </w:pPr>
          </w:p>
        </w:tc>
      </w:tr>
      <w:tr>
        <w:trPr>
          <w:trHeight w:val="276"/>
        </w:trPr>
        <w:tc>
          <w:tcPr>
            <w:tcW w:w="2980" w:type="dxa"/>
            <w:vAlign w:val="bottom"/>
            <w:tcBorders>
              <w:left w:val="single" w:sz="8" w:color="auto"/>
            </w:tcBorders>
            <w:gridSpan w:val="4"/>
          </w:tcPr>
          <w:p>
            <w:pPr>
              <w:ind w:left="120"/>
              <w:spacing w:after="0"/>
              <w:rPr>
                <w:sz w:val="20"/>
                <w:szCs w:val="20"/>
                <w:color w:val="auto"/>
              </w:rPr>
            </w:pPr>
            <w:r>
              <w:rPr>
                <w:rFonts w:ascii="Times New Roman" w:cs="Times New Roman" w:eastAsia="Times New Roman" w:hAnsi="Times New Roman"/>
                <w:sz w:val="24"/>
                <w:szCs w:val="24"/>
                <w:color w:val="auto"/>
              </w:rPr>
              <w:t>повышения  квалификации</w:t>
            </w:r>
          </w:p>
        </w:tc>
        <w:tc>
          <w:tcPr>
            <w:tcW w:w="40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в</w:t>
            </w:r>
          </w:p>
        </w:tc>
        <w:tc>
          <w:tcPr>
            <w:tcW w:w="1980" w:type="dxa"/>
            <w:vAlign w:val="bottom"/>
            <w:gridSpan w:val="4"/>
          </w:tcPr>
          <w:p>
            <w:pPr>
              <w:ind w:left="100"/>
              <w:spacing w:after="0"/>
              <w:rPr>
                <w:sz w:val="20"/>
                <w:szCs w:val="20"/>
                <w:color w:val="auto"/>
              </w:rPr>
            </w:pPr>
            <w:r>
              <w:rPr>
                <w:rFonts w:ascii="Times New Roman" w:cs="Times New Roman" w:eastAsia="Times New Roman" w:hAnsi="Times New Roman"/>
                <w:sz w:val="24"/>
                <w:szCs w:val="24"/>
                <w:color w:val="auto"/>
              </w:rPr>
              <w:t>специальностям</w:t>
            </w:r>
          </w:p>
        </w:tc>
        <w:tc>
          <w:tcPr>
            <w:tcW w:w="600" w:type="dxa"/>
            <w:vAlign w:val="bottom"/>
          </w:tcPr>
          <w:p>
            <w:pPr>
              <w:ind w:left="20"/>
              <w:spacing w:after="0"/>
              <w:rPr>
                <w:sz w:val="20"/>
                <w:szCs w:val="20"/>
                <w:color w:val="auto"/>
              </w:rPr>
            </w:pPr>
            <w:r>
              <w:rPr>
                <w:rFonts w:ascii="Times New Roman" w:cs="Times New Roman" w:eastAsia="Times New Roman" w:hAnsi="Times New Roman"/>
                <w:sz w:val="24"/>
                <w:szCs w:val="24"/>
                <w:color w:val="auto"/>
              </w:rPr>
              <w:t>или</w:t>
            </w:r>
          </w:p>
        </w:tc>
        <w:tc>
          <w:tcPr>
            <w:tcW w:w="42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по</w:t>
            </w:r>
          </w:p>
        </w:tc>
        <w:tc>
          <w:tcPr>
            <w:tcW w:w="920" w:type="dxa"/>
            <w:vAlign w:val="bottom"/>
          </w:tcPr>
          <w:p>
            <w:pPr>
              <w:spacing w:after="0"/>
              <w:rPr>
                <w:sz w:val="24"/>
                <w:szCs w:val="24"/>
                <w:color w:val="auto"/>
              </w:rPr>
            </w:pPr>
          </w:p>
        </w:tc>
        <w:tc>
          <w:tcPr>
            <w:tcW w:w="1400" w:type="dxa"/>
            <w:vAlign w:val="bottom"/>
          </w:tcPr>
          <w:p>
            <w:pPr>
              <w:spacing w:after="0"/>
              <w:rPr>
                <w:sz w:val="24"/>
                <w:szCs w:val="24"/>
                <w:color w:val="auto"/>
              </w:rPr>
            </w:pPr>
          </w:p>
        </w:tc>
        <w:tc>
          <w:tcPr>
            <w:tcW w:w="900" w:type="dxa"/>
            <w:vAlign w:val="bottom"/>
            <w:tcBorders>
              <w:right w:val="single" w:sz="8" w:color="auto"/>
            </w:tcBorders>
          </w:tcPr>
          <w:p>
            <w:pPr>
              <w:spacing w:after="0"/>
              <w:rPr>
                <w:sz w:val="24"/>
                <w:szCs w:val="24"/>
                <w:color w:val="auto"/>
              </w:rPr>
            </w:pPr>
          </w:p>
        </w:tc>
      </w:tr>
      <w:tr>
        <w:trPr>
          <w:trHeight w:val="281"/>
        </w:trPr>
        <w:tc>
          <w:tcPr>
            <w:tcW w:w="1060" w:type="dxa"/>
            <w:vAlign w:val="bottom"/>
            <w:tcBorders>
              <w:left w:val="single" w:sz="8" w:color="auto"/>
              <w:bottom w:val="single" w:sz="8" w:color="auto"/>
            </w:tcBorders>
          </w:tcPr>
          <w:p>
            <w:pPr>
              <w:ind w:left="120"/>
              <w:spacing w:after="0"/>
              <w:rPr>
                <w:sz w:val="20"/>
                <w:szCs w:val="20"/>
                <w:color w:val="auto"/>
              </w:rPr>
            </w:pPr>
            <w:r>
              <w:rPr>
                <w:rFonts w:ascii="Times New Roman" w:cs="Times New Roman" w:eastAsia="Times New Roman" w:hAnsi="Times New Roman"/>
                <w:sz w:val="24"/>
                <w:szCs w:val="24"/>
                <w:color w:val="auto"/>
              </w:rPr>
              <w:t>области</w:t>
            </w:r>
          </w:p>
        </w:tc>
        <w:tc>
          <w:tcPr>
            <w:tcW w:w="540" w:type="dxa"/>
            <w:vAlign w:val="bottom"/>
            <w:tcBorders>
              <w:bottom w:val="single" w:sz="8" w:color="auto"/>
            </w:tcBorders>
          </w:tcPr>
          <w:p>
            <w:pPr>
              <w:spacing w:after="0"/>
              <w:rPr>
                <w:sz w:val="24"/>
                <w:szCs w:val="24"/>
                <w:color w:val="auto"/>
              </w:rPr>
            </w:pPr>
          </w:p>
        </w:tc>
        <w:tc>
          <w:tcPr>
            <w:tcW w:w="300" w:type="dxa"/>
            <w:vAlign w:val="bottom"/>
            <w:tcBorders>
              <w:bottom w:val="single" w:sz="8" w:color="auto"/>
            </w:tcBorders>
          </w:tcPr>
          <w:p>
            <w:pPr>
              <w:spacing w:after="0"/>
              <w:rPr>
                <w:sz w:val="24"/>
                <w:szCs w:val="24"/>
                <w:color w:val="auto"/>
              </w:rPr>
            </w:pPr>
          </w:p>
        </w:tc>
        <w:tc>
          <w:tcPr>
            <w:tcW w:w="1480" w:type="dxa"/>
            <w:vAlign w:val="bottom"/>
            <w:tcBorders>
              <w:bottom w:val="single" w:sz="8" w:color="auto"/>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rPr>
              <w:t>специальной</w:t>
            </w:r>
          </w:p>
        </w:tc>
        <w:tc>
          <w:tcPr>
            <w:tcW w:w="1980" w:type="dxa"/>
            <w:vAlign w:val="bottom"/>
            <w:tcBorders>
              <w:bottom w:val="single" w:sz="8" w:color="auto"/>
            </w:tcBorders>
            <w:gridSpan w:val="4"/>
          </w:tcPr>
          <w:p>
            <w:pPr>
              <w:ind w:left="100"/>
              <w:spacing w:after="0"/>
              <w:rPr>
                <w:sz w:val="20"/>
                <w:szCs w:val="20"/>
                <w:color w:val="auto"/>
              </w:rPr>
            </w:pPr>
            <w:r>
              <w:rPr>
                <w:rFonts w:ascii="Times New Roman" w:cs="Times New Roman" w:eastAsia="Times New Roman" w:hAnsi="Times New Roman"/>
                <w:sz w:val="24"/>
                <w:szCs w:val="24"/>
                <w:color w:val="auto"/>
              </w:rPr>
              <w:t>направлениям</w:t>
            </w:r>
          </w:p>
        </w:tc>
        <w:tc>
          <w:tcPr>
            <w:tcW w:w="600" w:type="dxa"/>
            <w:vAlign w:val="bottom"/>
            <w:tcBorders>
              <w:bottom w:val="single" w:sz="8" w:color="auto"/>
            </w:tcBorders>
          </w:tcPr>
          <w:p>
            <w:pPr>
              <w:spacing w:after="0"/>
              <w:rPr>
                <w:sz w:val="24"/>
                <w:szCs w:val="24"/>
                <w:color w:val="auto"/>
              </w:rPr>
            </w:pPr>
          </w:p>
        </w:tc>
        <w:tc>
          <w:tcPr>
            <w:tcW w:w="420" w:type="dxa"/>
            <w:vAlign w:val="bottom"/>
            <w:tcBorders>
              <w:bottom w:val="single" w:sz="8" w:color="auto"/>
              <w:right w:val="single" w:sz="8" w:color="auto"/>
            </w:tcBorders>
          </w:tcPr>
          <w:p>
            <w:pPr>
              <w:spacing w:after="0"/>
              <w:rPr>
                <w:sz w:val="24"/>
                <w:szCs w:val="24"/>
                <w:color w:val="auto"/>
              </w:rPr>
            </w:pPr>
          </w:p>
        </w:tc>
        <w:tc>
          <w:tcPr>
            <w:tcW w:w="920" w:type="dxa"/>
            <w:vAlign w:val="bottom"/>
            <w:tcBorders>
              <w:bottom w:val="single" w:sz="8" w:color="auto"/>
            </w:tcBorders>
          </w:tcPr>
          <w:p>
            <w:pPr>
              <w:spacing w:after="0"/>
              <w:rPr>
                <w:sz w:val="24"/>
                <w:szCs w:val="24"/>
                <w:color w:val="auto"/>
              </w:rPr>
            </w:pPr>
          </w:p>
        </w:tc>
        <w:tc>
          <w:tcPr>
            <w:tcW w:w="1400" w:type="dxa"/>
            <w:vAlign w:val="bottom"/>
            <w:tcBorders>
              <w:bottom w:val="single" w:sz="8" w:color="auto"/>
            </w:tcBorders>
          </w:tcPr>
          <w:p>
            <w:pPr>
              <w:spacing w:after="0"/>
              <w:rPr>
                <w:sz w:val="24"/>
                <w:szCs w:val="24"/>
                <w:color w:val="auto"/>
              </w:rPr>
            </w:pPr>
          </w:p>
        </w:tc>
        <w:tc>
          <w:tcPr>
            <w:tcW w:w="900" w:type="dxa"/>
            <w:vAlign w:val="bottom"/>
            <w:tcBorders>
              <w:bottom w:val="single" w:sz="8" w:color="auto"/>
              <w:right w:val="single" w:sz="8" w:color="auto"/>
            </w:tcBorders>
          </w:tcPr>
          <w:p>
            <w:pPr>
              <w:spacing w:after="0"/>
              <w:rPr>
                <w:sz w:val="24"/>
                <w:szCs w:val="24"/>
                <w:color w:val="auto"/>
              </w:rPr>
            </w:pPr>
          </w:p>
        </w:tc>
      </w:tr>
    </w:tbl>
    <w:p>
      <w:pPr>
        <w:sectPr>
          <w:pgSz w:w="11900" w:h="16838" w:orient="portrait"/>
          <w:cols w:equalWidth="0" w:num="1">
            <w:col w:w="9740"/>
          </w:cols>
          <w:pgMar w:left="1440" w:top="1112" w:right="726" w:bottom="767" w:gutter="0" w:footer="0" w:header="0"/>
        </w:sectPr>
      </w:pPr>
    </w:p>
    <w:tbl>
      <w:tblPr>
        <w:tblLayout w:type="fixed"/>
        <w:tblInd w:w="150" w:type="dxa"/>
        <w:tblCellMar>
          <w:top w:w="0" w:type="dxa"/>
          <w:left w:w="0" w:type="dxa"/>
          <w:bottom w:w="0" w:type="dxa"/>
          <w:right w:w="0" w:type="dxa"/>
        </w:tblCellMar>
      </w:tblPr>
      <w:tr>
        <w:trPr>
          <w:trHeight w:val="278"/>
        </w:trPr>
        <w:tc>
          <w:tcPr>
            <w:tcW w:w="1420" w:type="dxa"/>
            <w:vAlign w:val="bottom"/>
            <w:tcBorders>
              <w:top w:val="single" w:sz="8" w:color="auto"/>
              <w:left w:val="single" w:sz="8" w:color="auto"/>
            </w:tcBorders>
          </w:tcPr>
          <w:p>
            <w:pPr>
              <w:ind w:left="120"/>
              <w:spacing w:after="0"/>
              <w:rPr>
                <w:sz w:val="20"/>
                <w:szCs w:val="20"/>
                <w:color w:val="auto"/>
              </w:rPr>
            </w:pPr>
            <w:r>
              <w:rPr>
                <w:rFonts w:ascii="Times New Roman" w:cs="Times New Roman" w:eastAsia="Times New Roman" w:hAnsi="Times New Roman"/>
                <w:sz w:val="24"/>
                <w:szCs w:val="24"/>
                <w:color w:val="auto"/>
              </w:rPr>
              <w:t>педагогики</w:t>
            </w:r>
          </w:p>
        </w:tc>
        <w:tc>
          <w:tcPr>
            <w:tcW w:w="400" w:type="dxa"/>
            <w:vAlign w:val="bottom"/>
            <w:tcBorders>
              <w:top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rPr>
              <w:t>или</w:t>
            </w:r>
          </w:p>
        </w:tc>
        <w:tc>
          <w:tcPr>
            <w:tcW w:w="1560" w:type="dxa"/>
            <w:vAlign w:val="bottom"/>
            <w:tcBorders>
              <w:top w:val="single" w:sz="8" w:color="auto"/>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rPr>
              <w:t>специальной</w:t>
            </w:r>
          </w:p>
        </w:tc>
        <w:tc>
          <w:tcPr>
            <w:tcW w:w="2600" w:type="dxa"/>
            <w:vAlign w:val="bottom"/>
            <w:tcBorders>
              <w:top w:val="single" w:sz="8" w:color="auto"/>
            </w:tcBorders>
            <w:gridSpan w:val="2"/>
          </w:tcPr>
          <w:p>
            <w:pPr>
              <w:ind w:left="100"/>
              <w:spacing w:after="0"/>
              <w:rPr>
                <w:sz w:val="20"/>
                <w:szCs w:val="20"/>
                <w:color w:val="auto"/>
              </w:rPr>
            </w:pPr>
            <w:r>
              <w:rPr>
                <w:rFonts w:ascii="Times New Roman" w:cs="Times New Roman" w:eastAsia="Times New Roman" w:hAnsi="Times New Roman"/>
                <w:sz w:val="24"/>
                <w:szCs w:val="24"/>
                <w:color w:val="auto"/>
              </w:rPr>
              <w:t>(«Педагогическое</w:t>
            </w:r>
          </w:p>
        </w:tc>
        <w:tc>
          <w:tcPr>
            <w:tcW w:w="400" w:type="dxa"/>
            <w:vAlign w:val="bottom"/>
            <w:tcBorders>
              <w:top w:val="single" w:sz="8" w:color="auto"/>
              <w:right w:val="single" w:sz="8" w:color="auto"/>
            </w:tcBorders>
          </w:tcPr>
          <w:p>
            <w:pPr>
              <w:spacing w:after="0"/>
              <w:rPr>
                <w:sz w:val="24"/>
                <w:szCs w:val="24"/>
                <w:color w:val="auto"/>
              </w:rPr>
            </w:pPr>
          </w:p>
        </w:tc>
        <w:tc>
          <w:tcPr>
            <w:tcW w:w="3220" w:type="dxa"/>
            <w:vAlign w:val="bottom"/>
            <w:tcBorders>
              <w:top w:val="single" w:sz="8" w:color="auto"/>
              <w:right w:val="single" w:sz="8" w:color="auto"/>
            </w:tcBorders>
          </w:tcPr>
          <w:p>
            <w:pPr>
              <w:spacing w:after="0"/>
              <w:rPr>
                <w:sz w:val="24"/>
                <w:szCs w:val="24"/>
                <w:color w:val="auto"/>
              </w:rPr>
            </w:pPr>
          </w:p>
        </w:tc>
      </w:tr>
      <w:tr>
        <w:trPr>
          <w:trHeight w:val="276"/>
        </w:trPr>
        <w:tc>
          <w:tcPr>
            <w:tcW w:w="1420" w:type="dxa"/>
            <w:vAlign w:val="bottom"/>
            <w:tcBorders>
              <w:left w:val="single" w:sz="8" w:color="auto"/>
            </w:tcBorders>
          </w:tcPr>
          <w:p>
            <w:pPr>
              <w:ind w:left="120"/>
              <w:spacing w:after="0"/>
              <w:rPr>
                <w:sz w:val="20"/>
                <w:szCs w:val="20"/>
                <w:color w:val="auto"/>
              </w:rPr>
            </w:pPr>
            <w:r>
              <w:rPr>
                <w:rFonts w:ascii="Times New Roman" w:cs="Times New Roman" w:eastAsia="Times New Roman" w:hAnsi="Times New Roman"/>
                <w:sz w:val="24"/>
                <w:szCs w:val="24"/>
                <w:color w:val="auto"/>
              </w:rPr>
              <w:t>психологии,</w:t>
            </w:r>
          </w:p>
        </w:tc>
        <w:tc>
          <w:tcPr>
            <w:tcW w:w="1960" w:type="dxa"/>
            <w:vAlign w:val="bottom"/>
            <w:tcBorders>
              <w:right w:val="single" w:sz="8" w:color="auto"/>
            </w:tcBorders>
            <w:gridSpan w:val="3"/>
          </w:tcPr>
          <w:p>
            <w:pPr>
              <w:jc w:val="right"/>
              <w:spacing w:after="0"/>
              <w:rPr>
                <w:sz w:val="20"/>
                <w:szCs w:val="20"/>
                <w:color w:val="auto"/>
              </w:rPr>
            </w:pPr>
            <w:r>
              <w:rPr>
                <w:rFonts w:ascii="Times New Roman" w:cs="Times New Roman" w:eastAsia="Times New Roman" w:hAnsi="Times New Roman"/>
                <w:sz w:val="24"/>
                <w:szCs w:val="24"/>
                <w:color w:val="auto"/>
              </w:rPr>
              <w:t>подтвержденной</w:t>
            </w:r>
          </w:p>
        </w:tc>
        <w:tc>
          <w:tcPr>
            <w:tcW w:w="172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образование»,</w:t>
            </w:r>
          </w:p>
        </w:tc>
        <w:tc>
          <w:tcPr>
            <w:tcW w:w="880" w:type="dxa"/>
            <w:vAlign w:val="bottom"/>
          </w:tcPr>
          <w:p>
            <w:pPr>
              <w:spacing w:after="0"/>
              <w:rPr>
                <w:sz w:val="24"/>
                <w:szCs w:val="24"/>
                <w:color w:val="auto"/>
              </w:rPr>
            </w:pPr>
          </w:p>
        </w:tc>
        <w:tc>
          <w:tcPr>
            <w:tcW w:w="400" w:type="dxa"/>
            <w:vAlign w:val="bottom"/>
            <w:tcBorders>
              <w:right w:val="single" w:sz="8" w:color="auto"/>
            </w:tcBorders>
          </w:tcPr>
          <w:p>
            <w:pPr>
              <w:spacing w:after="0"/>
              <w:rPr>
                <w:sz w:val="24"/>
                <w:szCs w:val="24"/>
                <w:color w:val="auto"/>
              </w:rPr>
            </w:pPr>
          </w:p>
        </w:tc>
        <w:tc>
          <w:tcPr>
            <w:tcW w:w="3220" w:type="dxa"/>
            <w:vAlign w:val="bottom"/>
            <w:tcBorders>
              <w:right w:val="single" w:sz="8" w:color="auto"/>
            </w:tcBorders>
          </w:tcPr>
          <w:p>
            <w:pPr>
              <w:spacing w:after="0"/>
              <w:rPr>
                <w:sz w:val="24"/>
                <w:szCs w:val="24"/>
                <w:color w:val="auto"/>
              </w:rPr>
            </w:pPr>
          </w:p>
        </w:tc>
      </w:tr>
      <w:tr>
        <w:trPr>
          <w:trHeight w:val="276"/>
        </w:trPr>
        <w:tc>
          <w:tcPr>
            <w:tcW w:w="3380" w:type="dxa"/>
            <w:vAlign w:val="bottom"/>
            <w:tcBorders>
              <w:left w:val="single" w:sz="8" w:color="auto"/>
              <w:right w:val="single" w:sz="8" w:color="auto"/>
            </w:tcBorders>
            <w:gridSpan w:val="4"/>
          </w:tcPr>
          <w:p>
            <w:pPr>
              <w:ind w:left="120"/>
              <w:spacing w:after="0"/>
              <w:rPr>
                <w:sz w:val="20"/>
                <w:szCs w:val="20"/>
                <w:color w:val="auto"/>
              </w:rPr>
            </w:pPr>
            <w:r>
              <w:rPr>
                <w:rFonts w:ascii="Times New Roman" w:cs="Times New Roman" w:eastAsia="Times New Roman" w:hAnsi="Times New Roman"/>
                <w:sz w:val="24"/>
                <w:szCs w:val="24"/>
                <w:color w:val="auto"/>
              </w:rPr>
              <w:t>сертификатом установленного</w:t>
            </w:r>
          </w:p>
        </w:tc>
        <w:tc>
          <w:tcPr>
            <w:tcW w:w="172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«Психолого-</w:t>
            </w:r>
          </w:p>
        </w:tc>
        <w:tc>
          <w:tcPr>
            <w:tcW w:w="880" w:type="dxa"/>
            <w:vAlign w:val="bottom"/>
          </w:tcPr>
          <w:p>
            <w:pPr>
              <w:spacing w:after="0"/>
              <w:rPr>
                <w:sz w:val="24"/>
                <w:szCs w:val="24"/>
                <w:color w:val="auto"/>
              </w:rPr>
            </w:pPr>
          </w:p>
        </w:tc>
        <w:tc>
          <w:tcPr>
            <w:tcW w:w="400" w:type="dxa"/>
            <w:vAlign w:val="bottom"/>
            <w:tcBorders>
              <w:right w:val="single" w:sz="8" w:color="auto"/>
            </w:tcBorders>
          </w:tcPr>
          <w:p>
            <w:pPr>
              <w:spacing w:after="0"/>
              <w:rPr>
                <w:sz w:val="24"/>
                <w:szCs w:val="24"/>
                <w:color w:val="auto"/>
              </w:rPr>
            </w:pPr>
          </w:p>
        </w:tc>
        <w:tc>
          <w:tcPr>
            <w:tcW w:w="3220" w:type="dxa"/>
            <w:vAlign w:val="bottom"/>
            <w:tcBorders>
              <w:right w:val="single" w:sz="8" w:color="auto"/>
            </w:tcBorders>
          </w:tcPr>
          <w:p>
            <w:pPr>
              <w:spacing w:after="0"/>
              <w:rPr>
                <w:sz w:val="24"/>
                <w:szCs w:val="24"/>
                <w:color w:val="auto"/>
              </w:rPr>
            </w:pPr>
          </w:p>
        </w:tc>
      </w:tr>
      <w:tr>
        <w:trPr>
          <w:trHeight w:val="276"/>
        </w:trPr>
        <w:tc>
          <w:tcPr>
            <w:tcW w:w="1420" w:type="dxa"/>
            <w:vAlign w:val="bottom"/>
            <w:tcBorders>
              <w:left w:val="single" w:sz="8" w:color="auto"/>
            </w:tcBorders>
          </w:tcPr>
          <w:p>
            <w:pPr>
              <w:ind w:left="120"/>
              <w:spacing w:after="0"/>
              <w:rPr>
                <w:sz w:val="20"/>
                <w:szCs w:val="20"/>
                <w:color w:val="auto"/>
              </w:rPr>
            </w:pPr>
            <w:r>
              <w:rPr>
                <w:rFonts w:ascii="Times New Roman" w:cs="Times New Roman" w:eastAsia="Times New Roman" w:hAnsi="Times New Roman"/>
                <w:sz w:val="24"/>
                <w:szCs w:val="24"/>
                <w:color w:val="auto"/>
              </w:rPr>
              <w:t>образца.</w:t>
            </w:r>
          </w:p>
        </w:tc>
        <w:tc>
          <w:tcPr>
            <w:tcW w:w="400" w:type="dxa"/>
            <w:vAlign w:val="bottom"/>
          </w:tcPr>
          <w:p>
            <w:pPr>
              <w:spacing w:after="0"/>
              <w:rPr>
                <w:sz w:val="24"/>
                <w:szCs w:val="24"/>
                <w:color w:val="auto"/>
              </w:rPr>
            </w:pPr>
          </w:p>
        </w:tc>
        <w:tc>
          <w:tcPr>
            <w:tcW w:w="1020" w:type="dxa"/>
            <w:vAlign w:val="bottom"/>
          </w:tcPr>
          <w:p>
            <w:pPr>
              <w:spacing w:after="0"/>
              <w:rPr>
                <w:sz w:val="24"/>
                <w:szCs w:val="24"/>
                <w:color w:val="auto"/>
              </w:rPr>
            </w:pPr>
          </w:p>
        </w:tc>
        <w:tc>
          <w:tcPr>
            <w:tcW w:w="540" w:type="dxa"/>
            <w:vAlign w:val="bottom"/>
            <w:tcBorders>
              <w:right w:val="single" w:sz="8" w:color="auto"/>
            </w:tcBorders>
          </w:tcPr>
          <w:p>
            <w:pPr>
              <w:spacing w:after="0"/>
              <w:rPr>
                <w:sz w:val="24"/>
                <w:szCs w:val="24"/>
                <w:color w:val="auto"/>
              </w:rPr>
            </w:pPr>
          </w:p>
        </w:tc>
        <w:tc>
          <w:tcPr>
            <w:tcW w:w="172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педагогическое</w:t>
            </w:r>
          </w:p>
        </w:tc>
        <w:tc>
          <w:tcPr>
            <w:tcW w:w="880" w:type="dxa"/>
            <w:vAlign w:val="bottom"/>
          </w:tcPr>
          <w:p>
            <w:pPr>
              <w:spacing w:after="0"/>
              <w:rPr>
                <w:sz w:val="24"/>
                <w:szCs w:val="24"/>
                <w:color w:val="auto"/>
              </w:rPr>
            </w:pPr>
          </w:p>
        </w:tc>
        <w:tc>
          <w:tcPr>
            <w:tcW w:w="400" w:type="dxa"/>
            <w:vAlign w:val="bottom"/>
            <w:tcBorders>
              <w:right w:val="single" w:sz="8" w:color="auto"/>
            </w:tcBorders>
          </w:tcPr>
          <w:p>
            <w:pPr>
              <w:spacing w:after="0"/>
              <w:rPr>
                <w:sz w:val="24"/>
                <w:szCs w:val="24"/>
                <w:color w:val="auto"/>
              </w:rPr>
            </w:pPr>
          </w:p>
        </w:tc>
        <w:tc>
          <w:tcPr>
            <w:tcW w:w="3220" w:type="dxa"/>
            <w:vAlign w:val="bottom"/>
            <w:tcBorders>
              <w:right w:val="single" w:sz="8" w:color="auto"/>
            </w:tcBorders>
          </w:tcPr>
          <w:p>
            <w:pPr>
              <w:spacing w:after="0"/>
              <w:rPr>
                <w:sz w:val="24"/>
                <w:szCs w:val="24"/>
                <w:color w:val="auto"/>
              </w:rPr>
            </w:pPr>
          </w:p>
        </w:tc>
      </w:tr>
      <w:tr>
        <w:trPr>
          <w:trHeight w:val="276"/>
        </w:trPr>
        <w:tc>
          <w:tcPr>
            <w:tcW w:w="2840" w:type="dxa"/>
            <w:vAlign w:val="bottom"/>
            <w:tcBorders>
              <w:left w:val="single" w:sz="8" w:color="auto"/>
            </w:tcBorders>
            <w:gridSpan w:val="3"/>
          </w:tcPr>
          <w:p>
            <w:pPr>
              <w:ind w:left="1340"/>
              <w:spacing w:after="0"/>
              <w:rPr>
                <w:sz w:val="20"/>
                <w:szCs w:val="20"/>
                <w:color w:val="auto"/>
              </w:rPr>
            </w:pPr>
            <w:r>
              <w:rPr>
                <w:rFonts w:ascii="Times New Roman" w:cs="Times New Roman" w:eastAsia="Times New Roman" w:hAnsi="Times New Roman"/>
                <w:sz w:val="24"/>
                <w:szCs w:val="24"/>
                <w:i w:val="1"/>
                <w:iCs w:val="1"/>
                <w:color w:val="auto"/>
              </w:rPr>
              <w:t>Музыкальный</w:t>
            </w:r>
          </w:p>
        </w:tc>
        <w:tc>
          <w:tcPr>
            <w:tcW w:w="540" w:type="dxa"/>
            <w:vAlign w:val="bottom"/>
            <w:tcBorders>
              <w:right w:val="single" w:sz="8" w:color="auto"/>
            </w:tcBorders>
          </w:tcPr>
          <w:p>
            <w:pPr>
              <w:spacing w:after="0"/>
              <w:rPr>
                <w:sz w:val="24"/>
                <w:szCs w:val="24"/>
                <w:color w:val="auto"/>
              </w:rPr>
            </w:pPr>
          </w:p>
        </w:tc>
        <w:tc>
          <w:tcPr>
            <w:tcW w:w="172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образование»)</w:t>
            </w:r>
          </w:p>
        </w:tc>
        <w:tc>
          <w:tcPr>
            <w:tcW w:w="880" w:type="dxa"/>
            <w:vAlign w:val="bottom"/>
          </w:tcPr>
          <w:p>
            <w:pPr>
              <w:spacing w:after="0"/>
              <w:rPr>
                <w:sz w:val="24"/>
                <w:szCs w:val="24"/>
                <w:color w:val="auto"/>
              </w:rPr>
            </w:pPr>
          </w:p>
        </w:tc>
        <w:tc>
          <w:tcPr>
            <w:tcW w:w="40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с</w:t>
            </w:r>
          </w:p>
        </w:tc>
        <w:tc>
          <w:tcPr>
            <w:tcW w:w="3220" w:type="dxa"/>
            <w:vAlign w:val="bottom"/>
            <w:tcBorders>
              <w:right w:val="single" w:sz="8" w:color="auto"/>
            </w:tcBorders>
          </w:tcPr>
          <w:p>
            <w:pPr>
              <w:spacing w:after="0"/>
              <w:rPr>
                <w:sz w:val="24"/>
                <w:szCs w:val="24"/>
                <w:color w:val="auto"/>
              </w:rPr>
            </w:pPr>
          </w:p>
        </w:tc>
      </w:tr>
      <w:tr>
        <w:trPr>
          <w:trHeight w:val="276"/>
        </w:trPr>
        <w:tc>
          <w:tcPr>
            <w:tcW w:w="2840" w:type="dxa"/>
            <w:vAlign w:val="bottom"/>
            <w:tcBorders>
              <w:left w:val="single" w:sz="8" w:color="auto"/>
            </w:tcBorders>
            <w:gridSpan w:val="3"/>
          </w:tcPr>
          <w:p>
            <w:pPr>
              <w:jc w:val="center"/>
              <w:ind w:left="420"/>
              <w:spacing w:after="0"/>
              <w:rPr>
                <w:sz w:val="20"/>
                <w:szCs w:val="20"/>
                <w:color w:val="auto"/>
              </w:rPr>
            </w:pPr>
            <w:r>
              <w:rPr>
                <w:rFonts w:ascii="Times New Roman" w:cs="Times New Roman" w:eastAsia="Times New Roman" w:hAnsi="Times New Roman"/>
                <w:sz w:val="24"/>
                <w:szCs w:val="24"/>
                <w:i w:val="1"/>
                <w:iCs w:val="1"/>
                <w:color w:val="auto"/>
                <w:w w:val="98"/>
              </w:rPr>
              <w:t>работник, учитель</w:t>
            </w:r>
          </w:p>
        </w:tc>
        <w:tc>
          <w:tcPr>
            <w:tcW w:w="540" w:type="dxa"/>
            <w:vAlign w:val="bottom"/>
            <w:tcBorders>
              <w:right w:val="single" w:sz="8" w:color="auto"/>
            </w:tcBorders>
          </w:tcPr>
          <w:p>
            <w:pPr>
              <w:spacing w:after="0"/>
              <w:rPr>
                <w:sz w:val="24"/>
                <w:szCs w:val="24"/>
                <w:color w:val="auto"/>
              </w:rPr>
            </w:pPr>
          </w:p>
        </w:tc>
        <w:tc>
          <w:tcPr>
            <w:tcW w:w="172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обязательным</w:t>
            </w:r>
          </w:p>
        </w:tc>
        <w:tc>
          <w:tcPr>
            <w:tcW w:w="880" w:type="dxa"/>
            <w:vAlign w:val="bottom"/>
          </w:tcPr>
          <w:p>
            <w:pPr>
              <w:spacing w:after="0"/>
              <w:rPr>
                <w:sz w:val="24"/>
                <w:szCs w:val="24"/>
                <w:color w:val="auto"/>
              </w:rPr>
            </w:pPr>
          </w:p>
        </w:tc>
        <w:tc>
          <w:tcPr>
            <w:tcW w:w="400" w:type="dxa"/>
            <w:vAlign w:val="bottom"/>
            <w:tcBorders>
              <w:right w:val="single" w:sz="8" w:color="auto"/>
            </w:tcBorders>
          </w:tcPr>
          <w:p>
            <w:pPr>
              <w:spacing w:after="0"/>
              <w:rPr>
                <w:sz w:val="24"/>
                <w:szCs w:val="24"/>
                <w:color w:val="auto"/>
              </w:rPr>
            </w:pPr>
          </w:p>
        </w:tc>
        <w:tc>
          <w:tcPr>
            <w:tcW w:w="3220" w:type="dxa"/>
            <w:vAlign w:val="bottom"/>
            <w:tcBorders>
              <w:right w:val="single" w:sz="8" w:color="auto"/>
            </w:tcBorders>
          </w:tcPr>
          <w:p>
            <w:pPr>
              <w:spacing w:after="0"/>
              <w:rPr>
                <w:sz w:val="24"/>
                <w:szCs w:val="24"/>
                <w:color w:val="auto"/>
              </w:rPr>
            </w:pPr>
          </w:p>
        </w:tc>
      </w:tr>
      <w:tr>
        <w:trPr>
          <w:trHeight w:val="276"/>
        </w:trPr>
        <w:tc>
          <w:tcPr>
            <w:tcW w:w="3380" w:type="dxa"/>
            <w:vAlign w:val="bottom"/>
            <w:tcBorders>
              <w:left w:val="single" w:sz="8" w:color="auto"/>
              <w:right w:val="single" w:sz="8" w:color="auto"/>
            </w:tcBorders>
            <w:gridSpan w:val="4"/>
          </w:tcPr>
          <w:p>
            <w:pPr>
              <w:jc w:val="center"/>
              <w:spacing w:after="0"/>
              <w:rPr>
                <w:sz w:val="20"/>
                <w:szCs w:val="20"/>
                <w:color w:val="auto"/>
              </w:rPr>
            </w:pPr>
            <w:r>
              <w:rPr>
                <w:rFonts w:ascii="Times New Roman" w:cs="Times New Roman" w:eastAsia="Times New Roman" w:hAnsi="Times New Roman"/>
                <w:sz w:val="24"/>
                <w:szCs w:val="24"/>
                <w:i w:val="1"/>
                <w:iCs w:val="1"/>
                <w:color w:val="auto"/>
                <w:w w:val="98"/>
              </w:rPr>
              <w:t>адаптивной физкультуры,</w:t>
            </w:r>
          </w:p>
        </w:tc>
        <w:tc>
          <w:tcPr>
            <w:tcW w:w="172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прохождением</w:t>
            </w:r>
          </w:p>
        </w:tc>
        <w:tc>
          <w:tcPr>
            <w:tcW w:w="880" w:type="dxa"/>
            <w:vAlign w:val="bottom"/>
          </w:tcPr>
          <w:p>
            <w:pPr>
              <w:spacing w:after="0"/>
              <w:rPr>
                <w:sz w:val="24"/>
                <w:szCs w:val="24"/>
                <w:color w:val="auto"/>
              </w:rPr>
            </w:pPr>
          </w:p>
        </w:tc>
        <w:tc>
          <w:tcPr>
            <w:tcW w:w="400" w:type="dxa"/>
            <w:vAlign w:val="bottom"/>
            <w:tcBorders>
              <w:right w:val="single" w:sz="8" w:color="auto"/>
            </w:tcBorders>
          </w:tcPr>
          <w:p>
            <w:pPr>
              <w:spacing w:after="0"/>
              <w:rPr>
                <w:sz w:val="24"/>
                <w:szCs w:val="24"/>
                <w:color w:val="auto"/>
              </w:rPr>
            </w:pPr>
          </w:p>
        </w:tc>
        <w:tc>
          <w:tcPr>
            <w:tcW w:w="3220" w:type="dxa"/>
            <w:vAlign w:val="bottom"/>
            <w:tcBorders>
              <w:right w:val="single" w:sz="8" w:color="auto"/>
            </w:tcBorders>
          </w:tcPr>
          <w:p>
            <w:pPr>
              <w:spacing w:after="0"/>
              <w:rPr>
                <w:sz w:val="24"/>
                <w:szCs w:val="24"/>
                <w:color w:val="auto"/>
              </w:rPr>
            </w:pPr>
          </w:p>
        </w:tc>
      </w:tr>
      <w:tr>
        <w:trPr>
          <w:trHeight w:val="276"/>
        </w:trPr>
        <w:tc>
          <w:tcPr>
            <w:tcW w:w="2840" w:type="dxa"/>
            <w:vAlign w:val="bottom"/>
            <w:tcBorders>
              <w:left w:val="single" w:sz="8" w:color="auto"/>
            </w:tcBorders>
            <w:gridSpan w:val="3"/>
          </w:tcPr>
          <w:p>
            <w:pPr>
              <w:jc w:val="center"/>
              <w:ind w:left="420"/>
              <w:spacing w:after="0"/>
              <w:rPr>
                <w:sz w:val="20"/>
                <w:szCs w:val="20"/>
                <w:color w:val="auto"/>
              </w:rPr>
            </w:pPr>
            <w:r>
              <w:rPr>
                <w:rFonts w:ascii="Times New Roman" w:cs="Times New Roman" w:eastAsia="Times New Roman" w:hAnsi="Times New Roman"/>
                <w:sz w:val="24"/>
                <w:szCs w:val="24"/>
                <w:i w:val="1"/>
                <w:iCs w:val="1"/>
                <w:color w:val="auto"/>
                <w:w w:val="99"/>
              </w:rPr>
              <w:t>рисования, трудового</w:t>
            </w:r>
          </w:p>
        </w:tc>
        <w:tc>
          <w:tcPr>
            <w:tcW w:w="540" w:type="dxa"/>
            <w:vAlign w:val="bottom"/>
            <w:tcBorders>
              <w:right w:val="single" w:sz="8" w:color="auto"/>
            </w:tcBorders>
          </w:tcPr>
          <w:p>
            <w:pPr>
              <w:spacing w:after="0"/>
              <w:rPr>
                <w:sz w:val="24"/>
                <w:szCs w:val="24"/>
                <w:color w:val="auto"/>
              </w:rPr>
            </w:pPr>
          </w:p>
        </w:tc>
        <w:tc>
          <w:tcPr>
            <w:tcW w:w="2600" w:type="dxa"/>
            <w:vAlign w:val="bottom"/>
            <w:gridSpan w:val="2"/>
          </w:tcPr>
          <w:p>
            <w:pPr>
              <w:ind w:left="100"/>
              <w:spacing w:after="0"/>
              <w:rPr>
                <w:sz w:val="20"/>
                <w:szCs w:val="20"/>
                <w:color w:val="auto"/>
              </w:rPr>
            </w:pPr>
            <w:r>
              <w:rPr>
                <w:rFonts w:ascii="Times New Roman" w:cs="Times New Roman" w:eastAsia="Times New Roman" w:hAnsi="Times New Roman"/>
                <w:sz w:val="24"/>
                <w:szCs w:val="24"/>
                <w:color w:val="auto"/>
              </w:rPr>
              <w:t>профессиональной</w:t>
            </w:r>
          </w:p>
        </w:tc>
        <w:tc>
          <w:tcPr>
            <w:tcW w:w="400" w:type="dxa"/>
            <w:vAlign w:val="bottom"/>
            <w:tcBorders>
              <w:right w:val="single" w:sz="8" w:color="auto"/>
            </w:tcBorders>
          </w:tcPr>
          <w:p>
            <w:pPr>
              <w:spacing w:after="0"/>
              <w:rPr>
                <w:sz w:val="24"/>
                <w:szCs w:val="24"/>
                <w:color w:val="auto"/>
              </w:rPr>
            </w:pPr>
          </w:p>
        </w:tc>
        <w:tc>
          <w:tcPr>
            <w:tcW w:w="3220" w:type="dxa"/>
            <w:vAlign w:val="bottom"/>
            <w:tcBorders>
              <w:right w:val="single" w:sz="8" w:color="auto"/>
            </w:tcBorders>
          </w:tcPr>
          <w:p>
            <w:pPr>
              <w:spacing w:after="0"/>
              <w:rPr>
                <w:sz w:val="24"/>
                <w:szCs w:val="24"/>
                <w:color w:val="auto"/>
              </w:rPr>
            </w:pPr>
          </w:p>
        </w:tc>
      </w:tr>
      <w:tr>
        <w:trPr>
          <w:trHeight w:val="276"/>
        </w:trPr>
        <w:tc>
          <w:tcPr>
            <w:tcW w:w="2840" w:type="dxa"/>
            <w:vAlign w:val="bottom"/>
            <w:tcBorders>
              <w:left w:val="single" w:sz="8" w:color="auto"/>
            </w:tcBorders>
            <w:gridSpan w:val="3"/>
          </w:tcPr>
          <w:p>
            <w:pPr>
              <w:jc w:val="center"/>
              <w:ind w:left="420"/>
              <w:spacing w:after="0"/>
              <w:rPr>
                <w:sz w:val="20"/>
                <w:szCs w:val="20"/>
                <w:color w:val="auto"/>
              </w:rPr>
            </w:pPr>
            <w:r>
              <w:rPr>
                <w:rFonts w:ascii="Times New Roman" w:cs="Times New Roman" w:eastAsia="Times New Roman" w:hAnsi="Times New Roman"/>
                <w:sz w:val="24"/>
                <w:szCs w:val="24"/>
                <w:i w:val="1"/>
                <w:iCs w:val="1"/>
                <w:color w:val="auto"/>
                <w:w w:val="97"/>
              </w:rPr>
              <w:t>обучения</w:t>
            </w:r>
          </w:p>
        </w:tc>
        <w:tc>
          <w:tcPr>
            <w:tcW w:w="540" w:type="dxa"/>
            <w:vAlign w:val="bottom"/>
            <w:tcBorders>
              <w:right w:val="single" w:sz="8" w:color="auto"/>
            </w:tcBorders>
          </w:tcPr>
          <w:p>
            <w:pPr>
              <w:spacing w:after="0"/>
              <w:rPr>
                <w:sz w:val="24"/>
                <w:szCs w:val="24"/>
                <w:color w:val="auto"/>
              </w:rPr>
            </w:pPr>
          </w:p>
        </w:tc>
        <w:tc>
          <w:tcPr>
            <w:tcW w:w="3000" w:type="dxa"/>
            <w:vAlign w:val="bottom"/>
            <w:tcBorders>
              <w:right w:val="single" w:sz="8" w:color="auto"/>
            </w:tcBorders>
            <w:gridSpan w:val="3"/>
          </w:tcPr>
          <w:p>
            <w:pPr>
              <w:ind w:left="100"/>
              <w:spacing w:after="0"/>
              <w:rPr>
                <w:sz w:val="20"/>
                <w:szCs w:val="20"/>
                <w:color w:val="auto"/>
              </w:rPr>
            </w:pPr>
            <w:r>
              <w:rPr>
                <w:rFonts w:ascii="Times New Roman" w:cs="Times New Roman" w:eastAsia="Times New Roman" w:hAnsi="Times New Roman"/>
                <w:sz w:val="24"/>
                <w:szCs w:val="24"/>
                <w:color w:val="auto"/>
              </w:rPr>
              <w:t>переподготовки  в  области</w:t>
            </w:r>
          </w:p>
        </w:tc>
        <w:tc>
          <w:tcPr>
            <w:tcW w:w="3220" w:type="dxa"/>
            <w:vAlign w:val="bottom"/>
            <w:tcBorders>
              <w:right w:val="single" w:sz="8" w:color="auto"/>
            </w:tcBorders>
          </w:tcPr>
          <w:p>
            <w:pPr>
              <w:spacing w:after="0"/>
              <w:rPr>
                <w:sz w:val="24"/>
                <w:szCs w:val="24"/>
                <w:color w:val="auto"/>
              </w:rPr>
            </w:pPr>
          </w:p>
        </w:tc>
      </w:tr>
      <w:tr>
        <w:trPr>
          <w:trHeight w:val="276"/>
        </w:trPr>
        <w:tc>
          <w:tcPr>
            <w:tcW w:w="2840" w:type="dxa"/>
            <w:vAlign w:val="bottom"/>
            <w:tcBorders>
              <w:left w:val="single" w:sz="8" w:color="auto"/>
            </w:tcBorders>
            <w:gridSpan w:val="3"/>
          </w:tcPr>
          <w:p>
            <w:pPr>
              <w:ind w:left="840"/>
              <w:spacing w:after="0"/>
              <w:rPr>
                <w:sz w:val="20"/>
                <w:szCs w:val="20"/>
                <w:color w:val="auto"/>
              </w:rPr>
            </w:pPr>
            <w:r>
              <w:rPr>
                <w:rFonts w:ascii="Times New Roman" w:cs="Times New Roman" w:eastAsia="Times New Roman" w:hAnsi="Times New Roman"/>
                <w:sz w:val="24"/>
                <w:szCs w:val="24"/>
                <w:color w:val="auto"/>
              </w:rPr>
              <w:t>ОБРАЗОВАНИЕ:</w:t>
            </w:r>
          </w:p>
        </w:tc>
        <w:tc>
          <w:tcPr>
            <w:tcW w:w="54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не</w:t>
            </w:r>
          </w:p>
        </w:tc>
        <w:tc>
          <w:tcPr>
            <w:tcW w:w="172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логопедии.</w:t>
            </w:r>
          </w:p>
        </w:tc>
        <w:tc>
          <w:tcPr>
            <w:tcW w:w="880" w:type="dxa"/>
            <w:vAlign w:val="bottom"/>
          </w:tcPr>
          <w:p>
            <w:pPr>
              <w:spacing w:after="0"/>
              <w:rPr>
                <w:sz w:val="24"/>
                <w:szCs w:val="24"/>
                <w:color w:val="auto"/>
              </w:rPr>
            </w:pPr>
          </w:p>
        </w:tc>
        <w:tc>
          <w:tcPr>
            <w:tcW w:w="400" w:type="dxa"/>
            <w:vAlign w:val="bottom"/>
            <w:tcBorders>
              <w:right w:val="single" w:sz="8" w:color="auto"/>
            </w:tcBorders>
          </w:tcPr>
          <w:p>
            <w:pPr>
              <w:spacing w:after="0"/>
              <w:rPr>
                <w:sz w:val="24"/>
                <w:szCs w:val="24"/>
                <w:color w:val="auto"/>
              </w:rPr>
            </w:pPr>
          </w:p>
        </w:tc>
        <w:tc>
          <w:tcPr>
            <w:tcW w:w="3220" w:type="dxa"/>
            <w:vAlign w:val="bottom"/>
            <w:tcBorders>
              <w:right w:val="single" w:sz="8" w:color="auto"/>
            </w:tcBorders>
          </w:tcPr>
          <w:p>
            <w:pPr>
              <w:spacing w:after="0"/>
              <w:rPr>
                <w:sz w:val="24"/>
                <w:szCs w:val="24"/>
                <w:color w:val="auto"/>
              </w:rPr>
            </w:pPr>
          </w:p>
        </w:tc>
      </w:tr>
      <w:tr>
        <w:trPr>
          <w:trHeight w:val="276"/>
        </w:trPr>
        <w:tc>
          <w:tcPr>
            <w:tcW w:w="1420" w:type="dxa"/>
            <w:vAlign w:val="bottom"/>
            <w:tcBorders>
              <w:left w:val="single" w:sz="8" w:color="auto"/>
            </w:tcBorders>
          </w:tcPr>
          <w:p>
            <w:pPr>
              <w:ind w:left="120"/>
              <w:spacing w:after="0"/>
              <w:rPr>
                <w:sz w:val="20"/>
                <w:szCs w:val="20"/>
                <w:color w:val="auto"/>
              </w:rPr>
            </w:pPr>
            <w:r>
              <w:rPr>
                <w:rFonts w:ascii="Times New Roman" w:cs="Times New Roman" w:eastAsia="Times New Roman" w:hAnsi="Times New Roman"/>
                <w:sz w:val="24"/>
                <w:szCs w:val="24"/>
                <w:color w:val="auto"/>
              </w:rPr>
              <w:t>ниже</w:t>
            </w:r>
          </w:p>
        </w:tc>
        <w:tc>
          <w:tcPr>
            <w:tcW w:w="400" w:type="dxa"/>
            <w:vAlign w:val="bottom"/>
          </w:tcPr>
          <w:p>
            <w:pPr>
              <w:spacing w:after="0"/>
              <w:rPr>
                <w:sz w:val="24"/>
                <w:szCs w:val="24"/>
                <w:color w:val="auto"/>
              </w:rPr>
            </w:pPr>
          </w:p>
        </w:tc>
        <w:tc>
          <w:tcPr>
            <w:tcW w:w="156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rPr>
              <w:t>среднего</w:t>
            </w:r>
          </w:p>
        </w:tc>
        <w:tc>
          <w:tcPr>
            <w:tcW w:w="3000" w:type="dxa"/>
            <w:vAlign w:val="bottom"/>
            <w:tcBorders>
              <w:right w:val="single" w:sz="8" w:color="auto"/>
            </w:tcBorders>
            <w:gridSpan w:val="3"/>
          </w:tcPr>
          <w:p>
            <w:pPr>
              <w:jc w:val="right"/>
              <w:spacing w:after="0"/>
              <w:rPr>
                <w:sz w:val="20"/>
                <w:szCs w:val="20"/>
                <w:color w:val="auto"/>
              </w:rPr>
            </w:pPr>
            <w:r>
              <w:rPr>
                <w:rFonts w:ascii="Times New Roman" w:cs="Times New Roman" w:eastAsia="Times New Roman" w:hAnsi="Times New Roman"/>
                <w:sz w:val="24"/>
                <w:szCs w:val="24"/>
                <w:color w:val="auto"/>
              </w:rPr>
              <w:t>ОБЯЗАТЕЛЬНО: при</w:t>
            </w:r>
          </w:p>
        </w:tc>
        <w:tc>
          <w:tcPr>
            <w:tcW w:w="3220" w:type="dxa"/>
            <w:vAlign w:val="bottom"/>
            <w:tcBorders>
              <w:right w:val="single" w:sz="8" w:color="auto"/>
            </w:tcBorders>
          </w:tcPr>
          <w:p>
            <w:pPr>
              <w:spacing w:after="0"/>
              <w:rPr>
                <w:sz w:val="24"/>
                <w:szCs w:val="24"/>
                <w:color w:val="auto"/>
              </w:rPr>
            </w:pPr>
          </w:p>
        </w:tc>
      </w:tr>
      <w:tr>
        <w:trPr>
          <w:trHeight w:val="276"/>
        </w:trPr>
        <w:tc>
          <w:tcPr>
            <w:tcW w:w="2840" w:type="dxa"/>
            <w:vAlign w:val="bottom"/>
            <w:tcBorders>
              <w:left w:val="single" w:sz="8" w:color="auto"/>
            </w:tcBorders>
            <w:gridSpan w:val="3"/>
          </w:tcPr>
          <w:p>
            <w:pPr>
              <w:ind w:left="120"/>
              <w:spacing w:after="0"/>
              <w:rPr>
                <w:sz w:val="20"/>
                <w:szCs w:val="20"/>
                <w:color w:val="auto"/>
              </w:rPr>
            </w:pPr>
            <w:r>
              <w:rPr>
                <w:rFonts w:ascii="Times New Roman" w:cs="Times New Roman" w:eastAsia="Times New Roman" w:hAnsi="Times New Roman"/>
                <w:sz w:val="24"/>
                <w:szCs w:val="24"/>
                <w:color w:val="auto"/>
              </w:rPr>
              <w:t>профессионального</w:t>
            </w:r>
          </w:p>
        </w:tc>
        <w:tc>
          <w:tcPr>
            <w:tcW w:w="54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по</w:t>
            </w:r>
          </w:p>
        </w:tc>
        <w:tc>
          <w:tcPr>
            <w:tcW w:w="172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любом</w:t>
            </w:r>
          </w:p>
        </w:tc>
        <w:tc>
          <w:tcPr>
            <w:tcW w:w="128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rPr>
              <w:t>варианте</w:t>
            </w:r>
          </w:p>
        </w:tc>
        <w:tc>
          <w:tcPr>
            <w:tcW w:w="3220" w:type="dxa"/>
            <w:vAlign w:val="bottom"/>
            <w:tcBorders>
              <w:right w:val="single" w:sz="8" w:color="auto"/>
            </w:tcBorders>
          </w:tcPr>
          <w:p>
            <w:pPr>
              <w:spacing w:after="0"/>
              <w:rPr>
                <w:sz w:val="24"/>
                <w:szCs w:val="24"/>
                <w:color w:val="auto"/>
              </w:rPr>
            </w:pPr>
          </w:p>
        </w:tc>
      </w:tr>
      <w:tr>
        <w:trPr>
          <w:trHeight w:val="277"/>
        </w:trPr>
        <w:tc>
          <w:tcPr>
            <w:tcW w:w="1420" w:type="dxa"/>
            <w:vAlign w:val="bottom"/>
            <w:tcBorders>
              <w:left w:val="single" w:sz="8" w:color="auto"/>
            </w:tcBorders>
          </w:tcPr>
          <w:p>
            <w:pPr>
              <w:ind w:left="120"/>
              <w:spacing w:after="0"/>
              <w:rPr>
                <w:sz w:val="20"/>
                <w:szCs w:val="20"/>
                <w:color w:val="auto"/>
              </w:rPr>
            </w:pPr>
            <w:r>
              <w:rPr>
                <w:rFonts w:ascii="Times New Roman" w:cs="Times New Roman" w:eastAsia="Times New Roman" w:hAnsi="Times New Roman"/>
                <w:sz w:val="24"/>
                <w:szCs w:val="24"/>
                <w:color w:val="auto"/>
              </w:rPr>
              <w:t>профилю</w:t>
            </w:r>
          </w:p>
        </w:tc>
        <w:tc>
          <w:tcPr>
            <w:tcW w:w="1960" w:type="dxa"/>
            <w:vAlign w:val="bottom"/>
            <w:tcBorders>
              <w:right w:val="single" w:sz="8" w:color="auto"/>
            </w:tcBorders>
            <w:gridSpan w:val="3"/>
          </w:tcPr>
          <w:p>
            <w:pPr>
              <w:jc w:val="right"/>
              <w:spacing w:after="0"/>
              <w:rPr>
                <w:sz w:val="20"/>
                <w:szCs w:val="20"/>
                <w:color w:val="auto"/>
              </w:rPr>
            </w:pPr>
            <w:r>
              <w:rPr>
                <w:rFonts w:ascii="Times New Roman" w:cs="Times New Roman" w:eastAsia="Times New Roman" w:hAnsi="Times New Roman"/>
                <w:sz w:val="24"/>
                <w:szCs w:val="24"/>
                <w:color w:val="auto"/>
              </w:rPr>
              <w:t>преподаваемой</w:t>
            </w:r>
          </w:p>
        </w:tc>
        <w:tc>
          <w:tcPr>
            <w:tcW w:w="2600" w:type="dxa"/>
            <w:vAlign w:val="bottom"/>
            <w:gridSpan w:val="2"/>
          </w:tcPr>
          <w:p>
            <w:pPr>
              <w:ind w:left="100"/>
              <w:spacing w:after="0"/>
              <w:rPr>
                <w:sz w:val="20"/>
                <w:szCs w:val="20"/>
                <w:color w:val="auto"/>
              </w:rPr>
            </w:pPr>
            <w:r>
              <w:rPr>
                <w:rFonts w:ascii="Times New Roman" w:cs="Times New Roman" w:eastAsia="Times New Roman" w:hAnsi="Times New Roman"/>
                <w:sz w:val="24"/>
                <w:szCs w:val="24"/>
                <w:color w:val="auto"/>
              </w:rPr>
              <w:t>профессиональной</w:t>
            </w:r>
          </w:p>
        </w:tc>
        <w:tc>
          <w:tcPr>
            <w:tcW w:w="400" w:type="dxa"/>
            <w:vAlign w:val="bottom"/>
            <w:tcBorders>
              <w:right w:val="single" w:sz="8" w:color="auto"/>
            </w:tcBorders>
          </w:tcPr>
          <w:p>
            <w:pPr>
              <w:spacing w:after="0"/>
              <w:rPr>
                <w:sz w:val="24"/>
                <w:szCs w:val="24"/>
                <w:color w:val="auto"/>
              </w:rPr>
            </w:pPr>
          </w:p>
        </w:tc>
        <w:tc>
          <w:tcPr>
            <w:tcW w:w="3220" w:type="dxa"/>
            <w:vAlign w:val="bottom"/>
            <w:tcBorders>
              <w:right w:val="single" w:sz="8" w:color="auto"/>
            </w:tcBorders>
          </w:tcPr>
          <w:p>
            <w:pPr>
              <w:spacing w:after="0"/>
              <w:rPr>
                <w:sz w:val="24"/>
                <w:szCs w:val="24"/>
                <w:color w:val="auto"/>
              </w:rPr>
            </w:pPr>
          </w:p>
        </w:tc>
      </w:tr>
      <w:tr>
        <w:trPr>
          <w:trHeight w:val="276"/>
        </w:trPr>
        <w:tc>
          <w:tcPr>
            <w:tcW w:w="1420" w:type="dxa"/>
            <w:vAlign w:val="bottom"/>
            <w:tcBorders>
              <w:left w:val="single" w:sz="8" w:color="auto"/>
            </w:tcBorders>
          </w:tcPr>
          <w:p>
            <w:pPr>
              <w:ind w:left="120"/>
              <w:spacing w:after="0"/>
              <w:rPr>
                <w:sz w:val="20"/>
                <w:szCs w:val="20"/>
                <w:color w:val="auto"/>
              </w:rPr>
            </w:pPr>
            <w:r>
              <w:rPr>
                <w:rFonts w:ascii="Times New Roman" w:cs="Times New Roman" w:eastAsia="Times New Roman" w:hAnsi="Times New Roman"/>
                <w:sz w:val="24"/>
                <w:szCs w:val="24"/>
                <w:color w:val="auto"/>
                <w:w w:val="99"/>
              </w:rPr>
              <w:t>дисциплины</w:t>
            </w:r>
          </w:p>
        </w:tc>
        <w:tc>
          <w:tcPr>
            <w:tcW w:w="400" w:type="dxa"/>
            <w:vAlign w:val="bottom"/>
          </w:tcPr>
          <w:p>
            <w:pPr>
              <w:jc w:val="center"/>
              <w:spacing w:after="0"/>
              <w:rPr>
                <w:sz w:val="20"/>
                <w:szCs w:val="20"/>
                <w:color w:val="auto"/>
              </w:rPr>
            </w:pPr>
            <w:r>
              <w:rPr>
                <w:rFonts w:ascii="Times New Roman" w:cs="Times New Roman" w:eastAsia="Times New Roman" w:hAnsi="Times New Roman"/>
                <w:sz w:val="24"/>
                <w:szCs w:val="24"/>
                <w:color w:val="auto"/>
              </w:rPr>
              <w:t>с</w:t>
            </w:r>
          </w:p>
        </w:tc>
        <w:tc>
          <w:tcPr>
            <w:tcW w:w="156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w w:val="98"/>
              </w:rPr>
              <w:t>обязательным</w:t>
            </w:r>
          </w:p>
        </w:tc>
        <w:tc>
          <w:tcPr>
            <w:tcW w:w="172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подготовки</w:t>
            </w:r>
          </w:p>
        </w:tc>
        <w:tc>
          <w:tcPr>
            <w:tcW w:w="128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rPr>
              <w:t>учитель-</w:t>
            </w:r>
          </w:p>
        </w:tc>
        <w:tc>
          <w:tcPr>
            <w:tcW w:w="3220" w:type="dxa"/>
            <w:vAlign w:val="bottom"/>
            <w:tcBorders>
              <w:right w:val="single" w:sz="8" w:color="auto"/>
            </w:tcBorders>
          </w:tcPr>
          <w:p>
            <w:pPr>
              <w:spacing w:after="0"/>
              <w:rPr>
                <w:sz w:val="24"/>
                <w:szCs w:val="24"/>
                <w:color w:val="auto"/>
              </w:rPr>
            </w:pPr>
          </w:p>
        </w:tc>
      </w:tr>
      <w:tr>
        <w:trPr>
          <w:trHeight w:val="276"/>
        </w:trPr>
        <w:tc>
          <w:tcPr>
            <w:tcW w:w="1820" w:type="dxa"/>
            <w:vAlign w:val="bottom"/>
            <w:tcBorders>
              <w:left w:val="single" w:sz="8" w:color="auto"/>
            </w:tcBorders>
            <w:gridSpan w:val="2"/>
          </w:tcPr>
          <w:p>
            <w:pPr>
              <w:ind w:left="120"/>
              <w:spacing w:after="0"/>
              <w:rPr>
                <w:sz w:val="20"/>
                <w:szCs w:val="20"/>
                <w:color w:val="auto"/>
              </w:rPr>
            </w:pPr>
            <w:r>
              <w:rPr>
                <w:rFonts w:ascii="Times New Roman" w:cs="Times New Roman" w:eastAsia="Times New Roman" w:hAnsi="Times New Roman"/>
                <w:sz w:val="24"/>
                <w:szCs w:val="24"/>
                <w:color w:val="auto"/>
              </w:rPr>
              <w:t>прохождением</w:t>
            </w:r>
          </w:p>
        </w:tc>
        <w:tc>
          <w:tcPr>
            <w:tcW w:w="1020" w:type="dxa"/>
            <w:vAlign w:val="bottom"/>
          </w:tcPr>
          <w:p>
            <w:pPr>
              <w:spacing w:after="0"/>
              <w:rPr>
                <w:sz w:val="24"/>
                <w:szCs w:val="24"/>
                <w:color w:val="auto"/>
              </w:rPr>
            </w:pPr>
          </w:p>
        </w:tc>
        <w:tc>
          <w:tcPr>
            <w:tcW w:w="540" w:type="dxa"/>
            <w:vAlign w:val="bottom"/>
            <w:tcBorders>
              <w:right w:val="single" w:sz="8" w:color="auto"/>
            </w:tcBorders>
          </w:tcPr>
          <w:p>
            <w:pPr>
              <w:spacing w:after="0"/>
              <w:rPr>
                <w:sz w:val="24"/>
                <w:szCs w:val="24"/>
                <w:color w:val="auto"/>
              </w:rPr>
            </w:pPr>
          </w:p>
        </w:tc>
        <w:tc>
          <w:tcPr>
            <w:tcW w:w="3000" w:type="dxa"/>
            <w:vAlign w:val="bottom"/>
            <w:tcBorders>
              <w:right w:val="single" w:sz="8" w:color="auto"/>
            </w:tcBorders>
            <w:gridSpan w:val="3"/>
          </w:tcPr>
          <w:p>
            <w:pPr>
              <w:ind w:left="100"/>
              <w:spacing w:after="0"/>
              <w:rPr>
                <w:sz w:val="20"/>
                <w:szCs w:val="20"/>
                <w:color w:val="auto"/>
              </w:rPr>
            </w:pPr>
            <w:r>
              <w:rPr>
                <w:rFonts w:ascii="Times New Roman" w:cs="Times New Roman" w:eastAsia="Times New Roman" w:hAnsi="Times New Roman"/>
                <w:sz w:val="24"/>
                <w:szCs w:val="24"/>
                <w:color w:val="auto"/>
              </w:rPr>
              <w:t>логопед   должен   пройти</w:t>
            </w:r>
          </w:p>
        </w:tc>
        <w:tc>
          <w:tcPr>
            <w:tcW w:w="3220" w:type="dxa"/>
            <w:vAlign w:val="bottom"/>
            <w:tcBorders>
              <w:right w:val="single" w:sz="8" w:color="auto"/>
            </w:tcBorders>
          </w:tcPr>
          <w:p>
            <w:pPr>
              <w:spacing w:after="0"/>
              <w:rPr>
                <w:sz w:val="24"/>
                <w:szCs w:val="24"/>
                <w:color w:val="auto"/>
              </w:rPr>
            </w:pPr>
          </w:p>
        </w:tc>
      </w:tr>
      <w:tr>
        <w:trPr>
          <w:trHeight w:val="276"/>
        </w:trPr>
        <w:tc>
          <w:tcPr>
            <w:tcW w:w="2840" w:type="dxa"/>
            <w:vAlign w:val="bottom"/>
            <w:tcBorders>
              <w:left w:val="single" w:sz="8" w:color="auto"/>
            </w:tcBorders>
            <w:gridSpan w:val="3"/>
          </w:tcPr>
          <w:p>
            <w:pPr>
              <w:ind w:left="120"/>
              <w:spacing w:after="0"/>
              <w:rPr>
                <w:sz w:val="20"/>
                <w:szCs w:val="20"/>
                <w:color w:val="auto"/>
              </w:rPr>
            </w:pPr>
            <w:r>
              <w:rPr>
                <w:rFonts w:ascii="Times New Roman" w:cs="Times New Roman" w:eastAsia="Times New Roman" w:hAnsi="Times New Roman"/>
                <w:sz w:val="24"/>
                <w:szCs w:val="24"/>
                <w:color w:val="auto"/>
              </w:rPr>
              <w:t>профессиональной</w:t>
            </w:r>
          </w:p>
        </w:tc>
        <w:tc>
          <w:tcPr>
            <w:tcW w:w="540" w:type="dxa"/>
            <w:vAlign w:val="bottom"/>
            <w:tcBorders>
              <w:right w:val="single" w:sz="8" w:color="auto"/>
            </w:tcBorders>
          </w:tcPr>
          <w:p>
            <w:pPr>
              <w:spacing w:after="0"/>
              <w:rPr>
                <w:sz w:val="24"/>
                <w:szCs w:val="24"/>
                <w:color w:val="auto"/>
              </w:rPr>
            </w:pPr>
          </w:p>
        </w:tc>
        <w:tc>
          <w:tcPr>
            <w:tcW w:w="3000" w:type="dxa"/>
            <w:vAlign w:val="bottom"/>
            <w:tcBorders>
              <w:right w:val="single" w:sz="8" w:color="auto"/>
            </w:tcBorders>
            <w:gridSpan w:val="3"/>
          </w:tcPr>
          <w:p>
            <w:pPr>
              <w:ind w:left="100"/>
              <w:spacing w:after="0"/>
              <w:rPr>
                <w:sz w:val="20"/>
                <w:szCs w:val="20"/>
                <w:color w:val="auto"/>
              </w:rPr>
            </w:pPr>
            <w:r>
              <w:rPr>
                <w:rFonts w:ascii="Times New Roman" w:cs="Times New Roman" w:eastAsia="Times New Roman" w:hAnsi="Times New Roman"/>
                <w:sz w:val="24"/>
                <w:szCs w:val="24"/>
                <w:color w:val="auto"/>
              </w:rPr>
              <w:t>переподготовку или курсы</w:t>
            </w:r>
          </w:p>
        </w:tc>
        <w:tc>
          <w:tcPr>
            <w:tcW w:w="3220" w:type="dxa"/>
            <w:vAlign w:val="bottom"/>
            <w:tcBorders>
              <w:right w:val="single" w:sz="8" w:color="auto"/>
            </w:tcBorders>
          </w:tcPr>
          <w:p>
            <w:pPr>
              <w:spacing w:after="0"/>
              <w:rPr>
                <w:sz w:val="24"/>
                <w:szCs w:val="24"/>
                <w:color w:val="auto"/>
              </w:rPr>
            </w:pPr>
          </w:p>
        </w:tc>
      </w:tr>
      <w:tr>
        <w:trPr>
          <w:trHeight w:val="276"/>
        </w:trPr>
        <w:tc>
          <w:tcPr>
            <w:tcW w:w="1820" w:type="dxa"/>
            <w:vAlign w:val="bottom"/>
            <w:tcBorders>
              <w:left w:val="single" w:sz="8" w:color="auto"/>
            </w:tcBorders>
            <w:gridSpan w:val="2"/>
          </w:tcPr>
          <w:p>
            <w:pPr>
              <w:ind w:left="120"/>
              <w:spacing w:after="0"/>
              <w:rPr>
                <w:sz w:val="20"/>
                <w:szCs w:val="20"/>
                <w:color w:val="auto"/>
              </w:rPr>
            </w:pPr>
            <w:r>
              <w:rPr>
                <w:rFonts w:ascii="Times New Roman" w:cs="Times New Roman" w:eastAsia="Times New Roman" w:hAnsi="Times New Roman"/>
                <w:sz w:val="24"/>
                <w:szCs w:val="24"/>
                <w:color w:val="auto"/>
              </w:rPr>
              <w:t>переподготовки</w:t>
            </w:r>
          </w:p>
        </w:tc>
        <w:tc>
          <w:tcPr>
            <w:tcW w:w="1020" w:type="dxa"/>
            <w:vAlign w:val="bottom"/>
          </w:tcPr>
          <w:p>
            <w:pPr>
              <w:spacing w:after="0"/>
              <w:rPr>
                <w:sz w:val="24"/>
                <w:szCs w:val="24"/>
                <w:color w:val="auto"/>
              </w:rPr>
            </w:pPr>
          </w:p>
        </w:tc>
        <w:tc>
          <w:tcPr>
            <w:tcW w:w="54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или</w:t>
            </w:r>
          </w:p>
        </w:tc>
        <w:tc>
          <w:tcPr>
            <w:tcW w:w="3000" w:type="dxa"/>
            <w:vAlign w:val="bottom"/>
            <w:tcBorders>
              <w:right w:val="single" w:sz="8" w:color="auto"/>
            </w:tcBorders>
            <w:gridSpan w:val="3"/>
          </w:tcPr>
          <w:p>
            <w:pPr>
              <w:ind w:left="100"/>
              <w:spacing w:after="0"/>
              <w:rPr>
                <w:sz w:val="20"/>
                <w:szCs w:val="20"/>
                <w:color w:val="auto"/>
              </w:rPr>
            </w:pPr>
            <w:r>
              <w:rPr>
                <w:rFonts w:ascii="Times New Roman" w:cs="Times New Roman" w:eastAsia="Times New Roman" w:hAnsi="Times New Roman"/>
                <w:sz w:val="24"/>
                <w:szCs w:val="24"/>
                <w:color w:val="auto"/>
              </w:rPr>
              <w:t>повышения квалификации</w:t>
            </w:r>
          </w:p>
        </w:tc>
        <w:tc>
          <w:tcPr>
            <w:tcW w:w="3220" w:type="dxa"/>
            <w:vAlign w:val="bottom"/>
            <w:tcBorders>
              <w:right w:val="single" w:sz="8" w:color="auto"/>
            </w:tcBorders>
          </w:tcPr>
          <w:p>
            <w:pPr>
              <w:spacing w:after="0"/>
              <w:rPr>
                <w:sz w:val="24"/>
                <w:szCs w:val="24"/>
                <w:color w:val="auto"/>
              </w:rPr>
            </w:pPr>
          </w:p>
        </w:tc>
      </w:tr>
      <w:tr>
        <w:trPr>
          <w:trHeight w:val="276"/>
        </w:trPr>
        <w:tc>
          <w:tcPr>
            <w:tcW w:w="3380" w:type="dxa"/>
            <w:vAlign w:val="bottom"/>
            <w:tcBorders>
              <w:left w:val="single" w:sz="8" w:color="auto"/>
              <w:right w:val="single" w:sz="8" w:color="auto"/>
            </w:tcBorders>
            <w:gridSpan w:val="4"/>
          </w:tcPr>
          <w:p>
            <w:pPr>
              <w:ind w:left="120"/>
              <w:spacing w:after="0"/>
              <w:rPr>
                <w:sz w:val="20"/>
                <w:szCs w:val="20"/>
                <w:color w:val="auto"/>
              </w:rPr>
            </w:pPr>
            <w:r>
              <w:rPr>
                <w:rFonts w:ascii="Times New Roman" w:cs="Times New Roman" w:eastAsia="Times New Roman" w:hAnsi="Times New Roman"/>
                <w:sz w:val="24"/>
                <w:szCs w:val="24"/>
                <w:color w:val="auto"/>
              </w:rPr>
              <w:t>повышением квалификации в</w:t>
            </w:r>
          </w:p>
        </w:tc>
        <w:tc>
          <w:tcPr>
            <w:tcW w:w="172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в</w:t>
            </w:r>
          </w:p>
        </w:tc>
        <w:tc>
          <w:tcPr>
            <w:tcW w:w="128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rPr>
              <w:t>области</w:t>
            </w:r>
          </w:p>
        </w:tc>
        <w:tc>
          <w:tcPr>
            <w:tcW w:w="3220" w:type="dxa"/>
            <w:vAlign w:val="bottom"/>
            <w:tcBorders>
              <w:right w:val="single" w:sz="8" w:color="auto"/>
            </w:tcBorders>
          </w:tcPr>
          <w:p>
            <w:pPr>
              <w:spacing w:after="0"/>
              <w:rPr>
                <w:sz w:val="24"/>
                <w:szCs w:val="24"/>
                <w:color w:val="auto"/>
              </w:rPr>
            </w:pPr>
          </w:p>
        </w:tc>
      </w:tr>
      <w:tr>
        <w:trPr>
          <w:trHeight w:val="274"/>
        </w:trPr>
        <w:tc>
          <w:tcPr>
            <w:tcW w:w="1420" w:type="dxa"/>
            <w:vAlign w:val="bottom"/>
            <w:tcBorders>
              <w:left w:val="single" w:sz="8" w:color="auto"/>
            </w:tcBorders>
          </w:tcPr>
          <w:p>
            <w:pPr>
              <w:ind w:left="120"/>
              <w:spacing w:after="0" w:line="273" w:lineRule="exact"/>
              <w:rPr>
                <w:sz w:val="20"/>
                <w:szCs w:val="20"/>
                <w:color w:val="auto"/>
              </w:rPr>
            </w:pPr>
            <w:r>
              <w:rPr>
                <w:rFonts w:ascii="Times New Roman" w:cs="Times New Roman" w:eastAsia="Times New Roman" w:hAnsi="Times New Roman"/>
                <w:sz w:val="24"/>
                <w:szCs w:val="24"/>
                <w:color w:val="auto"/>
              </w:rPr>
              <w:t>области</w:t>
            </w:r>
          </w:p>
        </w:tc>
        <w:tc>
          <w:tcPr>
            <w:tcW w:w="400" w:type="dxa"/>
            <w:vAlign w:val="bottom"/>
          </w:tcPr>
          <w:p>
            <w:pPr>
              <w:spacing w:after="0"/>
              <w:rPr>
                <w:sz w:val="23"/>
                <w:szCs w:val="23"/>
                <w:color w:val="auto"/>
              </w:rPr>
            </w:pPr>
          </w:p>
        </w:tc>
        <w:tc>
          <w:tcPr>
            <w:tcW w:w="1560" w:type="dxa"/>
            <w:vAlign w:val="bottom"/>
            <w:tcBorders>
              <w:right w:val="single" w:sz="8" w:color="auto"/>
            </w:tcBorders>
            <w:gridSpan w:val="2"/>
          </w:tcPr>
          <w:p>
            <w:pPr>
              <w:jc w:val="right"/>
              <w:spacing w:after="0" w:line="273" w:lineRule="exact"/>
              <w:rPr>
                <w:sz w:val="20"/>
                <w:szCs w:val="20"/>
                <w:color w:val="auto"/>
              </w:rPr>
            </w:pPr>
            <w:r>
              <w:rPr>
                <w:rFonts w:ascii="Times New Roman" w:cs="Times New Roman" w:eastAsia="Times New Roman" w:hAnsi="Times New Roman"/>
                <w:sz w:val="24"/>
                <w:szCs w:val="24"/>
                <w:color w:val="auto"/>
              </w:rPr>
              <w:t>специальной</w:t>
            </w:r>
          </w:p>
        </w:tc>
        <w:tc>
          <w:tcPr>
            <w:tcW w:w="2600" w:type="dxa"/>
            <w:vAlign w:val="bottom"/>
            <w:gridSpan w:val="2"/>
          </w:tcPr>
          <w:p>
            <w:pPr>
              <w:ind w:left="100"/>
              <w:spacing w:after="0" w:line="273" w:lineRule="exact"/>
              <w:rPr>
                <w:sz w:val="20"/>
                <w:szCs w:val="20"/>
                <w:color w:val="auto"/>
              </w:rPr>
            </w:pPr>
            <w:r>
              <w:rPr>
                <w:rFonts w:ascii="Times New Roman" w:cs="Times New Roman" w:eastAsia="Times New Roman" w:hAnsi="Times New Roman"/>
                <w:sz w:val="24"/>
                <w:szCs w:val="24"/>
                <w:color w:val="auto"/>
              </w:rPr>
              <w:t>олигофренопедагогики</w:t>
            </w:r>
          </w:p>
        </w:tc>
        <w:tc>
          <w:tcPr>
            <w:tcW w:w="400" w:type="dxa"/>
            <w:vAlign w:val="bottom"/>
            <w:tcBorders>
              <w:right w:val="single" w:sz="8" w:color="auto"/>
            </w:tcBorders>
          </w:tcPr>
          <w:p>
            <w:pPr>
              <w:jc w:val="right"/>
              <w:spacing w:after="0" w:line="273" w:lineRule="exact"/>
              <w:rPr>
                <w:sz w:val="20"/>
                <w:szCs w:val="20"/>
                <w:color w:val="auto"/>
              </w:rPr>
            </w:pPr>
            <w:r>
              <w:rPr>
                <w:rFonts w:ascii="Times New Roman" w:cs="Times New Roman" w:eastAsia="Times New Roman" w:hAnsi="Times New Roman"/>
                <w:sz w:val="24"/>
                <w:szCs w:val="24"/>
                <w:color w:val="auto"/>
              </w:rPr>
              <w:t>и</w:t>
            </w:r>
          </w:p>
        </w:tc>
        <w:tc>
          <w:tcPr>
            <w:tcW w:w="3220" w:type="dxa"/>
            <w:vAlign w:val="bottom"/>
            <w:tcBorders>
              <w:right w:val="single" w:sz="8" w:color="auto"/>
            </w:tcBorders>
          </w:tcPr>
          <w:p>
            <w:pPr>
              <w:spacing w:after="0"/>
              <w:rPr>
                <w:sz w:val="23"/>
                <w:szCs w:val="23"/>
                <w:color w:val="auto"/>
              </w:rPr>
            </w:pPr>
          </w:p>
        </w:tc>
      </w:tr>
      <w:tr>
        <w:trPr>
          <w:trHeight w:val="276"/>
        </w:trPr>
        <w:tc>
          <w:tcPr>
            <w:tcW w:w="1420" w:type="dxa"/>
            <w:vAlign w:val="bottom"/>
            <w:tcBorders>
              <w:left w:val="single" w:sz="8" w:color="auto"/>
            </w:tcBorders>
          </w:tcPr>
          <w:p>
            <w:pPr>
              <w:ind w:left="120"/>
              <w:spacing w:after="0"/>
              <w:rPr>
                <w:sz w:val="20"/>
                <w:szCs w:val="20"/>
                <w:color w:val="auto"/>
              </w:rPr>
            </w:pPr>
            <w:r>
              <w:rPr>
                <w:rFonts w:ascii="Times New Roman" w:cs="Times New Roman" w:eastAsia="Times New Roman" w:hAnsi="Times New Roman"/>
                <w:sz w:val="24"/>
                <w:szCs w:val="24"/>
                <w:color w:val="auto"/>
              </w:rPr>
              <w:t>педагогики</w:t>
            </w:r>
          </w:p>
        </w:tc>
        <w:tc>
          <w:tcPr>
            <w:tcW w:w="400" w:type="dxa"/>
            <w:vAlign w:val="bottom"/>
          </w:tcPr>
          <w:p>
            <w:pPr>
              <w:jc w:val="center"/>
              <w:spacing w:after="0"/>
              <w:rPr>
                <w:sz w:val="20"/>
                <w:szCs w:val="20"/>
                <w:color w:val="auto"/>
              </w:rPr>
            </w:pPr>
            <w:r>
              <w:rPr>
                <w:rFonts w:ascii="Times New Roman" w:cs="Times New Roman" w:eastAsia="Times New Roman" w:hAnsi="Times New Roman"/>
                <w:sz w:val="24"/>
                <w:szCs w:val="24"/>
                <w:color w:val="auto"/>
              </w:rPr>
              <w:t>или</w:t>
            </w:r>
          </w:p>
        </w:tc>
        <w:tc>
          <w:tcPr>
            <w:tcW w:w="156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rPr>
              <w:t>специальной</w:t>
            </w:r>
          </w:p>
        </w:tc>
        <w:tc>
          <w:tcPr>
            <w:tcW w:w="172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психологии</w:t>
            </w:r>
          </w:p>
        </w:tc>
        <w:tc>
          <w:tcPr>
            <w:tcW w:w="880" w:type="dxa"/>
            <w:vAlign w:val="bottom"/>
          </w:tcPr>
          <w:p>
            <w:pPr>
              <w:ind w:left="20"/>
              <w:spacing w:after="0"/>
              <w:rPr>
                <w:sz w:val="20"/>
                <w:szCs w:val="20"/>
                <w:color w:val="auto"/>
              </w:rPr>
            </w:pPr>
            <w:r>
              <w:rPr>
                <w:rFonts w:ascii="Times New Roman" w:cs="Times New Roman" w:eastAsia="Times New Roman" w:hAnsi="Times New Roman"/>
                <w:sz w:val="24"/>
                <w:szCs w:val="24"/>
                <w:color w:val="auto"/>
              </w:rPr>
              <w:t>детей</w:t>
            </w:r>
          </w:p>
        </w:tc>
        <w:tc>
          <w:tcPr>
            <w:tcW w:w="40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с</w:t>
            </w:r>
          </w:p>
        </w:tc>
        <w:tc>
          <w:tcPr>
            <w:tcW w:w="3220" w:type="dxa"/>
            <w:vAlign w:val="bottom"/>
            <w:tcBorders>
              <w:right w:val="single" w:sz="8" w:color="auto"/>
            </w:tcBorders>
          </w:tcPr>
          <w:p>
            <w:pPr>
              <w:spacing w:after="0"/>
              <w:rPr>
                <w:sz w:val="24"/>
                <w:szCs w:val="24"/>
                <w:color w:val="auto"/>
              </w:rPr>
            </w:pPr>
          </w:p>
        </w:tc>
      </w:tr>
      <w:tr>
        <w:trPr>
          <w:trHeight w:val="276"/>
        </w:trPr>
        <w:tc>
          <w:tcPr>
            <w:tcW w:w="1420" w:type="dxa"/>
            <w:vAlign w:val="bottom"/>
            <w:tcBorders>
              <w:left w:val="single" w:sz="8" w:color="auto"/>
            </w:tcBorders>
          </w:tcPr>
          <w:p>
            <w:pPr>
              <w:ind w:left="120"/>
              <w:spacing w:after="0"/>
              <w:rPr>
                <w:sz w:val="20"/>
                <w:szCs w:val="20"/>
                <w:color w:val="auto"/>
              </w:rPr>
            </w:pPr>
            <w:r>
              <w:rPr>
                <w:rFonts w:ascii="Times New Roman" w:cs="Times New Roman" w:eastAsia="Times New Roman" w:hAnsi="Times New Roman"/>
                <w:sz w:val="24"/>
                <w:szCs w:val="24"/>
                <w:color w:val="auto"/>
              </w:rPr>
              <w:t>психологии</w:t>
            </w:r>
          </w:p>
        </w:tc>
        <w:tc>
          <w:tcPr>
            <w:tcW w:w="400" w:type="dxa"/>
            <w:vAlign w:val="bottom"/>
          </w:tcPr>
          <w:p>
            <w:pPr>
              <w:spacing w:after="0"/>
              <w:rPr>
                <w:sz w:val="24"/>
                <w:szCs w:val="24"/>
                <w:color w:val="auto"/>
              </w:rPr>
            </w:pPr>
          </w:p>
        </w:tc>
        <w:tc>
          <w:tcPr>
            <w:tcW w:w="1020" w:type="dxa"/>
            <w:vAlign w:val="bottom"/>
          </w:tcPr>
          <w:p>
            <w:pPr>
              <w:spacing w:after="0"/>
              <w:rPr>
                <w:sz w:val="24"/>
                <w:szCs w:val="24"/>
                <w:color w:val="auto"/>
              </w:rPr>
            </w:pPr>
          </w:p>
        </w:tc>
        <w:tc>
          <w:tcPr>
            <w:tcW w:w="540" w:type="dxa"/>
            <w:vAlign w:val="bottom"/>
            <w:tcBorders>
              <w:right w:val="single" w:sz="8" w:color="auto"/>
            </w:tcBorders>
          </w:tcPr>
          <w:p>
            <w:pPr>
              <w:spacing w:after="0"/>
              <w:rPr>
                <w:sz w:val="24"/>
                <w:szCs w:val="24"/>
                <w:color w:val="auto"/>
              </w:rPr>
            </w:pPr>
          </w:p>
        </w:tc>
        <w:tc>
          <w:tcPr>
            <w:tcW w:w="172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нарушениями</w:t>
            </w:r>
          </w:p>
        </w:tc>
        <w:tc>
          <w:tcPr>
            <w:tcW w:w="880" w:type="dxa"/>
            <w:vAlign w:val="bottom"/>
          </w:tcPr>
          <w:p>
            <w:pPr>
              <w:spacing w:after="0"/>
              <w:rPr>
                <w:sz w:val="24"/>
                <w:szCs w:val="24"/>
                <w:color w:val="auto"/>
              </w:rPr>
            </w:pPr>
          </w:p>
        </w:tc>
        <w:tc>
          <w:tcPr>
            <w:tcW w:w="400" w:type="dxa"/>
            <w:vAlign w:val="bottom"/>
            <w:tcBorders>
              <w:right w:val="single" w:sz="8" w:color="auto"/>
            </w:tcBorders>
          </w:tcPr>
          <w:p>
            <w:pPr>
              <w:spacing w:after="0"/>
              <w:rPr>
                <w:sz w:val="24"/>
                <w:szCs w:val="24"/>
                <w:color w:val="auto"/>
              </w:rPr>
            </w:pPr>
          </w:p>
        </w:tc>
        <w:tc>
          <w:tcPr>
            <w:tcW w:w="3220" w:type="dxa"/>
            <w:vAlign w:val="bottom"/>
            <w:tcBorders>
              <w:right w:val="single" w:sz="8" w:color="auto"/>
            </w:tcBorders>
          </w:tcPr>
          <w:p>
            <w:pPr>
              <w:spacing w:after="0"/>
              <w:rPr>
                <w:sz w:val="24"/>
                <w:szCs w:val="24"/>
                <w:color w:val="auto"/>
              </w:rPr>
            </w:pPr>
          </w:p>
        </w:tc>
      </w:tr>
      <w:tr>
        <w:trPr>
          <w:trHeight w:val="276"/>
        </w:trPr>
        <w:tc>
          <w:tcPr>
            <w:tcW w:w="1420" w:type="dxa"/>
            <w:vAlign w:val="bottom"/>
            <w:tcBorders>
              <w:left w:val="single" w:sz="8" w:color="auto"/>
            </w:tcBorders>
          </w:tcPr>
          <w:p>
            <w:pPr>
              <w:spacing w:after="0"/>
              <w:rPr>
                <w:sz w:val="24"/>
                <w:szCs w:val="24"/>
                <w:color w:val="auto"/>
              </w:rPr>
            </w:pPr>
          </w:p>
        </w:tc>
        <w:tc>
          <w:tcPr>
            <w:tcW w:w="400" w:type="dxa"/>
            <w:vAlign w:val="bottom"/>
          </w:tcPr>
          <w:p>
            <w:pPr>
              <w:spacing w:after="0"/>
              <w:rPr>
                <w:sz w:val="24"/>
                <w:szCs w:val="24"/>
                <w:color w:val="auto"/>
              </w:rPr>
            </w:pPr>
          </w:p>
        </w:tc>
        <w:tc>
          <w:tcPr>
            <w:tcW w:w="1020" w:type="dxa"/>
            <w:vAlign w:val="bottom"/>
          </w:tcPr>
          <w:p>
            <w:pPr>
              <w:spacing w:after="0"/>
              <w:rPr>
                <w:sz w:val="24"/>
                <w:szCs w:val="24"/>
                <w:color w:val="auto"/>
              </w:rPr>
            </w:pPr>
          </w:p>
        </w:tc>
        <w:tc>
          <w:tcPr>
            <w:tcW w:w="540" w:type="dxa"/>
            <w:vAlign w:val="bottom"/>
            <w:tcBorders>
              <w:right w:val="single" w:sz="8" w:color="auto"/>
            </w:tcBorders>
          </w:tcPr>
          <w:p>
            <w:pPr>
              <w:spacing w:after="0"/>
              <w:rPr>
                <w:sz w:val="24"/>
                <w:szCs w:val="24"/>
                <w:color w:val="auto"/>
              </w:rPr>
            </w:pPr>
          </w:p>
        </w:tc>
        <w:tc>
          <w:tcPr>
            <w:tcW w:w="2600" w:type="dxa"/>
            <w:vAlign w:val="bottom"/>
            <w:gridSpan w:val="2"/>
          </w:tcPr>
          <w:p>
            <w:pPr>
              <w:ind w:left="100"/>
              <w:spacing w:after="0"/>
              <w:rPr>
                <w:sz w:val="20"/>
                <w:szCs w:val="20"/>
                <w:color w:val="auto"/>
              </w:rPr>
            </w:pPr>
            <w:r>
              <w:rPr>
                <w:rFonts w:ascii="Times New Roman" w:cs="Times New Roman" w:eastAsia="Times New Roman" w:hAnsi="Times New Roman"/>
                <w:sz w:val="24"/>
                <w:szCs w:val="24"/>
                <w:color w:val="auto"/>
              </w:rPr>
              <w:t>интеллектуального</w:t>
            </w:r>
          </w:p>
        </w:tc>
        <w:tc>
          <w:tcPr>
            <w:tcW w:w="400" w:type="dxa"/>
            <w:vAlign w:val="bottom"/>
            <w:tcBorders>
              <w:right w:val="single" w:sz="8" w:color="auto"/>
            </w:tcBorders>
          </w:tcPr>
          <w:p>
            <w:pPr>
              <w:spacing w:after="0"/>
              <w:rPr>
                <w:sz w:val="24"/>
                <w:szCs w:val="24"/>
                <w:color w:val="auto"/>
              </w:rPr>
            </w:pPr>
          </w:p>
        </w:tc>
        <w:tc>
          <w:tcPr>
            <w:tcW w:w="3220" w:type="dxa"/>
            <w:vAlign w:val="bottom"/>
            <w:tcBorders>
              <w:right w:val="single" w:sz="8" w:color="auto"/>
            </w:tcBorders>
          </w:tcPr>
          <w:p>
            <w:pPr>
              <w:spacing w:after="0"/>
              <w:rPr>
                <w:sz w:val="24"/>
                <w:szCs w:val="24"/>
                <w:color w:val="auto"/>
              </w:rPr>
            </w:pPr>
          </w:p>
        </w:tc>
      </w:tr>
      <w:tr>
        <w:trPr>
          <w:trHeight w:val="276"/>
        </w:trPr>
        <w:tc>
          <w:tcPr>
            <w:tcW w:w="1420" w:type="dxa"/>
            <w:vAlign w:val="bottom"/>
            <w:tcBorders>
              <w:left w:val="single" w:sz="8" w:color="auto"/>
            </w:tcBorders>
          </w:tcPr>
          <w:p>
            <w:pPr>
              <w:spacing w:after="0"/>
              <w:rPr>
                <w:sz w:val="24"/>
                <w:szCs w:val="24"/>
                <w:color w:val="auto"/>
              </w:rPr>
            </w:pPr>
          </w:p>
        </w:tc>
        <w:tc>
          <w:tcPr>
            <w:tcW w:w="400" w:type="dxa"/>
            <w:vAlign w:val="bottom"/>
          </w:tcPr>
          <w:p>
            <w:pPr>
              <w:spacing w:after="0"/>
              <w:rPr>
                <w:sz w:val="24"/>
                <w:szCs w:val="24"/>
                <w:color w:val="auto"/>
              </w:rPr>
            </w:pPr>
          </w:p>
        </w:tc>
        <w:tc>
          <w:tcPr>
            <w:tcW w:w="1020" w:type="dxa"/>
            <w:vAlign w:val="bottom"/>
          </w:tcPr>
          <w:p>
            <w:pPr>
              <w:spacing w:after="0"/>
              <w:rPr>
                <w:sz w:val="24"/>
                <w:szCs w:val="24"/>
                <w:color w:val="auto"/>
              </w:rPr>
            </w:pPr>
          </w:p>
        </w:tc>
        <w:tc>
          <w:tcPr>
            <w:tcW w:w="540" w:type="dxa"/>
            <w:vAlign w:val="bottom"/>
            <w:tcBorders>
              <w:right w:val="single" w:sz="8" w:color="auto"/>
            </w:tcBorders>
          </w:tcPr>
          <w:p>
            <w:pPr>
              <w:spacing w:after="0"/>
              <w:rPr>
                <w:sz w:val="24"/>
                <w:szCs w:val="24"/>
                <w:color w:val="auto"/>
              </w:rPr>
            </w:pPr>
          </w:p>
        </w:tc>
        <w:tc>
          <w:tcPr>
            <w:tcW w:w="2600" w:type="dxa"/>
            <w:vAlign w:val="bottom"/>
            <w:gridSpan w:val="2"/>
          </w:tcPr>
          <w:p>
            <w:pPr>
              <w:ind w:left="100"/>
              <w:spacing w:after="0"/>
              <w:rPr>
                <w:sz w:val="20"/>
                <w:szCs w:val="20"/>
                <w:color w:val="auto"/>
              </w:rPr>
            </w:pPr>
            <w:r>
              <w:rPr>
                <w:rFonts w:ascii="Times New Roman" w:cs="Times New Roman" w:eastAsia="Times New Roman" w:hAnsi="Times New Roman"/>
                <w:sz w:val="24"/>
                <w:szCs w:val="24"/>
                <w:color w:val="auto"/>
              </w:rPr>
              <w:t>развития образца.</w:t>
            </w:r>
          </w:p>
        </w:tc>
        <w:tc>
          <w:tcPr>
            <w:tcW w:w="400" w:type="dxa"/>
            <w:vAlign w:val="bottom"/>
            <w:tcBorders>
              <w:right w:val="single" w:sz="8" w:color="auto"/>
            </w:tcBorders>
          </w:tcPr>
          <w:p>
            <w:pPr>
              <w:spacing w:after="0"/>
              <w:rPr>
                <w:sz w:val="24"/>
                <w:szCs w:val="24"/>
                <w:color w:val="auto"/>
              </w:rPr>
            </w:pPr>
          </w:p>
        </w:tc>
        <w:tc>
          <w:tcPr>
            <w:tcW w:w="3220" w:type="dxa"/>
            <w:vAlign w:val="bottom"/>
            <w:tcBorders>
              <w:right w:val="single" w:sz="8" w:color="auto"/>
            </w:tcBorders>
          </w:tcPr>
          <w:p>
            <w:pPr>
              <w:spacing w:after="0"/>
              <w:rPr>
                <w:sz w:val="24"/>
                <w:szCs w:val="24"/>
                <w:color w:val="auto"/>
              </w:rPr>
            </w:pPr>
          </w:p>
        </w:tc>
      </w:tr>
      <w:tr>
        <w:trPr>
          <w:trHeight w:val="276"/>
        </w:trPr>
        <w:tc>
          <w:tcPr>
            <w:tcW w:w="1420" w:type="dxa"/>
            <w:vAlign w:val="bottom"/>
            <w:tcBorders>
              <w:left w:val="single" w:sz="8" w:color="auto"/>
            </w:tcBorders>
          </w:tcPr>
          <w:p>
            <w:pPr>
              <w:spacing w:after="0"/>
              <w:rPr>
                <w:sz w:val="24"/>
                <w:szCs w:val="24"/>
                <w:color w:val="auto"/>
              </w:rPr>
            </w:pPr>
          </w:p>
        </w:tc>
        <w:tc>
          <w:tcPr>
            <w:tcW w:w="400" w:type="dxa"/>
            <w:vAlign w:val="bottom"/>
          </w:tcPr>
          <w:p>
            <w:pPr>
              <w:spacing w:after="0"/>
              <w:rPr>
                <w:sz w:val="24"/>
                <w:szCs w:val="24"/>
                <w:color w:val="auto"/>
              </w:rPr>
            </w:pPr>
          </w:p>
        </w:tc>
        <w:tc>
          <w:tcPr>
            <w:tcW w:w="1020" w:type="dxa"/>
            <w:vAlign w:val="bottom"/>
          </w:tcPr>
          <w:p>
            <w:pPr>
              <w:spacing w:after="0"/>
              <w:rPr>
                <w:sz w:val="24"/>
                <w:szCs w:val="24"/>
                <w:color w:val="auto"/>
              </w:rPr>
            </w:pPr>
          </w:p>
        </w:tc>
        <w:tc>
          <w:tcPr>
            <w:tcW w:w="540" w:type="dxa"/>
            <w:vAlign w:val="bottom"/>
            <w:tcBorders>
              <w:right w:val="single" w:sz="8" w:color="auto"/>
            </w:tcBorders>
          </w:tcPr>
          <w:p>
            <w:pPr>
              <w:spacing w:after="0"/>
              <w:rPr>
                <w:sz w:val="24"/>
                <w:szCs w:val="24"/>
                <w:color w:val="auto"/>
              </w:rPr>
            </w:pPr>
          </w:p>
        </w:tc>
        <w:tc>
          <w:tcPr>
            <w:tcW w:w="1720" w:type="dxa"/>
            <w:vAlign w:val="bottom"/>
          </w:tcPr>
          <w:p>
            <w:pPr>
              <w:ind w:left="640"/>
              <w:spacing w:after="0"/>
              <w:rPr>
                <w:sz w:val="20"/>
                <w:szCs w:val="20"/>
                <w:color w:val="auto"/>
              </w:rPr>
            </w:pPr>
            <w:r>
              <w:rPr>
                <w:rFonts w:ascii="Times New Roman" w:cs="Times New Roman" w:eastAsia="Times New Roman" w:hAnsi="Times New Roman"/>
                <w:sz w:val="24"/>
                <w:szCs w:val="24"/>
                <w:i w:val="1"/>
                <w:iCs w:val="1"/>
                <w:color w:val="auto"/>
              </w:rPr>
              <w:t>Тьютор</w:t>
            </w:r>
          </w:p>
        </w:tc>
        <w:tc>
          <w:tcPr>
            <w:tcW w:w="880" w:type="dxa"/>
            <w:vAlign w:val="bottom"/>
          </w:tcPr>
          <w:p>
            <w:pPr>
              <w:spacing w:after="0"/>
              <w:rPr>
                <w:sz w:val="24"/>
                <w:szCs w:val="24"/>
                <w:color w:val="auto"/>
              </w:rPr>
            </w:pPr>
          </w:p>
        </w:tc>
        <w:tc>
          <w:tcPr>
            <w:tcW w:w="400" w:type="dxa"/>
            <w:vAlign w:val="bottom"/>
            <w:tcBorders>
              <w:right w:val="single" w:sz="8" w:color="auto"/>
            </w:tcBorders>
          </w:tcPr>
          <w:p>
            <w:pPr>
              <w:spacing w:after="0"/>
              <w:rPr>
                <w:sz w:val="24"/>
                <w:szCs w:val="24"/>
                <w:color w:val="auto"/>
              </w:rPr>
            </w:pPr>
          </w:p>
        </w:tc>
        <w:tc>
          <w:tcPr>
            <w:tcW w:w="3220" w:type="dxa"/>
            <w:vAlign w:val="bottom"/>
            <w:tcBorders>
              <w:right w:val="single" w:sz="8" w:color="auto"/>
            </w:tcBorders>
          </w:tcPr>
          <w:p>
            <w:pPr>
              <w:spacing w:after="0"/>
              <w:rPr>
                <w:sz w:val="24"/>
                <w:szCs w:val="24"/>
                <w:color w:val="auto"/>
              </w:rPr>
            </w:pPr>
          </w:p>
        </w:tc>
      </w:tr>
      <w:tr>
        <w:trPr>
          <w:trHeight w:val="276"/>
        </w:trPr>
        <w:tc>
          <w:tcPr>
            <w:tcW w:w="1420" w:type="dxa"/>
            <w:vAlign w:val="bottom"/>
            <w:tcBorders>
              <w:left w:val="single" w:sz="8" w:color="auto"/>
            </w:tcBorders>
          </w:tcPr>
          <w:p>
            <w:pPr>
              <w:spacing w:after="0"/>
              <w:rPr>
                <w:sz w:val="24"/>
                <w:szCs w:val="24"/>
                <w:color w:val="auto"/>
              </w:rPr>
            </w:pPr>
          </w:p>
        </w:tc>
        <w:tc>
          <w:tcPr>
            <w:tcW w:w="400" w:type="dxa"/>
            <w:vAlign w:val="bottom"/>
          </w:tcPr>
          <w:p>
            <w:pPr>
              <w:spacing w:after="0"/>
              <w:rPr>
                <w:sz w:val="24"/>
                <w:szCs w:val="24"/>
                <w:color w:val="auto"/>
              </w:rPr>
            </w:pPr>
          </w:p>
        </w:tc>
        <w:tc>
          <w:tcPr>
            <w:tcW w:w="1020" w:type="dxa"/>
            <w:vAlign w:val="bottom"/>
          </w:tcPr>
          <w:p>
            <w:pPr>
              <w:spacing w:after="0"/>
              <w:rPr>
                <w:sz w:val="24"/>
                <w:szCs w:val="24"/>
                <w:color w:val="auto"/>
              </w:rPr>
            </w:pPr>
          </w:p>
        </w:tc>
        <w:tc>
          <w:tcPr>
            <w:tcW w:w="540" w:type="dxa"/>
            <w:vAlign w:val="bottom"/>
            <w:tcBorders>
              <w:right w:val="single" w:sz="8" w:color="auto"/>
            </w:tcBorders>
          </w:tcPr>
          <w:p>
            <w:pPr>
              <w:spacing w:after="0"/>
              <w:rPr>
                <w:sz w:val="24"/>
                <w:szCs w:val="24"/>
                <w:color w:val="auto"/>
              </w:rPr>
            </w:pPr>
          </w:p>
        </w:tc>
        <w:tc>
          <w:tcPr>
            <w:tcW w:w="2600" w:type="dxa"/>
            <w:vAlign w:val="bottom"/>
            <w:gridSpan w:val="2"/>
          </w:tcPr>
          <w:p>
            <w:pPr>
              <w:ind w:left="640"/>
              <w:spacing w:after="0"/>
              <w:rPr>
                <w:sz w:val="20"/>
                <w:szCs w:val="20"/>
                <w:color w:val="auto"/>
              </w:rPr>
            </w:pPr>
            <w:r>
              <w:rPr>
                <w:rFonts w:ascii="Times New Roman" w:cs="Times New Roman" w:eastAsia="Times New Roman" w:hAnsi="Times New Roman"/>
                <w:sz w:val="24"/>
                <w:szCs w:val="24"/>
                <w:color w:val="auto"/>
              </w:rPr>
              <w:t>ОБРАЗОВАНИЕ:</w:t>
            </w:r>
          </w:p>
        </w:tc>
        <w:tc>
          <w:tcPr>
            <w:tcW w:w="400" w:type="dxa"/>
            <w:vAlign w:val="bottom"/>
            <w:tcBorders>
              <w:right w:val="single" w:sz="8" w:color="auto"/>
            </w:tcBorders>
          </w:tcPr>
          <w:p>
            <w:pPr>
              <w:spacing w:after="0"/>
              <w:rPr>
                <w:sz w:val="24"/>
                <w:szCs w:val="24"/>
                <w:color w:val="auto"/>
              </w:rPr>
            </w:pPr>
          </w:p>
        </w:tc>
        <w:tc>
          <w:tcPr>
            <w:tcW w:w="3220" w:type="dxa"/>
            <w:vAlign w:val="bottom"/>
            <w:tcBorders>
              <w:right w:val="single" w:sz="8" w:color="auto"/>
            </w:tcBorders>
          </w:tcPr>
          <w:p>
            <w:pPr>
              <w:spacing w:after="0"/>
              <w:rPr>
                <w:sz w:val="24"/>
                <w:szCs w:val="24"/>
                <w:color w:val="auto"/>
              </w:rPr>
            </w:pPr>
          </w:p>
        </w:tc>
      </w:tr>
      <w:tr>
        <w:trPr>
          <w:trHeight w:val="276"/>
        </w:trPr>
        <w:tc>
          <w:tcPr>
            <w:tcW w:w="1420" w:type="dxa"/>
            <w:vAlign w:val="bottom"/>
            <w:tcBorders>
              <w:left w:val="single" w:sz="8" w:color="auto"/>
            </w:tcBorders>
          </w:tcPr>
          <w:p>
            <w:pPr>
              <w:spacing w:after="0"/>
              <w:rPr>
                <w:sz w:val="24"/>
                <w:szCs w:val="24"/>
                <w:color w:val="auto"/>
              </w:rPr>
            </w:pPr>
          </w:p>
        </w:tc>
        <w:tc>
          <w:tcPr>
            <w:tcW w:w="400" w:type="dxa"/>
            <w:vAlign w:val="bottom"/>
          </w:tcPr>
          <w:p>
            <w:pPr>
              <w:spacing w:after="0"/>
              <w:rPr>
                <w:sz w:val="24"/>
                <w:szCs w:val="24"/>
                <w:color w:val="auto"/>
              </w:rPr>
            </w:pPr>
          </w:p>
        </w:tc>
        <w:tc>
          <w:tcPr>
            <w:tcW w:w="1020" w:type="dxa"/>
            <w:vAlign w:val="bottom"/>
          </w:tcPr>
          <w:p>
            <w:pPr>
              <w:spacing w:after="0"/>
              <w:rPr>
                <w:sz w:val="24"/>
                <w:szCs w:val="24"/>
                <w:color w:val="auto"/>
              </w:rPr>
            </w:pPr>
          </w:p>
        </w:tc>
        <w:tc>
          <w:tcPr>
            <w:tcW w:w="540" w:type="dxa"/>
            <w:vAlign w:val="bottom"/>
            <w:tcBorders>
              <w:right w:val="single" w:sz="8" w:color="auto"/>
            </w:tcBorders>
          </w:tcPr>
          <w:p>
            <w:pPr>
              <w:spacing w:after="0"/>
              <w:rPr>
                <w:sz w:val="24"/>
                <w:szCs w:val="24"/>
                <w:color w:val="auto"/>
              </w:rPr>
            </w:pPr>
          </w:p>
        </w:tc>
        <w:tc>
          <w:tcPr>
            <w:tcW w:w="3000" w:type="dxa"/>
            <w:vAlign w:val="bottom"/>
            <w:tcBorders>
              <w:right w:val="single" w:sz="8" w:color="auto"/>
            </w:tcBorders>
            <w:gridSpan w:val="3"/>
          </w:tcPr>
          <w:p>
            <w:pPr>
              <w:ind w:left="100"/>
              <w:spacing w:after="0"/>
              <w:rPr>
                <w:sz w:val="20"/>
                <w:szCs w:val="20"/>
                <w:color w:val="auto"/>
              </w:rPr>
            </w:pPr>
            <w:r>
              <w:rPr>
                <w:rFonts w:ascii="Times New Roman" w:cs="Times New Roman" w:eastAsia="Times New Roman" w:hAnsi="Times New Roman"/>
                <w:sz w:val="24"/>
                <w:szCs w:val="24"/>
                <w:color w:val="auto"/>
              </w:rPr>
              <w:t>высшее профессиональное</w:t>
            </w:r>
          </w:p>
        </w:tc>
        <w:tc>
          <w:tcPr>
            <w:tcW w:w="3220" w:type="dxa"/>
            <w:vAlign w:val="bottom"/>
            <w:tcBorders>
              <w:right w:val="single" w:sz="8" w:color="auto"/>
            </w:tcBorders>
          </w:tcPr>
          <w:p>
            <w:pPr>
              <w:spacing w:after="0"/>
              <w:rPr>
                <w:sz w:val="24"/>
                <w:szCs w:val="24"/>
                <w:color w:val="auto"/>
              </w:rPr>
            </w:pPr>
          </w:p>
        </w:tc>
      </w:tr>
      <w:tr>
        <w:trPr>
          <w:trHeight w:val="276"/>
        </w:trPr>
        <w:tc>
          <w:tcPr>
            <w:tcW w:w="1420" w:type="dxa"/>
            <w:vAlign w:val="bottom"/>
            <w:tcBorders>
              <w:left w:val="single" w:sz="8" w:color="auto"/>
            </w:tcBorders>
          </w:tcPr>
          <w:p>
            <w:pPr>
              <w:spacing w:after="0"/>
              <w:rPr>
                <w:sz w:val="24"/>
                <w:szCs w:val="24"/>
                <w:color w:val="auto"/>
              </w:rPr>
            </w:pPr>
          </w:p>
        </w:tc>
        <w:tc>
          <w:tcPr>
            <w:tcW w:w="400" w:type="dxa"/>
            <w:vAlign w:val="bottom"/>
          </w:tcPr>
          <w:p>
            <w:pPr>
              <w:spacing w:after="0"/>
              <w:rPr>
                <w:sz w:val="24"/>
                <w:szCs w:val="24"/>
                <w:color w:val="auto"/>
              </w:rPr>
            </w:pPr>
          </w:p>
        </w:tc>
        <w:tc>
          <w:tcPr>
            <w:tcW w:w="1020" w:type="dxa"/>
            <w:vAlign w:val="bottom"/>
          </w:tcPr>
          <w:p>
            <w:pPr>
              <w:spacing w:after="0"/>
              <w:rPr>
                <w:sz w:val="24"/>
                <w:szCs w:val="24"/>
                <w:color w:val="auto"/>
              </w:rPr>
            </w:pPr>
          </w:p>
        </w:tc>
        <w:tc>
          <w:tcPr>
            <w:tcW w:w="540" w:type="dxa"/>
            <w:vAlign w:val="bottom"/>
            <w:tcBorders>
              <w:right w:val="single" w:sz="8" w:color="auto"/>
            </w:tcBorders>
          </w:tcPr>
          <w:p>
            <w:pPr>
              <w:spacing w:after="0"/>
              <w:rPr>
                <w:sz w:val="24"/>
                <w:szCs w:val="24"/>
                <w:color w:val="auto"/>
              </w:rPr>
            </w:pPr>
          </w:p>
        </w:tc>
        <w:tc>
          <w:tcPr>
            <w:tcW w:w="172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педагогическое</w:t>
            </w:r>
          </w:p>
        </w:tc>
        <w:tc>
          <w:tcPr>
            <w:tcW w:w="880" w:type="dxa"/>
            <w:vAlign w:val="bottom"/>
          </w:tcPr>
          <w:p>
            <w:pPr>
              <w:spacing w:after="0"/>
              <w:rPr>
                <w:sz w:val="24"/>
                <w:szCs w:val="24"/>
                <w:color w:val="auto"/>
              </w:rPr>
            </w:pPr>
          </w:p>
        </w:tc>
        <w:tc>
          <w:tcPr>
            <w:tcW w:w="400" w:type="dxa"/>
            <w:vAlign w:val="bottom"/>
            <w:tcBorders>
              <w:right w:val="single" w:sz="8" w:color="auto"/>
            </w:tcBorders>
          </w:tcPr>
          <w:p>
            <w:pPr>
              <w:spacing w:after="0"/>
              <w:rPr>
                <w:sz w:val="24"/>
                <w:szCs w:val="24"/>
                <w:color w:val="auto"/>
              </w:rPr>
            </w:pPr>
          </w:p>
        </w:tc>
        <w:tc>
          <w:tcPr>
            <w:tcW w:w="3220" w:type="dxa"/>
            <w:vAlign w:val="bottom"/>
            <w:tcBorders>
              <w:right w:val="single" w:sz="8" w:color="auto"/>
            </w:tcBorders>
          </w:tcPr>
          <w:p>
            <w:pPr>
              <w:spacing w:after="0"/>
              <w:rPr>
                <w:sz w:val="24"/>
                <w:szCs w:val="24"/>
                <w:color w:val="auto"/>
              </w:rPr>
            </w:pPr>
          </w:p>
        </w:tc>
      </w:tr>
      <w:tr>
        <w:trPr>
          <w:trHeight w:val="276"/>
        </w:trPr>
        <w:tc>
          <w:tcPr>
            <w:tcW w:w="1420" w:type="dxa"/>
            <w:vAlign w:val="bottom"/>
            <w:tcBorders>
              <w:left w:val="single" w:sz="8" w:color="auto"/>
            </w:tcBorders>
          </w:tcPr>
          <w:p>
            <w:pPr>
              <w:spacing w:after="0"/>
              <w:rPr>
                <w:sz w:val="24"/>
                <w:szCs w:val="24"/>
                <w:color w:val="auto"/>
              </w:rPr>
            </w:pPr>
          </w:p>
        </w:tc>
        <w:tc>
          <w:tcPr>
            <w:tcW w:w="400" w:type="dxa"/>
            <w:vAlign w:val="bottom"/>
          </w:tcPr>
          <w:p>
            <w:pPr>
              <w:spacing w:after="0"/>
              <w:rPr>
                <w:sz w:val="24"/>
                <w:szCs w:val="24"/>
                <w:color w:val="auto"/>
              </w:rPr>
            </w:pPr>
          </w:p>
        </w:tc>
        <w:tc>
          <w:tcPr>
            <w:tcW w:w="1020" w:type="dxa"/>
            <w:vAlign w:val="bottom"/>
          </w:tcPr>
          <w:p>
            <w:pPr>
              <w:spacing w:after="0"/>
              <w:rPr>
                <w:sz w:val="24"/>
                <w:szCs w:val="24"/>
                <w:color w:val="auto"/>
              </w:rPr>
            </w:pPr>
          </w:p>
        </w:tc>
        <w:tc>
          <w:tcPr>
            <w:tcW w:w="540" w:type="dxa"/>
            <w:vAlign w:val="bottom"/>
            <w:tcBorders>
              <w:right w:val="single" w:sz="8" w:color="auto"/>
            </w:tcBorders>
          </w:tcPr>
          <w:p>
            <w:pPr>
              <w:spacing w:after="0"/>
              <w:rPr>
                <w:sz w:val="24"/>
                <w:szCs w:val="24"/>
                <w:color w:val="auto"/>
              </w:rPr>
            </w:pPr>
          </w:p>
        </w:tc>
        <w:tc>
          <w:tcPr>
            <w:tcW w:w="172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образование  и</w:t>
            </w:r>
          </w:p>
        </w:tc>
        <w:tc>
          <w:tcPr>
            <w:tcW w:w="880" w:type="dxa"/>
            <w:vAlign w:val="bottom"/>
          </w:tcPr>
          <w:p>
            <w:pPr>
              <w:ind w:left="100"/>
              <w:spacing w:after="0"/>
              <w:rPr>
                <w:sz w:val="20"/>
                <w:szCs w:val="20"/>
                <w:color w:val="auto"/>
              </w:rPr>
            </w:pPr>
            <w:r>
              <w:rPr>
                <w:rFonts w:ascii="Times New Roman" w:cs="Times New Roman" w:eastAsia="Times New Roman" w:hAnsi="Times New Roman"/>
                <w:sz w:val="24"/>
                <w:szCs w:val="24"/>
                <w:color w:val="auto"/>
                <w:w w:val="98"/>
              </w:rPr>
              <w:t>диплом</w:t>
            </w:r>
          </w:p>
        </w:tc>
        <w:tc>
          <w:tcPr>
            <w:tcW w:w="40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о</w:t>
            </w:r>
          </w:p>
        </w:tc>
        <w:tc>
          <w:tcPr>
            <w:tcW w:w="3220" w:type="dxa"/>
            <w:vAlign w:val="bottom"/>
            <w:tcBorders>
              <w:right w:val="single" w:sz="8" w:color="auto"/>
            </w:tcBorders>
          </w:tcPr>
          <w:p>
            <w:pPr>
              <w:spacing w:after="0"/>
              <w:rPr>
                <w:sz w:val="24"/>
                <w:szCs w:val="24"/>
                <w:color w:val="auto"/>
              </w:rPr>
            </w:pPr>
          </w:p>
        </w:tc>
      </w:tr>
      <w:tr>
        <w:trPr>
          <w:trHeight w:val="276"/>
        </w:trPr>
        <w:tc>
          <w:tcPr>
            <w:tcW w:w="1420" w:type="dxa"/>
            <w:vAlign w:val="bottom"/>
            <w:tcBorders>
              <w:left w:val="single" w:sz="8" w:color="auto"/>
            </w:tcBorders>
          </w:tcPr>
          <w:p>
            <w:pPr>
              <w:spacing w:after="0"/>
              <w:rPr>
                <w:sz w:val="24"/>
                <w:szCs w:val="24"/>
                <w:color w:val="auto"/>
              </w:rPr>
            </w:pPr>
          </w:p>
        </w:tc>
        <w:tc>
          <w:tcPr>
            <w:tcW w:w="400" w:type="dxa"/>
            <w:vAlign w:val="bottom"/>
          </w:tcPr>
          <w:p>
            <w:pPr>
              <w:spacing w:after="0"/>
              <w:rPr>
                <w:sz w:val="24"/>
                <w:szCs w:val="24"/>
                <w:color w:val="auto"/>
              </w:rPr>
            </w:pPr>
          </w:p>
        </w:tc>
        <w:tc>
          <w:tcPr>
            <w:tcW w:w="1020" w:type="dxa"/>
            <w:vAlign w:val="bottom"/>
          </w:tcPr>
          <w:p>
            <w:pPr>
              <w:spacing w:after="0"/>
              <w:rPr>
                <w:sz w:val="24"/>
                <w:szCs w:val="24"/>
                <w:color w:val="auto"/>
              </w:rPr>
            </w:pPr>
          </w:p>
        </w:tc>
        <w:tc>
          <w:tcPr>
            <w:tcW w:w="540" w:type="dxa"/>
            <w:vAlign w:val="bottom"/>
            <w:tcBorders>
              <w:right w:val="single" w:sz="8" w:color="auto"/>
            </w:tcBorders>
          </w:tcPr>
          <w:p>
            <w:pPr>
              <w:spacing w:after="0"/>
              <w:rPr>
                <w:sz w:val="24"/>
                <w:szCs w:val="24"/>
                <w:color w:val="auto"/>
              </w:rPr>
            </w:pPr>
          </w:p>
        </w:tc>
        <w:tc>
          <w:tcPr>
            <w:tcW w:w="2600" w:type="dxa"/>
            <w:vAlign w:val="bottom"/>
            <w:gridSpan w:val="2"/>
          </w:tcPr>
          <w:p>
            <w:pPr>
              <w:ind w:left="100"/>
              <w:spacing w:after="0"/>
              <w:rPr>
                <w:sz w:val="20"/>
                <w:szCs w:val="20"/>
                <w:color w:val="auto"/>
              </w:rPr>
            </w:pPr>
            <w:r>
              <w:rPr>
                <w:rFonts w:ascii="Times New Roman" w:cs="Times New Roman" w:eastAsia="Times New Roman" w:hAnsi="Times New Roman"/>
                <w:sz w:val="24"/>
                <w:szCs w:val="24"/>
                <w:color w:val="auto"/>
              </w:rPr>
              <w:t>профессиональной</w:t>
            </w:r>
          </w:p>
        </w:tc>
        <w:tc>
          <w:tcPr>
            <w:tcW w:w="400" w:type="dxa"/>
            <w:vAlign w:val="bottom"/>
            <w:tcBorders>
              <w:right w:val="single" w:sz="8" w:color="auto"/>
            </w:tcBorders>
          </w:tcPr>
          <w:p>
            <w:pPr>
              <w:spacing w:after="0"/>
              <w:rPr>
                <w:sz w:val="24"/>
                <w:szCs w:val="24"/>
                <w:color w:val="auto"/>
              </w:rPr>
            </w:pPr>
          </w:p>
        </w:tc>
        <w:tc>
          <w:tcPr>
            <w:tcW w:w="3220" w:type="dxa"/>
            <w:vAlign w:val="bottom"/>
            <w:tcBorders>
              <w:right w:val="single" w:sz="8" w:color="auto"/>
            </w:tcBorders>
          </w:tcPr>
          <w:p>
            <w:pPr>
              <w:spacing w:after="0"/>
              <w:rPr>
                <w:sz w:val="24"/>
                <w:szCs w:val="24"/>
                <w:color w:val="auto"/>
              </w:rPr>
            </w:pPr>
          </w:p>
        </w:tc>
      </w:tr>
      <w:tr>
        <w:trPr>
          <w:trHeight w:val="276"/>
        </w:trPr>
        <w:tc>
          <w:tcPr>
            <w:tcW w:w="1420" w:type="dxa"/>
            <w:vAlign w:val="bottom"/>
            <w:tcBorders>
              <w:left w:val="single" w:sz="8" w:color="auto"/>
            </w:tcBorders>
          </w:tcPr>
          <w:p>
            <w:pPr>
              <w:spacing w:after="0"/>
              <w:rPr>
                <w:sz w:val="24"/>
                <w:szCs w:val="24"/>
                <w:color w:val="auto"/>
              </w:rPr>
            </w:pPr>
          </w:p>
        </w:tc>
        <w:tc>
          <w:tcPr>
            <w:tcW w:w="400" w:type="dxa"/>
            <w:vAlign w:val="bottom"/>
          </w:tcPr>
          <w:p>
            <w:pPr>
              <w:spacing w:after="0"/>
              <w:rPr>
                <w:sz w:val="24"/>
                <w:szCs w:val="24"/>
                <w:color w:val="auto"/>
              </w:rPr>
            </w:pPr>
          </w:p>
        </w:tc>
        <w:tc>
          <w:tcPr>
            <w:tcW w:w="1020" w:type="dxa"/>
            <w:vAlign w:val="bottom"/>
          </w:tcPr>
          <w:p>
            <w:pPr>
              <w:spacing w:after="0"/>
              <w:rPr>
                <w:sz w:val="24"/>
                <w:szCs w:val="24"/>
                <w:color w:val="auto"/>
              </w:rPr>
            </w:pPr>
          </w:p>
        </w:tc>
        <w:tc>
          <w:tcPr>
            <w:tcW w:w="540" w:type="dxa"/>
            <w:vAlign w:val="bottom"/>
            <w:tcBorders>
              <w:right w:val="single" w:sz="8" w:color="auto"/>
            </w:tcBorders>
          </w:tcPr>
          <w:p>
            <w:pPr>
              <w:spacing w:after="0"/>
              <w:rPr>
                <w:sz w:val="24"/>
                <w:szCs w:val="24"/>
                <w:color w:val="auto"/>
              </w:rPr>
            </w:pPr>
          </w:p>
        </w:tc>
        <w:tc>
          <w:tcPr>
            <w:tcW w:w="1720" w:type="dxa"/>
            <w:vAlign w:val="bottom"/>
          </w:tcPr>
          <w:p>
            <w:pPr>
              <w:ind w:left="100"/>
              <w:spacing w:after="0"/>
              <w:rPr>
                <w:sz w:val="20"/>
                <w:szCs w:val="20"/>
                <w:color w:val="auto"/>
              </w:rPr>
            </w:pPr>
            <w:r>
              <w:rPr>
                <w:rFonts w:ascii="Times New Roman" w:cs="Times New Roman" w:eastAsia="Times New Roman" w:hAnsi="Times New Roman"/>
                <w:sz w:val="24"/>
                <w:szCs w:val="24"/>
                <w:color w:val="auto"/>
                <w:w w:val="99"/>
              </w:rPr>
              <w:t>переподготовке</w:t>
            </w:r>
          </w:p>
        </w:tc>
        <w:tc>
          <w:tcPr>
            <w:tcW w:w="880" w:type="dxa"/>
            <w:vAlign w:val="bottom"/>
          </w:tcPr>
          <w:p>
            <w:pPr>
              <w:spacing w:after="0"/>
              <w:rPr>
                <w:sz w:val="24"/>
                <w:szCs w:val="24"/>
                <w:color w:val="auto"/>
              </w:rPr>
            </w:pPr>
          </w:p>
        </w:tc>
        <w:tc>
          <w:tcPr>
            <w:tcW w:w="40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по</w:t>
            </w:r>
          </w:p>
        </w:tc>
        <w:tc>
          <w:tcPr>
            <w:tcW w:w="3220" w:type="dxa"/>
            <w:vAlign w:val="bottom"/>
            <w:tcBorders>
              <w:right w:val="single" w:sz="8" w:color="auto"/>
            </w:tcBorders>
          </w:tcPr>
          <w:p>
            <w:pPr>
              <w:spacing w:after="0"/>
              <w:rPr>
                <w:sz w:val="24"/>
                <w:szCs w:val="24"/>
                <w:color w:val="auto"/>
              </w:rPr>
            </w:pPr>
          </w:p>
        </w:tc>
      </w:tr>
      <w:tr>
        <w:trPr>
          <w:trHeight w:val="276"/>
        </w:trPr>
        <w:tc>
          <w:tcPr>
            <w:tcW w:w="1420" w:type="dxa"/>
            <w:vAlign w:val="bottom"/>
            <w:tcBorders>
              <w:left w:val="single" w:sz="8" w:color="auto"/>
            </w:tcBorders>
          </w:tcPr>
          <w:p>
            <w:pPr>
              <w:spacing w:after="0"/>
              <w:rPr>
                <w:sz w:val="24"/>
                <w:szCs w:val="24"/>
                <w:color w:val="auto"/>
              </w:rPr>
            </w:pPr>
          </w:p>
        </w:tc>
        <w:tc>
          <w:tcPr>
            <w:tcW w:w="400" w:type="dxa"/>
            <w:vAlign w:val="bottom"/>
          </w:tcPr>
          <w:p>
            <w:pPr>
              <w:spacing w:after="0"/>
              <w:rPr>
                <w:sz w:val="24"/>
                <w:szCs w:val="24"/>
                <w:color w:val="auto"/>
              </w:rPr>
            </w:pPr>
          </w:p>
        </w:tc>
        <w:tc>
          <w:tcPr>
            <w:tcW w:w="1020" w:type="dxa"/>
            <w:vAlign w:val="bottom"/>
          </w:tcPr>
          <w:p>
            <w:pPr>
              <w:spacing w:after="0"/>
              <w:rPr>
                <w:sz w:val="24"/>
                <w:szCs w:val="24"/>
                <w:color w:val="auto"/>
              </w:rPr>
            </w:pPr>
          </w:p>
        </w:tc>
        <w:tc>
          <w:tcPr>
            <w:tcW w:w="540" w:type="dxa"/>
            <w:vAlign w:val="bottom"/>
            <w:tcBorders>
              <w:right w:val="single" w:sz="8" w:color="auto"/>
            </w:tcBorders>
          </w:tcPr>
          <w:p>
            <w:pPr>
              <w:spacing w:after="0"/>
              <w:rPr>
                <w:sz w:val="24"/>
                <w:szCs w:val="24"/>
                <w:color w:val="auto"/>
              </w:rPr>
            </w:pPr>
          </w:p>
        </w:tc>
        <w:tc>
          <w:tcPr>
            <w:tcW w:w="2600" w:type="dxa"/>
            <w:vAlign w:val="bottom"/>
            <w:gridSpan w:val="2"/>
          </w:tcPr>
          <w:p>
            <w:pPr>
              <w:ind w:left="100"/>
              <w:spacing w:after="0"/>
              <w:rPr>
                <w:sz w:val="20"/>
                <w:szCs w:val="20"/>
                <w:color w:val="auto"/>
              </w:rPr>
            </w:pPr>
            <w:r>
              <w:rPr>
                <w:rFonts w:ascii="Times New Roman" w:cs="Times New Roman" w:eastAsia="Times New Roman" w:hAnsi="Times New Roman"/>
                <w:sz w:val="24"/>
                <w:szCs w:val="24"/>
                <w:color w:val="auto"/>
              </w:rPr>
              <w:t>соответствующей</w:t>
            </w:r>
          </w:p>
        </w:tc>
        <w:tc>
          <w:tcPr>
            <w:tcW w:w="400" w:type="dxa"/>
            <w:vAlign w:val="bottom"/>
            <w:tcBorders>
              <w:right w:val="single" w:sz="8" w:color="auto"/>
            </w:tcBorders>
          </w:tcPr>
          <w:p>
            <w:pPr>
              <w:spacing w:after="0"/>
              <w:rPr>
                <w:sz w:val="24"/>
                <w:szCs w:val="24"/>
                <w:color w:val="auto"/>
              </w:rPr>
            </w:pPr>
          </w:p>
        </w:tc>
        <w:tc>
          <w:tcPr>
            <w:tcW w:w="3220" w:type="dxa"/>
            <w:vAlign w:val="bottom"/>
            <w:tcBorders>
              <w:right w:val="single" w:sz="8" w:color="auto"/>
            </w:tcBorders>
          </w:tcPr>
          <w:p>
            <w:pPr>
              <w:spacing w:after="0"/>
              <w:rPr>
                <w:sz w:val="24"/>
                <w:szCs w:val="24"/>
                <w:color w:val="auto"/>
              </w:rPr>
            </w:pPr>
          </w:p>
        </w:tc>
      </w:tr>
      <w:tr>
        <w:trPr>
          <w:trHeight w:val="282"/>
        </w:trPr>
        <w:tc>
          <w:tcPr>
            <w:tcW w:w="1420" w:type="dxa"/>
            <w:vAlign w:val="bottom"/>
            <w:tcBorders>
              <w:left w:val="single" w:sz="8" w:color="auto"/>
              <w:bottom w:val="single" w:sz="8" w:color="auto"/>
            </w:tcBorders>
          </w:tcPr>
          <w:p>
            <w:pPr>
              <w:spacing w:after="0"/>
              <w:rPr>
                <w:sz w:val="24"/>
                <w:szCs w:val="24"/>
                <w:color w:val="auto"/>
              </w:rPr>
            </w:pPr>
          </w:p>
        </w:tc>
        <w:tc>
          <w:tcPr>
            <w:tcW w:w="400" w:type="dxa"/>
            <w:vAlign w:val="bottom"/>
            <w:tcBorders>
              <w:bottom w:val="single" w:sz="8" w:color="auto"/>
            </w:tcBorders>
          </w:tcPr>
          <w:p>
            <w:pPr>
              <w:spacing w:after="0"/>
              <w:rPr>
                <w:sz w:val="24"/>
                <w:szCs w:val="24"/>
                <w:color w:val="auto"/>
              </w:rPr>
            </w:pPr>
          </w:p>
        </w:tc>
        <w:tc>
          <w:tcPr>
            <w:tcW w:w="1020" w:type="dxa"/>
            <w:vAlign w:val="bottom"/>
            <w:tcBorders>
              <w:bottom w:val="single" w:sz="8" w:color="auto"/>
            </w:tcBorders>
          </w:tcPr>
          <w:p>
            <w:pPr>
              <w:spacing w:after="0"/>
              <w:rPr>
                <w:sz w:val="24"/>
                <w:szCs w:val="24"/>
                <w:color w:val="auto"/>
              </w:rPr>
            </w:pPr>
          </w:p>
        </w:tc>
        <w:tc>
          <w:tcPr>
            <w:tcW w:w="540" w:type="dxa"/>
            <w:vAlign w:val="bottom"/>
            <w:tcBorders>
              <w:bottom w:val="single" w:sz="8" w:color="auto"/>
              <w:right w:val="single" w:sz="8" w:color="auto"/>
            </w:tcBorders>
          </w:tcPr>
          <w:p>
            <w:pPr>
              <w:spacing w:after="0"/>
              <w:rPr>
                <w:sz w:val="24"/>
                <w:szCs w:val="24"/>
                <w:color w:val="auto"/>
              </w:rPr>
            </w:pPr>
          </w:p>
        </w:tc>
        <w:tc>
          <w:tcPr>
            <w:tcW w:w="1720" w:type="dxa"/>
            <w:vAlign w:val="bottom"/>
            <w:tcBorders>
              <w:bottom w:val="single" w:sz="8" w:color="auto"/>
            </w:tcBorders>
          </w:tcPr>
          <w:p>
            <w:pPr>
              <w:ind w:left="100"/>
              <w:spacing w:after="0"/>
              <w:rPr>
                <w:sz w:val="20"/>
                <w:szCs w:val="20"/>
                <w:color w:val="auto"/>
              </w:rPr>
            </w:pPr>
            <w:r>
              <w:rPr>
                <w:rFonts w:ascii="Times New Roman" w:cs="Times New Roman" w:eastAsia="Times New Roman" w:hAnsi="Times New Roman"/>
                <w:sz w:val="24"/>
                <w:szCs w:val="24"/>
                <w:color w:val="auto"/>
              </w:rPr>
              <w:t>программе</w:t>
            </w:r>
          </w:p>
        </w:tc>
        <w:tc>
          <w:tcPr>
            <w:tcW w:w="880" w:type="dxa"/>
            <w:vAlign w:val="bottom"/>
            <w:tcBorders>
              <w:bottom w:val="single" w:sz="8" w:color="auto"/>
            </w:tcBorders>
          </w:tcPr>
          <w:p>
            <w:pPr>
              <w:spacing w:after="0"/>
              <w:rPr>
                <w:sz w:val="24"/>
                <w:szCs w:val="24"/>
                <w:color w:val="auto"/>
              </w:rPr>
            </w:pPr>
          </w:p>
        </w:tc>
        <w:tc>
          <w:tcPr>
            <w:tcW w:w="400" w:type="dxa"/>
            <w:vAlign w:val="bottom"/>
            <w:tcBorders>
              <w:bottom w:val="single" w:sz="8" w:color="auto"/>
              <w:right w:val="single" w:sz="8" w:color="auto"/>
            </w:tcBorders>
          </w:tcPr>
          <w:p>
            <w:pPr>
              <w:spacing w:after="0"/>
              <w:rPr>
                <w:sz w:val="24"/>
                <w:szCs w:val="24"/>
                <w:color w:val="auto"/>
              </w:rPr>
            </w:pPr>
          </w:p>
        </w:tc>
        <w:tc>
          <w:tcPr>
            <w:tcW w:w="3220" w:type="dxa"/>
            <w:vAlign w:val="bottom"/>
            <w:tcBorders>
              <w:bottom w:val="single" w:sz="8" w:color="auto"/>
              <w:right w:val="single" w:sz="8" w:color="auto"/>
            </w:tcBorders>
          </w:tcPr>
          <w:p>
            <w:pPr>
              <w:spacing w:after="0"/>
              <w:rPr>
                <w:sz w:val="24"/>
                <w:szCs w:val="24"/>
                <w:color w:val="auto"/>
              </w:rPr>
            </w:pPr>
          </w:p>
        </w:tc>
      </w:tr>
    </w:tbl>
    <w:p>
      <w:pPr>
        <w:spacing w:after="0" w:line="200" w:lineRule="exact"/>
        <w:rPr>
          <w:sz w:val="20"/>
          <w:szCs w:val="20"/>
          <w:color w:val="auto"/>
        </w:rPr>
      </w:pPr>
    </w:p>
    <w:p>
      <w:pPr>
        <w:spacing w:after="0" w:line="210" w:lineRule="exact"/>
        <w:rPr>
          <w:sz w:val="20"/>
          <w:szCs w:val="20"/>
          <w:color w:val="auto"/>
        </w:rPr>
      </w:pPr>
    </w:p>
    <w:p>
      <w:pPr>
        <w:ind w:left="1200"/>
        <w:spacing w:after="0"/>
        <w:rPr>
          <w:sz w:val="20"/>
          <w:szCs w:val="20"/>
          <w:color w:val="auto"/>
        </w:rPr>
      </w:pPr>
      <w:r>
        <w:rPr>
          <w:rFonts w:ascii="Times New Roman" w:cs="Times New Roman" w:eastAsia="Times New Roman" w:hAnsi="Times New Roman"/>
          <w:sz w:val="28"/>
          <w:szCs w:val="28"/>
          <w:b w:val="1"/>
          <w:bCs w:val="1"/>
          <w:color w:val="auto"/>
        </w:rPr>
        <w:t>ФГОС для обучающихся с умственной отсталостью (вариант С)</w:t>
      </w:r>
    </w:p>
    <w:p>
      <w:pPr>
        <w:spacing w:after="0" w:line="144" w:lineRule="exact"/>
        <w:rPr>
          <w:sz w:val="20"/>
          <w:szCs w:val="20"/>
          <w:color w:val="auto"/>
        </w:rPr>
      </w:pPr>
    </w:p>
    <w:tbl>
      <w:tblPr>
        <w:tblLayout w:type="fixed"/>
        <w:tblInd w:w="150" w:type="dxa"/>
        <w:tblCellMar>
          <w:top w:w="0" w:type="dxa"/>
          <w:left w:w="0" w:type="dxa"/>
          <w:bottom w:w="0" w:type="dxa"/>
          <w:right w:w="0" w:type="dxa"/>
        </w:tblCellMar>
      </w:tblPr>
      <w:tr>
        <w:trPr>
          <w:trHeight w:val="276"/>
        </w:trPr>
        <w:tc>
          <w:tcPr>
            <w:tcW w:w="3080" w:type="dxa"/>
            <w:vAlign w:val="bottom"/>
            <w:tcBorders>
              <w:top w:val="single" w:sz="8" w:color="auto"/>
              <w:left w:val="single" w:sz="8" w:color="auto"/>
              <w:right w:val="single" w:sz="8" w:color="auto"/>
            </w:tcBorders>
            <w:gridSpan w:val="3"/>
          </w:tcPr>
          <w:p>
            <w:pPr>
              <w:ind w:left="120"/>
              <w:spacing w:after="0"/>
              <w:rPr>
                <w:sz w:val="20"/>
                <w:szCs w:val="20"/>
                <w:color w:val="auto"/>
              </w:rPr>
            </w:pPr>
            <w:r>
              <w:rPr>
                <w:rFonts w:ascii="Times New Roman" w:cs="Times New Roman" w:eastAsia="Times New Roman" w:hAnsi="Times New Roman"/>
                <w:sz w:val="24"/>
                <w:szCs w:val="24"/>
                <w:color w:val="auto"/>
              </w:rPr>
              <w:t>Учитель-дефектолог,</w:t>
            </w:r>
          </w:p>
        </w:tc>
        <w:tc>
          <w:tcPr>
            <w:tcW w:w="1700" w:type="dxa"/>
            <w:vAlign w:val="bottom"/>
            <w:tcBorders>
              <w:top w:val="single" w:sz="8" w:color="auto"/>
            </w:tcBorders>
            <w:gridSpan w:val="2"/>
          </w:tcPr>
          <w:p>
            <w:pPr>
              <w:ind w:left="100"/>
              <w:spacing w:after="0"/>
              <w:rPr>
                <w:sz w:val="20"/>
                <w:szCs w:val="20"/>
                <w:color w:val="auto"/>
              </w:rPr>
            </w:pPr>
            <w:r>
              <w:rPr>
                <w:rFonts w:ascii="Times New Roman" w:cs="Times New Roman" w:eastAsia="Times New Roman" w:hAnsi="Times New Roman"/>
                <w:sz w:val="24"/>
                <w:szCs w:val="24"/>
                <w:color w:val="auto"/>
              </w:rPr>
              <w:t>Специалисты:</w:t>
            </w:r>
          </w:p>
        </w:tc>
        <w:tc>
          <w:tcPr>
            <w:tcW w:w="540" w:type="dxa"/>
            <w:vAlign w:val="bottom"/>
            <w:tcBorders>
              <w:top w:val="single" w:sz="8" w:color="auto"/>
            </w:tcBorders>
          </w:tcPr>
          <w:p>
            <w:pPr>
              <w:spacing w:after="0"/>
              <w:rPr>
                <w:sz w:val="23"/>
                <w:szCs w:val="23"/>
                <w:color w:val="auto"/>
              </w:rPr>
            </w:pPr>
          </w:p>
        </w:tc>
        <w:tc>
          <w:tcPr>
            <w:tcW w:w="1220" w:type="dxa"/>
            <w:vAlign w:val="bottom"/>
            <w:tcBorders>
              <w:top w:val="single" w:sz="8" w:color="auto"/>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учитель-</w:t>
            </w:r>
          </w:p>
        </w:tc>
        <w:tc>
          <w:tcPr>
            <w:tcW w:w="980" w:type="dxa"/>
            <w:vAlign w:val="bottom"/>
            <w:tcBorders>
              <w:top w:val="single" w:sz="8" w:color="auto"/>
            </w:tcBorders>
          </w:tcPr>
          <w:p>
            <w:pPr>
              <w:ind w:left="100"/>
              <w:spacing w:after="0"/>
              <w:rPr>
                <w:sz w:val="20"/>
                <w:szCs w:val="20"/>
                <w:color w:val="auto"/>
              </w:rPr>
            </w:pPr>
            <w:r>
              <w:rPr>
                <w:rFonts w:ascii="Times New Roman" w:cs="Times New Roman" w:eastAsia="Times New Roman" w:hAnsi="Times New Roman"/>
                <w:sz w:val="24"/>
                <w:szCs w:val="24"/>
                <w:color w:val="auto"/>
              </w:rPr>
              <w:t>Педагог</w:t>
            </w:r>
          </w:p>
        </w:tc>
        <w:tc>
          <w:tcPr>
            <w:tcW w:w="2120" w:type="dxa"/>
            <w:vAlign w:val="bottom"/>
            <w:tcBorders>
              <w:top w:val="single" w:sz="8" w:color="auto"/>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rPr>
              <w:t>дополнительного</w:t>
            </w:r>
          </w:p>
        </w:tc>
      </w:tr>
      <w:tr>
        <w:trPr>
          <w:trHeight w:val="276"/>
        </w:trPr>
        <w:tc>
          <w:tcPr>
            <w:tcW w:w="1540" w:type="dxa"/>
            <w:vAlign w:val="bottom"/>
            <w:tcBorders>
              <w:left w:val="single" w:sz="8" w:color="auto"/>
            </w:tcBorders>
          </w:tcPr>
          <w:p>
            <w:pPr>
              <w:ind w:left="120"/>
              <w:spacing w:after="0"/>
              <w:rPr>
                <w:sz w:val="20"/>
                <w:szCs w:val="20"/>
                <w:color w:val="auto"/>
              </w:rPr>
            </w:pPr>
            <w:r>
              <w:rPr>
                <w:rFonts w:ascii="Times New Roman" w:cs="Times New Roman" w:eastAsia="Times New Roman" w:hAnsi="Times New Roman"/>
                <w:sz w:val="24"/>
                <w:szCs w:val="24"/>
                <w:color w:val="auto"/>
              </w:rPr>
              <w:t>воспитатель,</w:t>
            </w:r>
          </w:p>
        </w:tc>
        <w:tc>
          <w:tcPr>
            <w:tcW w:w="154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rPr>
              <w:t>специалисты</w:t>
            </w:r>
          </w:p>
        </w:tc>
        <w:tc>
          <w:tcPr>
            <w:tcW w:w="146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логопед,</w:t>
            </w:r>
          </w:p>
        </w:tc>
        <w:tc>
          <w:tcPr>
            <w:tcW w:w="2000" w:type="dxa"/>
            <w:vAlign w:val="bottom"/>
            <w:tcBorders>
              <w:right w:val="single" w:sz="8" w:color="auto"/>
            </w:tcBorders>
            <w:gridSpan w:val="3"/>
          </w:tcPr>
          <w:p>
            <w:pPr>
              <w:jc w:val="right"/>
              <w:spacing w:after="0"/>
              <w:rPr>
                <w:sz w:val="20"/>
                <w:szCs w:val="20"/>
                <w:color w:val="auto"/>
              </w:rPr>
            </w:pPr>
            <w:r>
              <w:rPr>
                <w:rFonts w:ascii="Times New Roman" w:cs="Times New Roman" w:eastAsia="Times New Roman" w:hAnsi="Times New Roman"/>
                <w:sz w:val="24"/>
                <w:szCs w:val="24"/>
                <w:color w:val="auto"/>
                <w:w w:val="99"/>
              </w:rPr>
              <w:t>педагог-психолог,</w:t>
            </w:r>
          </w:p>
        </w:tc>
        <w:tc>
          <w:tcPr>
            <w:tcW w:w="2020" w:type="dxa"/>
            <w:vAlign w:val="bottom"/>
            <w:gridSpan w:val="2"/>
          </w:tcPr>
          <w:p>
            <w:pPr>
              <w:ind w:left="100"/>
              <w:spacing w:after="0"/>
              <w:rPr>
                <w:sz w:val="20"/>
                <w:szCs w:val="20"/>
                <w:color w:val="auto"/>
              </w:rPr>
            </w:pPr>
            <w:r>
              <w:rPr>
                <w:rFonts w:ascii="Times New Roman" w:cs="Times New Roman" w:eastAsia="Times New Roman" w:hAnsi="Times New Roman"/>
                <w:sz w:val="24"/>
                <w:szCs w:val="24"/>
                <w:color w:val="auto"/>
              </w:rPr>
              <w:t>образования,</w:t>
            </w:r>
          </w:p>
        </w:tc>
        <w:tc>
          <w:tcPr>
            <w:tcW w:w="108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педагог-</w:t>
            </w:r>
          </w:p>
        </w:tc>
      </w:tr>
      <w:tr>
        <w:trPr>
          <w:trHeight w:val="276"/>
        </w:trPr>
        <w:tc>
          <w:tcPr>
            <w:tcW w:w="3080" w:type="dxa"/>
            <w:vAlign w:val="bottom"/>
            <w:tcBorders>
              <w:left w:val="single" w:sz="8" w:color="auto"/>
              <w:right w:val="single" w:sz="8" w:color="auto"/>
            </w:tcBorders>
            <w:gridSpan w:val="3"/>
          </w:tcPr>
          <w:p>
            <w:pPr>
              <w:ind w:left="120"/>
              <w:spacing w:after="0"/>
              <w:rPr>
                <w:sz w:val="20"/>
                <w:szCs w:val="20"/>
                <w:color w:val="auto"/>
              </w:rPr>
            </w:pPr>
            <w:r>
              <w:rPr>
                <w:rFonts w:ascii="Times New Roman" w:cs="Times New Roman" w:eastAsia="Times New Roman" w:hAnsi="Times New Roman"/>
                <w:sz w:val="24"/>
                <w:szCs w:val="24"/>
                <w:color w:val="auto"/>
              </w:rPr>
              <w:t>по физической культуре и</w:t>
            </w:r>
          </w:p>
        </w:tc>
        <w:tc>
          <w:tcPr>
            <w:tcW w:w="3460" w:type="dxa"/>
            <w:vAlign w:val="bottom"/>
            <w:tcBorders>
              <w:right w:val="single" w:sz="8" w:color="auto"/>
            </w:tcBorders>
            <w:gridSpan w:val="4"/>
          </w:tcPr>
          <w:p>
            <w:pPr>
              <w:ind w:left="100"/>
              <w:spacing w:after="0"/>
              <w:rPr>
                <w:sz w:val="20"/>
                <w:szCs w:val="20"/>
                <w:color w:val="auto"/>
              </w:rPr>
            </w:pPr>
            <w:r>
              <w:rPr>
                <w:rFonts w:ascii="Times New Roman" w:cs="Times New Roman" w:eastAsia="Times New Roman" w:hAnsi="Times New Roman"/>
                <w:sz w:val="24"/>
                <w:szCs w:val="24"/>
                <w:color w:val="auto"/>
              </w:rPr>
              <w:t>социальный  педагог,  учитель-</w:t>
            </w:r>
          </w:p>
        </w:tc>
        <w:tc>
          <w:tcPr>
            <w:tcW w:w="2020" w:type="dxa"/>
            <w:vAlign w:val="bottom"/>
            <w:gridSpan w:val="2"/>
          </w:tcPr>
          <w:p>
            <w:pPr>
              <w:ind w:left="100"/>
              <w:spacing w:after="0"/>
              <w:rPr>
                <w:sz w:val="20"/>
                <w:szCs w:val="20"/>
                <w:color w:val="auto"/>
              </w:rPr>
            </w:pPr>
            <w:r>
              <w:rPr>
                <w:rFonts w:ascii="Times New Roman" w:cs="Times New Roman" w:eastAsia="Times New Roman" w:hAnsi="Times New Roman"/>
                <w:sz w:val="24"/>
                <w:szCs w:val="24"/>
                <w:color w:val="auto"/>
              </w:rPr>
              <w:t>организатор</w:t>
            </w:r>
          </w:p>
        </w:tc>
        <w:tc>
          <w:tcPr>
            <w:tcW w:w="1080" w:type="dxa"/>
            <w:vAlign w:val="bottom"/>
            <w:tcBorders>
              <w:right w:val="single" w:sz="8" w:color="auto"/>
            </w:tcBorders>
          </w:tcPr>
          <w:p>
            <w:pPr>
              <w:spacing w:after="0"/>
              <w:rPr>
                <w:sz w:val="24"/>
                <w:szCs w:val="24"/>
                <w:color w:val="auto"/>
              </w:rPr>
            </w:pPr>
          </w:p>
        </w:tc>
      </w:tr>
      <w:tr>
        <w:trPr>
          <w:trHeight w:val="276"/>
        </w:trPr>
        <w:tc>
          <w:tcPr>
            <w:tcW w:w="1540" w:type="dxa"/>
            <w:vAlign w:val="bottom"/>
            <w:tcBorders>
              <w:left w:val="single" w:sz="8" w:color="auto"/>
            </w:tcBorders>
          </w:tcPr>
          <w:p>
            <w:pPr>
              <w:ind w:left="120"/>
              <w:spacing w:after="0"/>
              <w:rPr>
                <w:sz w:val="20"/>
                <w:szCs w:val="20"/>
                <w:color w:val="auto"/>
              </w:rPr>
            </w:pPr>
            <w:r>
              <w:rPr>
                <w:rFonts w:ascii="Times New Roman" w:cs="Times New Roman" w:eastAsia="Times New Roman" w:hAnsi="Times New Roman"/>
                <w:sz w:val="24"/>
                <w:szCs w:val="24"/>
                <w:color w:val="auto"/>
              </w:rPr>
              <w:t>адаптивной</w:t>
            </w:r>
          </w:p>
        </w:tc>
        <w:tc>
          <w:tcPr>
            <w:tcW w:w="154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rPr>
              <w:t>физической</w:t>
            </w:r>
          </w:p>
        </w:tc>
        <w:tc>
          <w:tcPr>
            <w:tcW w:w="3460" w:type="dxa"/>
            <w:vAlign w:val="bottom"/>
            <w:tcBorders>
              <w:right w:val="single" w:sz="8" w:color="auto"/>
            </w:tcBorders>
            <w:gridSpan w:val="4"/>
          </w:tcPr>
          <w:p>
            <w:pPr>
              <w:ind w:left="100"/>
              <w:spacing w:after="0"/>
              <w:rPr>
                <w:sz w:val="20"/>
                <w:szCs w:val="20"/>
                <w:color w:val="auto"/>
              </w:rPr>
            </w:pPr>
            <w:r>
              <w:rPr>
                <w:rFonts w:ascii="Times New Roman" w:cs="Times New Roman" w:eastAsia="Times New Roman" w:hAnsi="Times New Roman"/>
                <w:sz w:val="24"/>
                <w:szCs w:val="24"/>
                <w:color w:val="auto"/>
              </w:rPr>
              <w:t>дефектолог, тьютор, ассистент</w:t>
            </w:r>
          </w:p>
        </w:tc>
        <w:tc>
          <w:tcPr>
            <w:tcW w:w="980" w:type="dxa"/>
            <w:vAlign w:val="bottom"/>
          </w:tcPr>
          <w:p>
            <w:pPr>
              <w:spacing w:after="0"/>
              <w:rPr>
                <w:sz w:val="24"/>
                <w:szCs w:val="24"/>
                <w:color w:val="auto"/>
              </w:rPr>
            </w:pPr>
          </w:p>
        </w:tc>
        <w:tc>
          <w:tcPr>
            <w:tcW w:w="1040" w:type="dxa"/>
            <w:vAlign w:val="bottom"/>
          </w:tcPr>
          <w:p>
            <w:pPr>
              <w:spacing w:after="0"/>
              <w:rPr>
                <w:sz w:val="24"/>
                <w:szCs w:val="24"/>
                <w:color w:val="auto"/>
              </w:rPr>
            </w:pPr>
          </w:p>
        </w:tc>
        <w:tc>
          <w:tcPr>
            <w:tcW w:w="1080" w:type="dxa"/>
            <w:vAlign w:val="bottom"/>
            <w:tcBorders>
              <w:right w:val="single" w:sz="8" w:color="auto"/>
            </w:tcBorders>
          </w:tcPr>
          <w:p>
            <w:pPr>
              <w:spacing w:after="0"/>
              <w:rPr>
                <w:sz w:val="24"/>
                <w:szCs w:val="24"/>
                <w:color w:val="auto"/>
              </w:rPr>
            </w:pPr>
          </w:p>
        </w:tc>
      </w:tr>
      <w:tr>
        <w:trPr>
          <w:trHeight w:val="276"/>
        </w:trPr>
        <w:tc>
          <w:tcPr>
            <w:tcW w:w="1540" w:type="dxa"/>
            <w:vAlign w:val="bottom"/>
            <w:tcBorders>
              <w:left w:val="single" w:sz="8" w:color="auto"/>
            </w:tcBorders>
          </w:tcPr>
          <w:p>
            <w:pPr>
              <w:ind w:left="120"/>
              <w:spacing w:after="0"/>
              <w:rPr>
                <w:sz w:val="20"/>
                <w:szCs w:val="20"/>
                <w:color w:val="auto"/>
              </w:rPr>
            </w:pPr>
            <w:r>
              <w:rPr>
                <w:rFonts w:ascii="Times New Roman" w:cs="Times New Roman" w:eastAsia="Times New Roman" w:hAnsi="Times New Roman"/>
                <w:sz w:val="24"/>
                <w:szCs w:val="24"/>
                <w:color w:val="auto"/>
              </w:rPr>
              <w:t>культуре,</w:t>
            </w:r>
          </w:p>
        </w:tc>
        <w:tc>
          <w:tcPr>
            <w:tcW w:w="560" w:type="dxa"/>
            <w:vAlign w:val="bottom"/>
          </w:tcPr>
          <w:p>
            <w:pPr>
              <w:spacing w:after="0"/>
              <w:rPr>
                <w:sz w:val="24"/>
                <w:szCs w:val="24"/>
                <w:color w:val="auto"/>
              </w:rPr>
            </w:pPr>
          </w:p>
        </w:tc>
        <w:tc>
          <w:tcPr>
            <w:tcW w:w="98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учитель</w:t>
            </w:r>
          </w:p>
        </w:tc>
        <w:tc>
          <w:tcPr>
            <w:tcW w:w="146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и др.</w:t>
            </w:r>
          </w:p>
        </w:tc>
        <w:tc>
          <w:tcPr>
            <w:tcW w:w="240" w:type="dxa"/>
            <w:vAlign w:val="bottom"/>
          </w:tcPr>
          <w:p>
            <w:pPr>
              <w:spacing w:after="0"/>
              <w:rPr>
                <w:sz w:val="24"/>
                <w:szCs w:val="24"/>
                <w:color w:val="auto"/>
              </w:rPr>
            </w:pPr>
          </w:p>
        </w:tc>
        <w:tc>
          <w:tcPr>
            <w:tcW w:w="540" w:type="dxa"/>
            <w:vAlign w:val="bottom"/>
          </w:tcPr>
          <w:p>
            <w:pPr>
              <w:spacing w:after="0"/>
              <w:rPr>
                <w:sz w:val="24"/>
                <w:szCs w:val="24"/>
                <w:color w:val="auto"/>
              </w:rPr>
            </w:pPr>
          </w:p>
        </w:tc>
        <w:tc>
          <w:tcPr>
            <w:tcW w:w="1220" w:type="dxa"/>
            <w:vAlign w:val="bottom"/>
            <w:tcBorders>
              <w:right w:val="single" w:sz="8" w:color="auto"/>
            </w:tcBorders>
          </w:tcPr>
          <w:p>
            <w:pPr>
              <w:spacing w:after="0"/>
              <w:rPr>
                <w:sz w:val="24"/>
                <w:szCs w:val="24"/>
                <w:color w:val="auto"/>
              </w:rPr>
            </w:pPr>
          </w:p>
        </w:tc>
        <w:tc>
          <w:tcPr>
            <w:tcW w:w="980" w:type="dxa"/>
            <w:vAlign w:val="bottom"/>
          </w:tcPr>
          <w:p>
            <w:pPr>
              <w:spacing w:after="0"/>
              <w:rPr>
                <w:sz w:val="24"/>
                <w:szCs w:val="24"/>
                <w:color w:val="auto"/>
              </w:rPr>
            </w:pPr>
          </w:p>
        </w:tc>
        <w:tc>
          <w:tcPr>
            <w:tcW w:w="1040" w:type="dxa"/>
            <w:vAlign w:val="bottom"/>
          </w:tcPr>
          <w:p>
            <w:pPr>
              <w:spacing w:after="0"/>
              <w:rPr>
                <w:sz w:val="24"/>
                <w:szCs w:val="24"/>
                <w:color w:val="auto"/>
              </w:rPr>
            </w:pPr>
          </w:p>
        </w:tc>
        <w:tc>
          <w:tcPr>
            <w:tcW w:w="1080" w:type="dxa"/>
            <w:vAlign w:val="bottom"/>
            <w:tcBorders>
              <w:right w:val="single" w:sz="8" w:color="auto"/>
            </w:tcBorders>
          </w:tcPr>
          <w:p>
            <w:pPr>
              <w:spacing w:after="0"/>
              <w:rPr>
                <w:sz w:val="24"/>
                <w:szCs w:val="24"/>
                <w:color w:val="auto"/>
              </w:rPr>
            </w:pPr>
          </w:p>
        </w:tc>
      </w:tr>
      <w:tr>
        <w:trPr>
          <w:trHeight w:val="276"/>
        </w:trPr>
        <w:tc>
          <w:tcPr>
            <w:tcW w:w="1540" w:type="dxa"/>
            <w:vAlign w:val="bottom"/>
            <w:tcBorders>
              <w:left w:val="single" w:sz="8" w:color="auto"/>
            </w:tcBorders>
          </w:tcPr>
          <w:p>
            <w:pPr>
              <w:ind w:left="120"/>
              <w:spacing w:after="0"/>
              <w:rPr>
                <w:sz w:val="20"/>
                <w:szCs w:val="20"/>
                <w:color w:val="auto"/>
              </w:rPr>
            </w:pPr>
            <w:r>
              <w:rPr>
                <w:rFonts w:ascii="Times New Roman" w:cs="Times New Roman" w:eastAsia="Times New Roman" w:hAnsi="Times New Roman"/>
                <w:sz w:val="24"/>
                <w:szCs w:val="24"/>
                <w:color w:val="auto"/>
              </w:rPr>
              <w:t>технологии</w:t>
            </w:r>
          </w:p>
        </w:tc>
        <w:tc>
          <w:tcPr>
            <w:tcW w:w="560" w:type="dxa"/>
            <w:vAlign w:val="bottom"/>
          </w:tcPr>
          <w:p>
            <w:pPr>
              <w:spacing w:after="0"/>
              <w:rPr>
                <w:sz w:val="24"/>
                <w:szCs w:val="24"/>
                <w:color w:val="auto"/>
              </w:rPr>
            </w:pPr>
          </w:p>
        </w:tc>
        <w:tc>
          <w:tcPr>
            <w:tcW w:w="98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(труда),</w:t>
            </w:r>
          </w:p>
        </w:tc>
        <w:tc>
          <w:tcPr>
            <w:tcW w:w="1460" w:type="dxa"/>
            <w:vAlign w:val="bottom"/>
          </w:tcPr>
          <w:p>
            <w:pPr>
              <w:spacing w:after="0"/>
              <w:rPr>
                <w:sz w:val="24"/>
                <w:szCs w:val="24"/>
                <w:color w:val="auto"/>
              </w:rPr>
            </w:pPr>
          </w:p>
        </w:tc>
        <w:tc>
          <w:tcPr>
            <w:tcW w:w="240" w:type="dxa"/>
            <w:vAlign w:val="bottom"/>
          </w:tcPr>
          <w:p>
            <w:pPr>
              <w:spacing w:after="0"/>
              <w:rPr>
                <w:sz w:val="24"/>
                <w:szCs w:val="24"/>
                <w:color w:val="auto"/>
              </w:rPr>
            </w:pPr>
          </w:p>
        </w:tc>
        <w:tc>
          <w:tcPr>
            <w:tcW w:w="540" w:type="dxa"/>
            <w:vAlign w:val="bottom"/>
          </w:tcPr>
          <w:p>
            <w:pPr>
              <w:spacing w:after="0"/>
              <w:rPr>
                <w:sz w:val="24"/>
                <w:szCs w:val="24"/>
                <w:color w:val="auto"/>
              </w:rPr>
            </w:pPr>
          </w:p>
        </w:tc>
        <w:tc>
          <w:tcPr>
            <w:tcW w:w="1220" w:type="dxa"/>
            <w:vAlign w:val="bottom"/>
            <w:tcBorders>
              <w:right w:val="single" w:sz="8" w:color="auto"/>
            </w:tcBorders>
          </w:tcPr>
          <w:p>
            <w:pPr>
              <w:spacing w:after="0"/>
              <w:rPr>
                <w:sz w:val="24"/>
                <w:szCs w:val="24"/>
                <w:color w:val="auto"/>
              </w:rPr>
            </w:pPr>
          </w:p>
        </w:tc>
        <w:tc>
          <w:tcPr>
            <w:tcW w:w="980" w:type="dxa"/>
            <w:vAlign w:val="bottom"/>
          </w:tcPr>
          <w:p>
            <w:pPr>
              <w:spacing w:after="0"/>
              <w:rPr>
                <w:sz w:val="24"/>
                <w:szCs w:val="24"/>
                <w:color w:val="auto"/>
              </w:rPr>
            </w:pPr>
          </w:p>
        </w:tc>
        <w:tc>
          <w:tcPr>
            <w:tcW w:w="1040" w:type="dxa"/>
            <w:vAlign w:val="bottom"/>
          </w:tcPr>
          <w:p>
            <w:pPr>
              <w:spacing w:after="0"/>
              <w:rPr>
                <w:sz w:val="24"/>
                <w:szCs w:val="24"/>
                <w:color w:val="auto"/>
              </w:rPr>
            </w:pPr>
          </w:p>
        </w:tc>
        <w:tc>
          <w:tcPr>
            <w:tcW w:w="1080" w:type="dxa"/>
            <w:vAlign w:val="bottom"/>
            <w:tcBorders>
              <w:right w:val="single" w:sz="8" w:color="auto"/>
            </w:tcBorders>
          </w:tcPr>
          <w:p>
            <w:pPr>
              <w:spacing w:after="0"/>
              <w:rPr>
                <w:sz w:val="24"/>
                <w:szCs w:val="24"/>
                <w:color w:val="auto"/>
              </w:rPr>
            </w:pPr>
          </w:p>
        </w:tc>
      </w:tr>
      <w:tr>
        <w:trPr>
          <w:trHeight w:val="276"/>
        </w:trPr>
        <w:tc>
          <w:tcPr>
            <w:tcW w:w="1540" w:type="dxa"/>
            <w:vAlign w:val="bottom"/>
            <w:tcBorders>
              <w:left w:val="single" w:sz="8" w:color="auto"/>
            </w:tcBorders>
          </w:tcPr>
          <w:p>
            <w:pPr>
              <w:ind w:left="120"/>
              <w:spacing w:after="0"/>
              <w:rPr>
                <w:sz w:val="20"/>
                <w:szCs w:val="20"/>
                <w:color w:val="auto"/>
              </w:rPr>
            </w:pPr>
            <w:r>
              <w:rPr>
                <w:rFonts w:ascii="Times New Roman" w:cs="Times New Roman" w:eastAsia="Times New Roman" w:hAnsi="Times New Roman"/>
                <w:sz w:val="24"/>
                <w:szCs w:val="24"/>
                <w:color w:val="auto"/>
              </w:rPr>
              <w:t>учитель</w:t>
            </w:r>
          </w:p>
        </w:tc>
        <w:tc>
          <w:tcPr>
            <w:tcW w:w="560" w:type="dxa"/>
            <w:vAlign w:val="bottom"/>
          </w:tcPr>
          <w:p>
            <w:pPr>
              <w:spacing w:after="0"/>
              <w:rPr>
                <w:sz w:val="24"/>
                <w:szCs w:val="24"/>
                <w:color w:val="auto"/>
              </w:rPr>
            </w:pPr>
          </w:p>
        </w:tc>
        <w:tc>
          <w:tcPr>
            <w:tcW w:w="98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музыки</w:t>
            </w:r>
          </w:p>
        </w:tc>
        <w:tc>
          <w:tcPr>
            <w:tcW w:w="1460" w:type="dxa"/>
            <w:vAlign w:val="bottom"/>
          </w:tcPr>
          <w:p>
            <w:pPr>
              <w:spacing w:after="0"/>
              <w:rPr>
                <w:sz w:val="24"/>
                <w:szCs w:val="24"/>
                <w:color w:val="auto"/>
              </w:rPr>
            </w:pPr>
          </w:p>
        </w:tc>
        <w:tc>
          <w:tcPr>
            <w:tcW w:w="240" w:type="dxa"/>
            <w:vAlign w:val="bottom"/>
          </w:tcPr>
          <w:p>
            <w:pPr>
              <w:spacing w:after="0"/>
              <w:rPr>
                <w:sz w:val="24"/>
                <w:szCs w:val="24"/>
                <w:color w:val="auto"/>
              </w:rPr>
            </w:pPr>
          </w:p>
        </w:tc>
        <w:tc>
          <w:tcPr>
            <w:tcW w:w="540" w:type="dxa"/>
            <w:vAlign w:val="bottom"/>
          </w:tcPr>
          <w:p>
            <w:pPr>
              <w:spacing w:after="0"/>
              <w:rPr>
                <w:sz w:val="24"/>
                <w:szCs w:val="24"/>
                <w:color w:val="auto"/>
              </w:rPr>
            </w:pPr>
          </w:p>
        </w:tc>
        <w:tc>
          <w:tcPr>
            <w:tcW w:w="1220" w:type="dxa"/>
            <w:vAlign w:val="bottom"/>
            <w:tcBorders>
              <w:right w:val="single" w:sz="8" w:color="auto"/>
            </w:tcBorders>
          </w:tcPr>
          <w:p>
            <w:pPr>
              <w:spacing w:after="0"/>
              <w:rPr>
                <w:sz w:val="24"/>
                <w:szCs w:val="24"/>
                <w:color w:val="auto"/>
              </w:rPr>
            </w:pPr>
          </w:p>
        </w:tc>
        <w:tc>
          <w:tcPr>
            <w:tcW w:w="980" w:type="dxa"/>
            <w:vAlign w:val="bottom"/>
          </w:tcPr>
          <w:p>
            <w:pPr>
              <w:spacing w:after="0"/>
              <w:rPr>
                <w:sz w:val="24"/>
                <w:szCs w:val="24"/>
                <w:color w:val="auto"/>
              </w:rPr>
            </w:pPr>
          </w:p>
        </w:tc>
        <w:tc>
          <w:tcPr>
            <w:tcW w:w="1040" w:type="dxa"/>
            <w:vAlign w:val="bottom"/>
          </w:tcPr>
          <w:p>
            <w:pPr>
              <w:spacing w:after="0"/>
              <w:rPr>
                <w:sz w:val="24"/>
                <w:szCs w:val="24"/>
                <w:color w:val="auto"/>
              </w:rPr>
            </w:pPr>
          </w:p>
        </w:tc>
        <w:tc>
          <w:tcPr>
            <w:tcW w:w="1080" w:type="dxa"/>
            <w:vAlign w:val="bottom"/>
            <w:tcBorders>
              <w:right w:val="single" w:sz="8" w:color="auto"/>
            </w:tcBorders>
          </w:tcPr>
          <w:p>
            <w:pPr>
              <w:spacing w:after="0"/>
              <w:rPr>
                <w:sz w:val="24"/>
                <w:szCs w:val="24"/>
                <w:color w:val="auto"/>
              </w:rPr>
            </w:pPr>
          </w:p>
        </w:tc>
      </w:tr>
      <w:tr>
        <w:trPr>
          <w:trHeight w:val="281"/>
        </w:trPr>
        <w:tc>
          <w:tcPr>
            <w:tcW w:w="3080" w:type="dxa"/>
            <w:vAlign w:val="bottom"/>
            <w:tcBorders>
              <w:left w:val="single" w:sz="8" w:color="auto"/>
              <w:bottom w:val="single" w:sz="8" w:color="auto"/>
              <w:right w:val="single" w:sz="8" w:color="auto"/>
            </w:tcBorders>
            <w:gridSpan w:val="3"/>
          </w:tcPr>
          <w:p>
            <w:pPr>
              <w:ind w:left="120"/>
              <w:spacing w:after="0"/>
              <w:rPr>
                <w:sz w:val="20"/>
                <w:szCs w:val="20"/>
                <w:color w:val="auto"/>
              </w:rPr>
            </w:pPr>
            <w:r>
              <w:rPr>
                <w:rFonts w:ascii="Times New Roman" w:cs="Times New Roman" w:eastAsia="Times New Roman" w:hAnsi="Times New Roman"/>
                <w:sz w:val="24"/>
                <w:szCs w:val="24"/>
                <w:color w:val="auto"/>
              </w:rPr>
              <w:t>(музыкальный работник),</w:t>
            </w:r>
          </w:p>
        </w:tc>
        <w:tc>
          <w:tcPr>
            <w:tcW w:w="1460" w:type="dxa"/>
            <w:vAlign w:val="bottom"/>
            <w:tcBorders>
              <w:bottom w:val="single" w:sz="8" w:color="auto"/>
            </w:tcBorders>
          </w:tcPr>
          <w:p>
            <w:pPr>
              <w:spacing w:after="0"/>
              <w:rPr>
                <w:sz w:val="24"/>
                <w:szCs w:val="24"/>
                <w:color w:val="auto"/>
              </w:rPr>
            </w:pPr>
          </w:p>
        </w:tc>
        <w:tc>
          <w:tcPr>
            <w:tcW w:w="240" w:type="dxa"/>
            <w:vAlign w:val="bottom"/>
            <w:tcBorders>
              <w:bottom w:val="single" w:sz="8" w:color="auto"/>
            </w:tcBorders>
          </w:tcPr>
          <w:p>
            <w:pPr>
              <w:spacing w:after="0"/>
              <w:rPr>
                <w:sz w:val="24"/>
                <w:szCs w:val="24"/>
                <w:color w:val="auto"/>
              </w:rPr>
            </w:pPr>
          </w:p>
        </w:tc>
        <w:tc>
          <w:tcPr>
            <w:tcW w:w="540" w:type="dxa"/>
            <w:vAlign w:val="bottom"/>
            <w:tcBorders>
              <w:bottom w:val="single" w:sz="8" w:color="auto"/>
            </w:tcBorders>
          </w:tcPr>
          <w:p>
            <w:pPr>
              <w:spacing w:after="0"/>
              <w:rPr>
                <w:sz w:val="24"/>
                <w:szCs w:val="24"/>
                <w:color w:val="auto"/>
              </w:rPr>
            </w:pPr>
          </w:p>
        </w:tc>
        <w:tc>
          <w:tcPr>
            <w:tcW w:w="1220" w:type="dxa"/>
            <w:vAlign w:val="bottom"/>
            <w:tcBorders>
              <w:bottom w:val="single" w:sz="8" w:color="auto"/>
              <w:right w:val="single" w:sz="8" w:color="auto"/>
            </w:tcBorders>
          </w:tcPr>
          <w:p>
            <w:pPr>
              <w:spacing w:after="0"/>
              <w:rPr>
                <w:sz w:val="24"/>
                <w:szCs w:val="24"/>
                <w:color w:val="auto"/>
              </w:rPr>
            </w:pPr>
          </w:p>
        </w:tc>
        <w:tc>
          <w:tcPr>
            <w:tcW w:w="980" w:type="dxa"/>
            <w:vAlign w:val="bottom"/>
            <w:tcBorders>
              <w:bottom w:val="single" w:sz="8" w:color="auto"/>
            </w:tcBorders>
          </w:tcPr>
          <w:p>
            <w:pPr>
              <w:spacing w:after="0"/>
              <w:rPr>
                <w:sz w:val="24"/>
                <w:szCs w:val="24"/>
                <w:color w:val="auto"/>
              </w:rPr>
            </w:pPr>
          </w:p>
        </w:tc>
        <w:tc>
          <w:tcPr>
            <w:tcW w:w="1040" w:type="dxa"/>
            <w:vAlign w:val="bottom"/>
            <w:tcBorders>
              <w:bottom w:val="single" w:sz="8" w:color="auto"/>
            </w:tcBorders>
          </w:tcPr>
          <w:p>
            <w:pPr>
              <w:spacing w:after="0"/>
              <w:rPr>
                <w:sz w:val="24"/>
                <w:szCs w:val="24"/>
                <w:color w:val="auto"/>
              </w:rPr>
            </w:pPr>
          </w:p>
        </w:tc>
        <w:tc>
          <w:tcPr>
            <w:tcW w:w="1080" w:type="dxa"/>
            <w:vAlign w:val="bottom"/>
            <w:tcBorders>
              <w:bottom w:val="single" w:sz="8" w:color="auto"/>
              <w:right w:val="single" w:sz="8" w:color="auto"/>
            </w:tcBorders>
          </w:tcPr>
          <w:p>
            <w:pPr>
              <w:spacing w:after="0"/>
              <w:rPr>
                <w:sz w:val="24"/>
                <w:szCs w:val="24"/>
                <w:color w:val="auto"/>
              </w:rPr>
            </w:pPr>
          </w:p>
        </w:tc>
      </w:tr>
      <w:tr>
        <w:trPr>
          <w:trHeight w:val="273"/>
        </w:trPr>
        <w:tc>
          <w:tcPr>
            <w:tcW w:w="2100" w:type="dxa"/>
            <w:vAlign w:val="bottom"/>
            <w:tcBorders>
              <w:left w:val="single" w:sz="8" w:color="auto"/>
            </w:tcBorders>
            <w:gridSpan w:val="2"/>
          </w:tcPr>
          <w:p>
            <w:pPr>
              <w:ind w:left="840"/>
              <w:spacing w:after="0" w:line="273" w:lineRule="exact"/>
              <w:rPr>
                <w:sz w:val="20"/>
                <w:szCs w:val="20"/>
                <w:color w:val="auto"/>
              </w:rPr>
            </w:pPr>
            <w:r>
              <w:rPr>
                <w:rFonts w:ascii="Times New Roman" w:cs="Times New Roman" w:eastAsia="Times New Roman" w:hAnsi="Times New Roman"/>
                <w:sz w:val="24"/>
                <w:szCs w:val="24"/>
                <w:i w:val="1"/>
                <w:iCs w:val="1"/>
                <w:color w:val="auto"/>
              </w:rPr>
              <w:t>Учитель</w:t>
            </w:r>
          </w:p>
        </w:tc>
        <w:tc>
          <w:tcPr>
            <w:tcW w:w="980" w:type="dxa"/>
            <w:vAlign w:val="bottom"/>
            <w:tcBorders>
              <w:right w:val="single" w:sz="8" w:color="auto"/>
            </w:tcBorders>
          </w:tcPr>
          <w:p>
            <w:pPr>
              <w:spacing w:after="0"/>
              <w:rPr>
                <w:sz w:val="23"/>
                <w:szCs w:val="23"/>
                <w:color w:val="auto"/>
              </w:rPr>
            </w:pPr>
          </w:p>
        </w:tc>
        <w:tc>
          <w:tcPr>
            <w:tcW w:w="1700" w:type="dxa"/>
            <w:vAlign w:val="bottom"/>
            <w:gridSpan w:val="2"/>
          </w:tcPr>
          <w:p>
            <w:pPr>
              <w:ind w:left="800"/>
              <w:spacing w:after="0" w:line="264" w:lineRule="exact"/>
              <w:rPr>
                <w:sz w:val="20"/>
                <w:szCs w:val="20"/>
                <w:color w:val="auto"/>
              </w:rPr>
            </w:pPr>
            <w:r>
              <w:rPr>
                <w:rFonts w:ascii="Times New Roman" w:cs="Times New Roman" w:eastAsia="Times New Roman" w:hAnsi="Times New Roman"/>
                <w:sz w:val="24"/>
                <w:szCs w:val="24"/>
                <w:i w:val="1"/>
                <w:iCs w:val="1"/>
                <w:color w:val="auto"/>
              </w:rPr>
              <w:t>Тьютор</w:t>
            </w:r>
          </w:p>
        </w:tc>
        <w:tc>
          <w:tcPr>
            <w:tcW w:w="540" w:type="dxa"/>
            <w:vAlign w:val="bottom"/>
          </w:tcPr>
          <w:p>
            <w:pPr>
              <w:spacing w:after="0"/>
              <w:rPr>
                <w:sz w:val="23"/>
                <w:szCs w:val="23"/>
                <w:color w:val="auto"/>
              </w:rPr>
            </w:pPr>
          </w:p>
        </w:tc>
        <w:tc>
          <w:tcPr>
            <w:tcW w:w="1220" w:type="dxa"/>
            <w:vAlign w:val="bottom"/>
            <w:tcBorders>
              <w:right w:val="single" w:sz="8" w:color="auto"/>
            </w:tcBorders>
          </w:tcPr>
          <w:p>
            <w:pPr>
              <w:spacing w:after="0"/>
              <w:rPr>
                <w:sz w:val="23"/>
                <w:szCs w:val="23"/>
                <w:color w:val="auto"/>
              </w:rPr>
            </w:pPr>
          </w:p>
        </w:tc>
        <w:tc>
          <w:tcPr>
            <w:tcW w:w="2020" w:type="dxa"/>
            <w:vAlign w:val="bottom"/>
            <w:gridSpan w:val="2"/>
          </w:tcPr>
          <w:p>
            <w:pPr>
              <w:ind w:left="640"/>
              <w:spacing w:after="0" w:line="264" w:lineRule="exact"/>
              <w:rPr>
                <w:sz w:val="20"/>
                <w:szCs w:val="20"/>
                <w:color w:val="auto"/>
              </w:rPr>
            </w:pPr>
            <w:r>
              <w:rPr>
                <w:rFonts w:ascii="Times New Roman" w:cs="Times New Roman" w:eastAsia="Times New Roman" w:hAnsi="Times New Roman"/>
                <w:sz w:val="24"/>
                <w:szCs w:val="24"/>
                <w:i w:val="1"/>
                <w:iCs w:val="1"/>
                <w:color w:val="auto"/>
              </w:rPr>
              <w:t>Педагог</w:t>
            </w:r>
          </w:p>
        </w:tc>
        <w:tc>
          <w:tcPr>
            <w:tcW w:w="1080" w:type="dxa"/>
            <w:vAlign w:val="bottom"/>
            <w:tcBorders>
              <w:right w:val="single" w:sz="8" w:color="auto"/>
            </w:tcBorders>
          </w:tcPr>
          <w:p>
            <w:pPr>
              <w:spacing w:after="0"/>
              <w:rPr>
                <w:sz w:val="23"/>
                <w:szCs w:val="23"/>
                <w:color w:val="auto"/>
              </w:rPr>
            </w:pPr>
          </w:p>
        </w:tc>
      </w:tr>
      <w:tr>
        <w:trPr>
          <w:trHeight w:val="276"/>
        </w:trPr>
        <w:tc>
          <w:tcPr>
            <w:tcW w:w="2100" w:type="dxa"/>
            <w:vAlign w:val="bottom"/>
            <w:tcBorders>
              <w:left w:val="single" w:sz="8" w:color="auto"/>
            </w:tcBorders>
            <w:gridSpan w:val="2"/>
          </w:tcPr>
          <w:p>
            <w:pPr>
              <w:ind w:left="120"/>
              <w:spacing w:after="0"/>
              <w:rPr>
                <w:sz w:val="20"/>
                <w:szCs w:val="20"/>
                <w:color w:val="auto"/>
              </w:rPr>
            </w:pPr>
            <w:r>
              <w:rPr>
                <w:rFonts w:ascii="Times New Roman" w:cs="Times New Roman" w:eastAsia="Times New Roman" w:hAnsi="Times New Roman"/>
                <w:sz w:val="24"/>
                <w:szCs w:val="24"/>
                <w:color w:val="auto"/>
              </w:rPr>
              <w:t>ОБРАЗОВАНИЕ:</w:t>
            </w:r>
          </w:p>
        </w:tc>
        <w:tc>
          <w:tcPr>
            <w:tcW w:w="98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высшее</w:t>
            </w:r>
          </w:p>
        </w:tc>
        <w:tc>
          <w:tcPr>
            <w:tcW w:w="2240" w:type="dxa"/>
            <w:vAlign w:val="bottom"/>
            <w:gridSpan w:val="3"/>
          </w:tcPr>
          <w:p>
            <w:pPr>
              <w:ind w:left="100"/>
              <w:spacing w:after="0" w:line="264" w:lineRule="exact"/>
              <w:rPr>
                <w:sz w:val="20"/>
                <w:szCs w:val="20"/>
                <w:color w:val="auto"/>
              </w:rPr>
            </w:pPr>
            <w:r>
              <w:rPr>
                <w:rFonts w:ascii="Times New Roman" w:cs="Times New Roman" w:eastAsia="Times New Roman" w:hAnsi="Times New Roman"/>
                <w:sz w:val="24"/>
                <w:szCs w:val="24"/>
                <w:color w:val="auto"/>
              </w:rPr>
              <w:t>ОБРАЗОВАНИЕ:</w:t>
            </w:r>
          </w:p>
        </w:tc>
        <w:tc>
          <w:tcPr>
            <w:tcW w:w="1220" w:type="dxa"/>
            <w:vAlign w:val="bottom"/>
            <w:tcBorders>
              <w:right w:val="single" w:sz="8" w:color="auto"/>
            </w:tcBorders>
          </w:tcPr>
          <w:p>
            <w:pPr>
              <w:jc w:val="right"/>
              <w:spacing w:after="0" w:line="264" w:lineRule="exact"/>
              <w:rPr>
                <w:sz w:val="20"/>
                <w:szCs w:val="20"/>
                <w:color w:val="auto"/>
              </w:rPr>
            </w:pPr>
            <w:r>
              <w:rPr>
                <w:rFonts w:ascii="Times New Roman" w:cs="Times New Roman" w:eastAsia="Times New Roman" w:hAnsi="Times New Roman"/>
                <w:sz w:val="24"/>
                <w:szCs w:val="24"/>
                <w:color w:val="auto"/>
              </w:rPr>
              <w:t>высшее</w:t>
            </w:r>
          </w:p>
        </w:tc>
        <w:tc>
          <w:tcPr>
            <w:tcW w:w="2020" w:type="dxa"/>
            <w:vAlign w:val="bottom"/>
            <w:gridSpan w:val="2"/>
          </w:tcPr>
          <w:p>
            <w:pPr>
              <w:ind w:left="100"/>
              <w:spacing w:after="0" w:line="264" w:lineRule="exact"/>
              <w:rPr>
                <w:sz w:val="20"/>
                <w:szCs w:val="20"/>
                <w:color w:val="auto"/>
              </w:rPr>
            </w:pPr>
            <w:r>
              <w:rPr>
                <w:rFonts w:ascii="Times New Roman" w:cs="Times New Roman" w:eastAsia="Times New Roman" w:hAnsi="Times New Roman"/>
                <w:sz w:val="24"/>
                <w:szCs w:val="24"/>
                <w:i w:val="1"/>
                <w:iCs w:val="1"/>
                <w:color w:val="auto"/>
              </w:rPr>
              <w:t>дополнительного</w:t>
            </w:r>
          </w:p>
        </w:tc>
        <w:tc>
          <w:tcPr>
            <w:tcW w:w="1080" w:type="dxa"/>
            <w:vAlign w:val="bottom"/>
            <w:tcBorders>
              <w:right w:val="single" w:sz="8" w:color="auto"/>
            </w:tcBorders>
          </w:tcPr>
          <w:p>
            <w:pPr>
              <w:spacing w:after="0"/>
              <w:rPr>
                <w:sz w:val="24"/>
                <w:szCs w:val="24"/>
                <w:color w:val="auto"/>
              </w:rPr>
            </w:pPr>
          </w:p>
        </w:tc>
      </w:tr>
      <w:tr>
        <w:trPr>
          <w:trHeight w:val="276"/>
        </w:trPr>
        <w:tc>
          <w:tcPr>
            <w:tcW w:w="2100" w:type="dxa"/>
            <w:vAlign w:val="bottom"/>
            <w:tcBorders>
              <w:left w:val="single" w:sz="8" w:color="auto"/>
            </w:tcBorders>
            <w:gridSpan w:val="2"/>
          </w:tcPr>
          <w:p>
            <w:pPr>
              <w:ind w:left="120"/>
              <w:spacing w:after="0"/>
              <w:rPr>
                <w:sz w:val="20"/>
                <w:szCs w:val="20"/>
                <w:color w:val="auto"/>
              </w:rPr>
            </w:pPr>
            <w:r>
              <w:rPr>
                <w:rFonts w:ascii="Times New Roman" w:cs="Times New Roman" w:eastAsia="Times New Roman" w:hAnsi="Times New Roman"/>
                <w:sz w:val="24"/>
                <w:szCs w:val="24"/>
                <w:color w:val="auto"/>
              </w:rPr>
              <w:t>профессиональное</w:t>
            </w:r>
          </w:p>
        </w:tc>
        <w:tc>
          <w:tcPr>
            <w:tcW w:w="980" w:type="dxa"/>
            <w:vAlign w:val="bottom"/>
            <w:tcBorders>
              <w:right w:val="single" w:sz="8" w:color="auto"/>
            </w:tcBorders>
          </w:tcPr>
          <w:p>
            <w:pPr>
              <w:spacing w:after="0"/>
              <w:rPr>
                <w:sz w:val="24"/>
                <w:szCs w:val="24"/>
                <w:color w:val="auto"/>
              </w:rPr>
            </w:pPr>
          </w:p>
        </w:tc>
        <w:tc>
          <w:tcPr>
            <w:tcW w:w="2240" w:type="dxa"/>
            <w:vAlign w:val="bottom"/>
            <w:gridSpan w:val="3"/>
          </w:tcPr>
          <w:p>
            <w:pPr>
              <w:ind w:left="100"/>
              <w:spacing w:after="0" w:line="264" w:lineRule="exact"/>
              <w:rPr>
                <w:sz w:val="20"/>
                <w:szCs w:val="20"/>
                <w:color w:val="auto"/>
              </w:rPr>
            </w:pPr>
            <w:r>
              <w:rPr>
                <w:rFonts w:ascii="Times New Roman" w:cs="Times New Roman" w:eastAsia="Times New Roman" w:hAnsi="Times New Roman"/>
                <w:sz w:val="24"/>
                <w:szCs w:val="24"/>
                <w:color w:val="auto"/>
              </w:rPr>
              <w:t>профессиональное</w:t>
            </w:r>
          </w:p>
        </w:tc>
        <w:tc>
          <w:tcPr>
            <w:tcW w:w="1220" w:type="dxa"/>
            <w:vAlign w:val="bottom"/>
            <w:tcBorders>
              <w:right w:val="single" w:sz="8" w:color="auto"/>
            </w:tcBorders>
          </w:tcPr>
          <w:p>
            <w:pPr>
              <w:spacing w:after="0"/>
              <w:rPr>
                <w:sz w:val="24"/>
                <w:szCs w:val="24"/>
                <w:color w:val="auto"/>
              </w:rPr>
            </w:pPr>
          </w:p>
        </w:tc>
        <w:tc>
          <w:tcPr>
            <w:tcW w:w="2020" w:type="dxa"/>
            <w:vAlign w:val="bottom"/>
            <w:gridSpan w:val="2"/>
          </w:tcPr>
          <w:p>
            <w:pPr>
              <w:ind w:left="100"/>
              <w:spacing w:after="0" w:line="264" w:lineRule="exact"/>
              <w:rPr>
                <w:sz w:val="20"/>
                <w:szCs w:val="20"/>
                <w:color w:val="auto"/>
              </w:rPr>
            </w:pPr>
            <w:r>
              <w:rPr>
                <w:rFonts w:ascii="Times New Roman" w:cs="Times New Roman" w:eastAsia="Times New Roman" w:hAnsi="Times New Roman"/>
                <w:sz w:val="24"/>
                <w:szCs w:val="24"/>
                <w:i w:val="1"/>
                <w:iCs w:val="1"/>
                <w:color w:val="auto"/>
              </w:rPr>
              <w:t>образования</w:t>
            </w:r>
          </w:p>
        </w:tc>
        <w:tc>
          <w:tcPr>
            <w:tcW w:w="1080" w:type="dxa"/>
            <w:vAlign w:val="bottom"/>
            <w:tcBorders>
              <w:right w:val="single" w:sz="8" w:color="auto"/>
            </w:tcBorders>
          </w:tcPr>
          <w:p>
            <w:pPr>
              <w:spacing w:after="0"/>
              <w:rPr>
                <w:sz w:val="24"/>
                <w:szCs w:val="24"/>
                <w:color w:val="auto"/>
              </w:rPr>
            </w:pPr>
          </w:p>
        </w:tc>
      </w:tr>
      <w:tr>
        <w:trPr>
          <w:trHeight w:val="276"/>
        </w:trPr>
        <w:tc>
          <w:tcPr>
            <w:tcW w:w="1540" w:type="dxa"/>
            <w:vAlign w:val="bottom"/>
            <w:tcBorders>
              <w:left w:val="single" w:sz="8" w:color="auto"/>
            </w:tcBorders>
          </w:tcPr>
          <w:p>
            <w:pPr>
              <w:ind w:left="120"/>
              <w:spacing w:after="0"/>
              <w:rPr>
                <w:sz w:val="20"/>
                <w:szCs w:val="20"/>
                <w:color w:val="auto"/>
              </w:rPr>
            </w:pPr>
            <w:r>
              <w:rPr>
                <w:rFonts w:ascii="Times New Roman" w:cs="Times New Roman" w:eastAsia="Times New Roman" w:hAnsi="Times New Roman"/>
                <w:sz w:val="24"/>
                <w:szCs w:val="24"/>
                <w:color w:val="auto"/>
              </w:rPr>
              <w:t>образование</w:t>
            </w:r>
          </w:p>
        </w:tc>
        <w:tc>
          <w:tcPr>
            <w:tcW w:w="560" w:type="dxa"/>
            <w:vAlign w:val="bottom"/>
          </w:tcPr>
          <w:p>
            <w:pPr>
              <w:spacing w:after="0"/>
              <w:rPr>
                <w:sz w:val="24"/>
                <w:szCs w:val="24"/>
                <w:color w:val="auto"/>
              </w:rPr>
            </w:pPr>
          </w:p>
        </w:tc>
        <w:tc>
          <w:tcPr>
            <w:tcW w:w="980" w:type="dxa"/>
            <w:vAlign w:val="bottom"/>
            <w:tcBorders>
              <w:right w:val="single" w:sz="8" w:color="auto"/>
            </w:tcBorders>
          </w:tcPr>
          <w:p>
            <w:pPr>
              <w:spacing w:after="0"/>
              <w:rPr>
                <w:sz w:val="24"/>
                <w:szCs w:val="24"/>
                <w:color w:val="auto"/>
              </w:rPr>
            </w:pPr>
          </w:p>
        </w:tc>
        <w:tc>
          <w:tcPr>
            <w:tcW w:w="1700" w:type="dxa"/>
            <w:vAlign w:val="bottom"/>
            <w:gridSpan w:val="2"/>
          </w:tcPr>
          <w:p>
            <w:pPr>
              <w:ind w:left="100"/>
              <w:spacing w:after="0" w:line="264" w:lineRule="exact"/>
              <w:rPr>
                <w:sz w:val="20"/>
                <w:szCs w:val="20"/>
                <w:color w:val="auto"/>
              </w:rPr>
            </w:pPr>
            <w:r>
              <w:rPr>
                <w:rFonts w:ascii="Times New Roman" w:cs="Times New Roman" w:eastAsia="Times New Roman" w:hAnsi="Times New Roman"/>
                <w:sz w:val="24"/>
                <w:szCs w:val="24"/>
                <w:color w:val="auto"/>
                <w:w w:val="99"/>
              </w:rPr>
              <w:t>педагогическое</w:t>
            </w:r>
          </w:p>
        </w:tc>
        <w:tc>
          <w:tcPr>
            <w:tcW w:w="1760" w:type="dxa"/>
            <w:vAlign w:val="bottom"/>
            <w:tcBorders>
              <w:right w:val="single" w:sz="8" w:color="auto"/>
            </w:tcBorders>
            <w:gridSpan w:val="2"/>
          </w:tcPr>
          <w:p>
            <w:pPr>
              <w:jc w:val="right"/>
              <w:spacing w:after="0" w:line="264" w:lineRule="exact"/>
              <w:rPr>
                <w:sz w:val="20"/>
                <w:szCs w:val="20"/>
                <w:color w:val="auto"/>
              </w:rPr>
            </w:pPr>
            <w:r>
              <w:rPr>
                <w:rFonts w:ascii="Times New Roman" w:cs="Times New Roman" w:eastAsia="Times New Roman" w:hAnsi="Times New Roman"/>
                <w:sz w:val="24"/>
                <w:szCs w:val="24"/>
                <w:color w:val="auto"/>
              </w:rPr>
              <w:t>образование  и</w:t>
            </w:r>
          </w:p>
        </w:tc>
        <w:tc>
          <w:tcPr>
            <w:tcW w:w="3100" w:type="dxa"/>
            <w:vAlign w:val="bottom"/>
            <w:tcBorders>
              <w:right w:val="single" w:sz="8" w:color="auto"/>
            </w:tcBorders>
            <w:gridSpan w:val="3"/>
          </w:tcPr>
          <w:p>
            <w:pPr>
              <w:ind w:left="640"/>
              <w:spacing w:after="0" w:line="264" w:lineRule="exact"/>
              <w:rPr>
                <w:sz w:val="20"/>
                <w:szCs w:val="20"/>
                <w:color w:val="auto"/>
              </w:rPr>
            </w:pPr>
            <w:r>
              <w:rPr>
                <w:rFonts w:ascii="Times New Roman" w:cs="Times New Roman" w:eastAsia="Times New Roman" w:hAnsi="Times New Roman"/>
                <w:sz w:val="24"/>
                <w:szCs w:val="24"/>
                <w:color w:val="auto"/>
              </w:rPr>
              <w:t>ОБРАЗОВАНИЕ:</w:t>
            </w:r>
          </w:p>
        </w:tc>
      </w:tr>
      <w:tr>
        <w:trPr>
          <w:trHeight w:val="264"/>
        </w:trPr>
        <w:tc>
          <w:tcPr>
            <w:tcW w:w="1540" w:type="dxa"/>
            <w:vAlign w:val="bottom"/>
            <w:tcBorders>
              <w:left w:val="single" w:sz="8" w:color="auto"/>
            </w:tcBorders>
          </w:tcPr>
          <w:p>
            <w:pPr>
              <w:spacing w:after="0"/>
              <w:rPr>
                <w:sz w:val="22"/>
                <w:szCs w:val="22"/>
                <w:color w:val="auto"/>
              </w:rPr>
            </w:pPr>
          </w:p>
        </w:tc>
        <w:tc>
          <w:tcPr>
            <w:tcW w:w="560" w:type="dxa"/>
            <w:vAlign w:val="bottom"/>
          </w:tcPr>
          <w:p>
            <w:pPr>
              <w:spacing w:after="0"/>
              <w:rPr>
                <w:sz w:val="22"/>
                <w:szCs w:val="22"/>
                <w:color w:val="auto"/>
              </w:rPr>
            </w:pPr>
          </w:p>
        </w:tc>
        <w:tc>
          <w:tcPr>
            <w:tcW w:w="980" w:type="dxa"/>
            <w:vAlign w:val="bottom"/>
            <w:tcBorders>
              <w:right w:val="single" w:sz="8" w:color="auto"/>
            </w:tcBorders>
          </w:tcPr>
          <w:p>
            <w:pPr>
              <w:spacing w:after="0"/>
              <w:rPr>
                <w:sz w:val="22"/>
                <w:szCs w:val="22"/>
                <w:color w:val="auto"/>
              </w:rPr>
            </w:pPr>
          </w:p>
        </w:tc>
        <w:tc>
          <w:tcPr>
            <w:tcW w:w="2240" w:type="dxa"/>
            <w:vAlign w:val="bottom"/>
            <w:gridSpan w:val="3"/>
          </w:tcPr>
          <w:p>
            <w:pPr>
              <w:ind w:left="100"/>
              <w:spacing w:after="0" w:line="264" w:lineRule="exact"/>
              <w:rPr>
                <w:sz w:val="20"/>
                <w:szCs w:val="20"/>
                <w:color w:val="auto"/>
              </w:rPr>
            </w:pPr>
            <w:r>
              <w:rPr>
                <w:rFonts w:ascii="Times New Roman" w:cs="Times New Roman" w:eastAsia="Times New Roman" w:hAnsi="Times New Roman"/>
                <w:sz w:val="24"/>
                <w:szCs w:val="24"/>
                <w:color w:val="auto"/>
              </w:rPr>
              <w:t>профессиональная</w:t>
            </w:r>
          </w:p>
        </w:tc>
        <w:tc>
          <w:tcPr>
            <w:tcW w:w="1220" w:type="dxa"/>
            <w:vAlign w:val="bottom"/>
            <w:tcBorders>
              <w:right w:val="single" w:sz="8" w:color="auto"/>
            </w:tcBorders>
          </w:tcPr>
          <w:p>
            <w:pPr>
              <w:spacing w:after="0"/>
              <w:rPr>
                <w:sz w:val="22"/>
                <w:szCs w:val="22"/>
                <w:color w:val="auto"/>
              </w:rPr>
            </w:pPr>
          </w:p>
        </w:tc>
        <w:tc>
          <w:tcPr>
            <w:tcW w:w="3100" w:type="dxa"/>
            <w:vAlign w:val="bottom"/>
            <w:tcBorders>
              <w:right w:val="single" w:sz="8" w:color="auto"/>
            </w:tcBorders>
            <w:gridSpan w:val="3"/>
          </w:tcPr>
          <w:p>
            <w:pPr>
              <w:ind w:left="100"/>
              <w:spacing w:after="0" w:line="264" w:lineRule="exact"/>
              <w:rPr>
                <w:sz w:val="20"/>
                <w:szCs w:val="20"/>
                <w:color w:val="auto"/>
              </w:rPr>
            </w:pPr>
            <w:r>
              <w:rPr>
                <w:rFonts w:ascii="Times New Roman" w:cs="Times New Roman" w:eastAsia="Times New Roman" w:hAnsi="Times New Roman"/>
                <w:sz w:val="24"/>
                <w:szCs w:val="24"/>
                <w:color w:val="auto"/>
              </w:rPr>
              <w:t>высшее или среднее профе-</w:t>
            </w:r>
          </w:p>
        </w:tc>
      </w:tr>
      <w:tr>
        <w:trPr>
          <w:trHeight w:val="288"/>
        </w:trPr>
        <w:tc>
          <w:tcPr>
            <w:tcW w:w="3080" w:type="dxa"/>
            <w:vAlign w:val="bottom"/>
            <w:tcBorders>
              <w:left w:val="single" w:sz="8" w:color="auto"/>
              <w:right w:val="single" w:sz="8" w:color="auto"/>
            </w:tcBorders>
            <w:gridSpan w:val="3"/>
          </w:tcPr>
          <w:p>
            <w:pPr>
              <w:ind w:left="840"/>
              <w:spacing w:after="0"/>
              <w:rPr>
                <w:sz w:val="20"/>
                <w:szCs w:val="20"/>
                <w:color w:val="auto"/>
              </w:rPr>
            </w:pPr>
            <w:r>
              <w:rPr>
                <w:rFonts w:ascii="Times New Roman" w:cs="Times New Roman" w:eastAsia="Times New Roman" w:hAnsi="Times New Roman"/>
                <w:sz w:val="24"/>
                <w:szCs w:val="24"/>
                <w:i w:val="1"/>
                <w:iCs w:val="1"/>
                <w:color w:val="auto"/>
              </w:rPr>
              <w:t>Воспитатель</w:t>
            </w:r>
          </w:p>
        </w:tc>
        <w:tc>
          <w:tcPr>
            <w:tcW w:w="1700" w:type="dxa"/>
            <w:vAlign w:val="bottom"/>
            <w:gridSpan w:val="2"/>
          </w:tcPr>
          <w:p>
            <w:pPr>
              <w:ind w:left="100"/>
              <w:spacing w:after="0"/>
              <w:rPr>
                <w:sz w:val="20"/>
                <w:szCs w:val="20"/>
                <w:color w:val="auto"/>
              </w:rPr>
            </w:pPr>
            <w:r>
              <w:rPr>
                <w:rFonts w:ascii="Times New Roman" w:cs="Times New Roman" w:eastAsia="Times New Roman" w:hAnsi="Times New Roman"/>
                <w:sz w:val="24"/>
                <w:szCs w:val="24"/>
                <w:color w:val="auto"/>
                <w:w w:val="97"/>
              </w:rPr>
              <w:t>переподготовка</w:t>
            </w:r>
          </w:p>
        </w:tc>
        <w:tc>
          <w:tcPr>
            <w:tcW w:w="540" w:type="dxa"/>
            <w:vAlign w:val="bottom"/>
          </w:tcPr>
          <w:p>
            <w:pPr>
              <w:spacing w:after="0"/>
              <w:rPr>
                <w:sz w:val="24"/>
                <w:szCs w:val="24"/>
                <w:color w:val="auto"/>
              </w:rPr>
            </w:pPr>
          </w:p>
        </w:tc>
        <w:tc>
          <w:tcPr>
            <w:tcW w:w="122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по</w:t>
            </w:r>
          </w:p>
        </w:tc>
        <w:tc>
          <w:tcPr>
            <w:tcW w:w="3100" w:type="dxa"/>
            <w:vAlign w:val="bottom"/>
            <w:tcBorders>
              <w:right w:val="single" w:sz="8" w:color="auto"/>
            </w:tcBorders>
            <w:gridSpan w:val="3"/>
          </w:tcPr>
          <w:p>
            <w:pPr>
              <w:ind w:left="100"/>
              <w:spacing w:after="0"/>
              <w:rPr>
                <w:sz w:val="20"/>
                <w:szCs w:val="20"/>
                <w:color w:val="auto"/>
              </w:rPr>
            </w:pPr>
            <w:r>
              <w:rPr>
                <w:rFonts w:ascii="Times New Roman" w:cs="Times New Roman" w:eastAsia="Times New Roman" w:hAnsi="Times New Roman"/>
                <w:sz w:val="24"/>
                <w:szCs w:val="24"/>
                <w:color w:val="auto"/>
              </w:rPr>
              <w:t>ссиональное образование в</w:t>
            </w:r>
          </w:p>
        </w:tc>
      </w:tr>
      <w:tr>
        <w:trPr>
          <w:trHeight w:val="276"/>
        </w:trPr>
        <w:tc>
          <w:tcPr>
            <w:tcW w:w="2100" w:type="dxa"/>
            <w:vAlign w:val="bottom"/>
            <w:tcBorders>
              <w:left w:val="single" w:sz="8" w:color="auto"/>
            </w:tcBorders>
            <w:gridSpan w:val="2"/>
          </w:tcPr>
          <w:p>
            <w:pPr>
              <w:ind w:left="180"/>
              <w:spacing w:after="0"/>
              <w:rPr>
                <w:sz w:val="20"/>
                <w:szCs w:val="20"/>
                <w:color w:val="auto"/>
              </w:rPr>
            </w:pPr>
            <w:r>
              <w:rPr>
                <w:rFonts w:ascii="Times New Roman" w:cs="Times New Roman" w:eastAsia="Times New Roman" w:hAnsi="Times New Roman"/>
                <w:sz w:val="24"/>
                <w:szCs w:val="24"/>
                <w:color w:val="auto"/>
              </w:rPr>
              <w:t>ОБРАЗОВАНИЕ:</w:t>
            </w:r>
          </w:p>
        </w:tc>
        <w:tc>
          <w:tcPr>
            <w:tcW w:w="98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высшее</w:t>
            </w:r>
          </w:p>
        </w:tc>
        <w:tc>
          <w:tcPr>
            <w:tcW w:w="3460" w:type="dxa"/>
            <w:vAlign w:val="bottom"/>
            <w:tcBorders>
              <w:right w:val="single" w:sz="8" w:color="auto"/>
            </w:tcBorders>
            <w:gridSpan w:val="4"/>
          </w:tcPr>
          <w:p>
            <w:pPr>
              <w:ind w:left="100"/>
              <w:spacing w:after="0" w:line="264" w:lineRule="exact"/>
              <w:rPr>
                <w:sz w:val="20"/>
                <w:szCs w:val="20"/>
                <w:color w:val="auto"/>
              </w:rPr>
            </w:pPr>
            <w:r>
              <w:rPr>
                <w:rFonts w:ascii="Times New Roman" w:cs="Times New Roman" w:eastAsia="Times New Roman" w:hAnsi="Times New Roman"/>
                <w:sz w:val="24"/>
                <w:szCs w:val="24"/>
                <w:color w:val="auto"/>
              </w:rPr>
              <w:t>соответствующей программе.</w:t>
            </w:r>
          </w:p>
        </w:tc>
        <w:tc>
          <w:tcPr>
            <w:tcW w:w="980" w:type="dxa"/>
            <w:vAlign w:val="bottom"/>
          </w:tcPr>
          <w:p>
            <w:pPr>
              <w:ind w:left="100"/>
              <w:spacing w:after="0" w:line="264" w:lineRule="exact"/>
              <w:rPr>
                <w:sz w:val="20"/>
                <w:szCs w:val="20"/>
                <w:color w:val="auto"/>
              </w:rPr>
            </w:pPr>
            <w:r>
              <w:rPr>
                <w:rFonts w:ascii="Times New Roman" w:cs="Times New Roman" w:eastAsia="Times New Roman" w:hAnsi="Times New Roman"/>
                <w:sz w:val="24"/>
                <w:szCs w:val="24"/>
                <w:color w:val="auto"/>
                <w:w w:val="98"/>
              </w:rPr>
              <w:t>области,</w:t>
            </w:r>
          </w:p>
        </w:tc>
        <w:tc>
          <w:tcPr>
            <w:tcW w:w="2120" w:type="dxa"/>
            <w:vAlign w:val="bottom"/>
            <w:tcBorders>
              <w:right w:val="single" w:sz="8" w:color="auto"/>
            </w:tcBorders>
            <w:gridSpan w:val="2"/>
          </w:tcPr>
          <w:p>
            <w:pPr>
              <w:jc w:val="right"/>
              <w:spacing w:after="0" w:line="264" w:lineRule="exact"/>
              <w:rPr>
                <w:sz w:val="20"/>
                <w:szCs w:val="20"/>
                <w:color w:val="auto"/>
              </w:rPr>
            </w:pPr>
            <w:r>
              <w:rPr>
                <w:rFonts w:ascii="Times New Roman" w:cs="Times New Roman" w:eastAsia="Times New Roman" w:hAnsi="Times New Roman"/>
                <w:sz w:val="24"/>
                <w:szCs w:val="24"/>
                <w:color w:val="auto"/>
              </w:rPr>
              <w:t>соответствующей</w:t>
            </w:r>
          </w:p>
        </w:tc>
      </w:tr>
      <w:tr>
        <w:trPr>
          <w:trHeight w:val="276"/>
        </w:trPr>
        <w:tc>
          <w:tcPr>
            <w:tcW w:w="1540" w:type="dxa"/>
            <w:vAlign w:val="bottom"/>
            <w:tcBorders>
              <w:left w:val="single" w:sz="8" w:color="auto"/>
            </w:tcBorders>
          </w:tcPr>
          <w:p>
            <w:pPr>
              <w:ind w:left="120"/>
              <w:spacing w:after="0"/>
              <w:rPr>
                <w:sz w:val="20"/>
                <w:szCs w:val="20"/>
                <w:color w:val="auto"/>
              </w:rPr>
            </w:pPr>
            <w:r>
              <w:rPr>
                <w:rFonts w:ascii="Times New Roman" w:cs="Times New Roman" w:eastAsia="Times New Roman" w:hAnsi="Times New Roman"/>
                <w:sz w:val="24"/>
                <w:szCs w:val="24"/>
                <w:color w:val="auto"/>
              </w:rPr>
              <w:t>или</w:t>
            </w:r>
          </w:p>
        </w:tc>
        <w:tc>
          <w:tcPr>
            <w:tcW w:w="560" w:type="dxa"/>
            <w:vAlign w:val="bottom"/>
          </w:tcPr>
          <w:p>
            <w:pPr>
              <w:spacing w:after="0"/>
              <w:rPr>
                <w:sz w:val="24"/>
                <w:szCs w:val="24"/>
                <w:color w:val="auto"/>
              </w:rPr>
            </w:pPr>
          </w:p>
        </w:tc>
        <w:tc>
          <w:tcPr>
            <w:tcW w:w="98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среднее</w:t>
            </w:r>
          </w:p>
        </w:tc>
        <w:tc>
          <w:tcPr>
            <w:tcW w:w="1460" w:type="dxa"/>
            <w:vAlign w:val="bottom"/>
          </w:tcPr>
          <w:p>
            <w:pPr>
              <w:spacing w:after="0"/>
              <w:rPr>
                <w:sz w:val="24"/>
                <w:szCs w:val="24"/>
                <w:color w:val="auto"/>
              </w:rPr>
            </w:pPr>
          </w:p>
        </w:tc>
        <w:tc>
          <w:tcPr>
            <w:tcW w:w="240" w:type="dxa"/>
            <w:vAlign w:val="bottom"/>
          </w:tcPr>
          <w:p>
            <w:pPr>
              <w:spacing w:after="0"/>
              <w:rPr>
                <w:sz w:val="24"/>
                <w:szCs w:val="24"/>
                <w:color w:val="auto"/>
              </w:rPr>
            </w:pPr>
          </w:p>
        </w:tc>
        <w:tc>
          <w:tcPr>
            <w:tcW w:w="540" w:type="dxa"/>
            <w:vAlign w:val="bottom"/>
          </w:tcPr>
          <w:p>
            <w:pPr>
              <w:spacing w:after="0"/>
              <w:rPr>
                <w:sz w:val="24"/>
                <w:szCs w:val="24"/>
                <w:color w:val="auto"/>
              </w:rPr>
            </w:pPr>
          </w:p>
        </w:tc>
        <w:tc>
          <w:tcPr>
            <w:tcW w:w="1220" w:type="dxa"/>
            <w:vAlign w:val="bottom"/>
            <w:tcBorders>
              <w:right w:val="single" w:sz="8" w:color="auto"/>
            </w:tcBorders>
          </w:tcPr>
          <w:p>
            <w:pPr>
              <w:spacing w:after="0"/>
              <w:rPr>
                <w:sz w:val="24"/>
                <w:szCs w:val="24"/>
                <w:color w:val="auto"/>
              </w:rPr>
            </w:pPr>
          </w:p>
        </w:tc>
        <w:tc>
          <w:tcPr>
            <w:tcW w:w="3100" w:type="dxa"/>
            <w:vAlign w:val="bottom"/>
            <w:tcBorders>
              <w:right w:val="single" w:sz="8" w:color="auto"/>
            </w:tcBorders>
            <w:gridSpan w:val="3"/>
          </w:tcPr>
          <w:p>
            <w:pPr>
              <w:ind w:left="100"/>
              <w:spacing w:after="0" w:line="264" w:lineRule="exact"/>
              <w:rPr>
                <w:sz w:val="20"/>
                <w:szCs w:val="20"/>
                <w:color w:val="auto"/>
              </w:rPr>
            </w:pPr>
            <w:r>
              <w:rPr>
                <w:rFonts w:ascii="Times New Roman" w:cs="Times New Roman" w:eastAsia="Times New Roman" w:hAnsi="Times New Roman"/>
                <w:sz w:val="24"/>
                <w:szCs w:val="24"/>
                <w:color w:val="auto"/>
              </w:rPr>
              <w:t>профилю  кружка,  секции,</w:t>
            </w:r>
          </w:p>
        </w:tc>
      </w:tr>
      <w:tr>
        <w:trPr>
          <w:trHeight w:val="326"/>
        </w:trPr>
        <w:tc>
          <w:tcPr>
            <w:tcW w:w="2100" w:type="dxa"/>
            <w:vAlign w:val="bottom"/>
            <w:tcBorders>
              <w:left w:val="single" w:sz="8" w:color="auto"/>
              <w:bottom w:val="single" w:sz="8" w:color="auto"/>
            </w:tcBorders>
            <w:gridSpan w:val="2"/>
          </w:tcPr>
          <w:p>
            <w:pPr>
              <w:ind w:left="120"/>
              <w:spacing w:after="0"/>
              <w:rPr>
                <w:sz w:val="20"/>
                <w:szCs w:val="20"/>
                <w:color w:val="auto"/>
              </w:rPr>
            </w:pPr>
            <w:r>
              <w:rPr>
                <w:rFonts w:ascii="Times New Roman" w:cs="Times New Roman" w:eastAsia="Times New Roman" w:hAnsi="Times New Roman"/>
                <w:sz w:val="24"/>
                <w:szCs w:val="24"/>
                <w:color w:val="auto"/>
              </w:rPr>
              <w:t>профессиональное</w:t>
            </w:r>
          </w:p>
        </w:tc>
        <w:tc>
          <w:tcPr>
            <w:tcW w:w="980" w:type="dxa"/>
            <w:vAlign w:val="bottom"/>
            <w:tcBorders>
              <w:bottom w:val="single" w:sz="8" w:color="auto"/>
              <w:right w:val="single" w:sz="8" w:color="auto"/>
            </w:tcBorders>
          </w:tcPr>
          <w:p>
            <w:pPr>
              <w:spacing w:after="0"/>
              <w:rPr>
                <w:sz w:val="24"/>
                <w:szCs w:val="24"/>
                <w:color w:val="auto"/>
              </w:rPr>
            </w:pPr>
          </w:p>
        </w:tc>
        <w:tc>
          <w:tcPr>
            <w:tcW w:w="1460" w:type="dxa"/>
            <w:vAlign w:val="bottom"/>
            <w:tcBorders>
              <w:bottom w:val="single" w:sz="8" w:color="auto"/>
            </w:tcBorders>
          </w:tcPr>
          <w:p>
            <w:pPr>
              <w:ind w:left="100"/>
              <w:spacing w:after="0" w:line="264" w:lineRule="exact"/>
              <w:rPr>
                <w:sz w:val="20"/>
                <w:szCs w:val="20"/>
                <w:color w:val="auto"/>
              </w:rPr>
            </w:pPr>
            <w:r>
              <w:rPr>
                <w:rFonts w:ascii="Times New Roman" w:cs="Times New Roman" w:eastAsia="Times New Roman" w:hAnsi="Times New Roman"/>
                <w:sz w:val="24"/>
                <w:szCs w:val="24"/>
                <w:i w:val="1"/>
                <w:iCs w:val="1"/>
                <w:color w:val="auto"/>
                <w:w w:val="98"/>
              </w:rPr>
              <w:t xml:space="preserve">Ассистент  </w:t>
            </w:r>
            <w:r>
              <w:rPr>
                <w:rFonts w:ascii="Times New Roman" w:cs="Times New Roman" w:eastAsia="Times New Roman" w:hAnsi="Times New Roman"/>
                <w:sz w:val="24"/>
                <w:szCs w:val="24"/>
                <w:color w:val="auto"/>
                <w:w w:val="98"/>
              </w:rPr>
              <w:t>-</w:t>
            </w:r>
          </w:p>
        </w:tc>
        <w:tc>
          <w:tcPr>
            <w:tcW w:w="240" w:type="dxa"/>
            <w:vAlign w:val="bottom"/>
            <w:tcBorders>
              <w:bottom w:val="single" w:sz="8" w:color="auto"/>
            </w:tcBorders>
          </w:tcPr>
          <w:p>
            <w:pPr>
              <w:spacing w:after="0"/>
              <w:rPr>
                <w:sz w:val="24"/>
                <w:szCs w:val="24"/>
                <w:color w:val="auto"/>
              </w:rPr>
            </w:pPr>
          </w:p>
        </w:tc>
        <w:tc>
          <w:tcPr>
            <w:tcW w:w="1760" w:type="dxa"/>
            <w:vAlign w:val="bottom"/>
            <w:tcBorders>
              <w:bottom w:val="single" w:sz="8" w:color="auto"/>
              <w:right w:val="single" w:sz="8" w:color="auto"/>
            </w:tcBorders>
            <w:gridSpan w:val="2"/>
          </w:tcPr>
          <w:p>
            <w:pPr>
              <w:jc w:val="right"/>
              <w:spacing w:after="0" w:line="264" w:lineRule="exact"/>
              <w:rPr>
                <w:sz w:val="20"/>
                <w:szCs w:val="20"/>
                <w:color w:val="auto"/>
              </w:rPr>
            </w:pPr>
            <w:r>
              <w:rPr>
                <w:rFonts w:ascii="Times New Roman" w:cs="Times New Roman" w:eastAsia="Times New Roman" w:hAnsi="Times New Roman"/>
                <w:sz w:val="24"/>
                <w:szCs w:val="24"/>
                <w:color w:val="auto"/>
                <w:w w:val="99"/>
              </w:rPr>
              <w:t>образование  не</w:t>
            </w:r>
          </w:p>
        </w:tc>
        <w:tc>
          <w:tcPr>
            <w:tcW w:w="980" w:type="dxa"/>
            <w:vAlign w:val="bottom"/>
            <w:tcBorders>
              <w:bottom w:val="single" w:sz="8" w:color="auto"/>
            </w:tcBorders>
          </w:tcPr>
          <w:p>
            <w:pPr>
              <w:ind w:left="100"/>
              <w:spacing w:after="0" w:line="264" w:lineRule="exact"/>
              <w:rPr>
                <w:sz w:val="20"/>
                <w:szCs w:val="20"/>
                <w:color w:val="auto"/>
              </w:rPr>
            </w:pPr>
            <w:r>
              <w:rPr>
                <w:rFonts w:ascii="Times New Roman" w:cs="Times New Roman" w:eastAsia="Times New Roman" w:hAnsi="Times New Roman"/>
                <w:sz w:val="24"/>
                <w:szCs w:val="24"/>
                <w:color w:val="auto"/>
              </w:rPr>
              <w:t>студии,</w:t>
            </w:r>
          </w:p>
        </w:tc>
        <w:tc>
          <w:tcPr>
            <w:tcW w:w="1040" w:type="dxa"/>
            <w:vAlign w:val="bottom"/>
            <w:tcBorders>
              <w:bottom w:val="single" w:sz="8" w:color="auto"/>
            </w:tcBorders>
          </w:tcPr>
          <w:p>
            <w:pPr>
              <w:ind w:left="40"/>
              <w:spacing w:after="0" w:line="264" w:lineRule="exact"/>
              <w:rPr>
                <w:sz w:val="20"/>
                <w:szCs w:val="20"/>
                <w:color w:val="auto"/>
              </w:rPr>
            </w:pPr>
            <w:r>
              <w:rPr>
                <w:rFonts w:ascii="Times New Roman" w:cs="Times New Roman" w:eastAsia="Times New Roman" w:hAnsi="Times New Roman"/>
                <w:sz w:val="24"/>
                <w:szCs w:val="24"/>
                <w:color w:val="auto"/>
              </w:rPr>
              <w:t>клубного</w:t>
            </w:r>
          </w:p>
        </w:tc>
        <w:tc>
          <w:tcPr>
            <w:tcW w:w="1080" w:type="dxa"/>
            <w:vAlign w:val="bottom"/>
            <w:tcBorders>
              <w:bottom w:val="single" w:sz="8" w:color="auto"/>
              <w:right w:val="single" w:sz="8" w:color="auto"/>
            </w:tcBorders>
          </w:tcPr>
          <w:p>
            <w:pPr>
              <w:jc w:val="right"/>
              <w:spacing w:after="0" w:line="264" w:lineRule="exact"/>
              <w:rPr>
                <w:sz w:val="20"/>
                <w:szCs w:val="20"/>
                <w:color w:val="auto"/>
              </w:rPr>
            </w:pPr>
            <w:r>
              <w:rPr>
                <w:rFonts w:ascii="Times New Roman" w:cs="Times New Roman" w:eastAsia="Times New Roman" w:hAnsi="Times New Roman"/>
                <w:sz w:val="24"/>
                <w:szCs w:val="24"/>
                <w:color w:val="auto"/>
              </w:rPr>
              <w:t>и  иного</w:t>
            </w:r>
          </w:p>
        </w:tc>
      </w:tr>
    </w:tbl>
    <w:p>
      <w:pPr>
        <w:sectPr>
          <w:pgSz w:w="11900" w:h="16838" w:orient="portrait"/>
          <w:cols w:equalWidth="0" w:num="1">
            <w:col w:w="9760"/>
          </w:cols>
          <w:pgMar w:left="1440" w:top="1112" w:right="706" w:bottom="611" w:gutter="0" w:footer="0" w:header="0"/>
        </w:sectPr>
      </w:pPr>
    </w:p>
    <w:tbl>
      <w:tblPr>
        <w:tblLayout w:type="fixed"/>
        <w:tblInd w:w="150" w:type="dxa"/>
        <w:tblCellMar>
          <w:top w:w="0" w:type="dxa"/>
          <w:left w:w="0" w:type="dxa"/>
          <w:bottom w:w="0" w:type="dxa"/>
          <w:right w:w="0" w:type="dxa"/>
        </w:tblCellMar>
      </w:tblPr>
      <w:tr>
        <w:trPr>
          <w:trHeight w:val="278"/>
        </w:trPr>
        <w:tc>
          <w:tcPr>
            <w:tcW w:w="1680" w:type="dxa"/>
            <w:vAlign w:val="bottom"/>
            <w:tcBorders>
              <w:top w:val="single" w:sz="8" w:color="auto"/>
              <w:left w:val="single" w:sz="8" w:color="auto"/>
            </w:tcBorders>
            <w:gridSpan w:val="3"/>
          </w:tcPr>
          <w:p>
            <w:pPr>
              <w:ind w:left="120"/>
              <w:spacing w:after="0"/>
              <w:rPr>
                <w:sz w:val="20"/>
                <w:szCs w:val="20"/>
                <w:color w:val="auto"/>
              </w:rPr>
            </w:pPr>
            <w:r>
              <w:rPr>
                <w:rFonts w:ascii="Times New Roman" w:cs="Times New Roman" w:eastAsia="Times New Roman" w:hAnsi="Times New Roman"/>
                <w:sz w:val="24"/>
                <w:szCs w:val="24"/>
                <w:color w:val="auto"/>
              </w:rPr>
              <w:t>образование</w:t>
            </w:r>
          </w:p>
        </w:tc>
        <w:tc>
          <w:tcPr>
            <w:tcW w:w="360" w:type="dxa"/>
            <w:vAlign w:val="bottom"/>
            <w:tcBorders>
              <w:top w:val="single" w:sz="8" w:color="auto"/>
            </w:tcBorders>
          </w:tcPr>
          <w:p>
            <w:pPr>
              <w:spacing w:after="0"/>
              <w:rPr>
                <w:sz w:val="24"/>
                <w:szCs w:val="24"/>
                <w:color w:val="auto"/>
              </w:rPr>
            </w:pPr>
          </w:p>
        </w:tc>
        <w:tc>
          <w:tcPr>
            <w:tcW w:w="1040" w:type="dxa"/>
            <w:vAlign w:val="bottom"/>
            <w:tcBorders>
              <w:top w:val="single" w:sz="8" w:color="auto"/>
              <w:right w:val="single" w:sz="8" w:color="auto"/>
            </w:tcBorders>
          </w:tcPr>
          <w:p>
            <w:pPr>
              <w:spacing w:after="0"/>
              <w:rPr>
                <w:sz w:val="24"/>
                <w:szCs w:val="24"/>
                <w:color w:val="auto"/>
              </w:rPr>
            </w:pPr>
          </w:p>
        </w:tc>
        <w:tc>
          <w:tcPr>
            <w:tcW w:w="640" w:type="dxa"/>
            <w:vAlign w:val="bottom"/>
            <w:tcBorders>
              <w:top w:val="single" w:sz="8" w:color="auto"/>
            </w:tcBorders>
          </w:tcPr>
          <w:p>
            <w:pPr>
              <w:ind w:left="100"/>
              <w:spacing w:after="0"/>
              <w:rPr>
                <w:sz w:val="20"/>
                <w:szCs w:val="20"/>
                <w:color w:val="auto"/>
              </w:rPr>
            </w:pPr>
            <w:r>
              <w:rPr>
                <w:rFonts w:ascii="Times New Roman" w:cs="Times New Roman" w:eastAsia="Times New Roman" w:hAnsi="Times New Roman"/>
                <w:sz w:val="24"/>
                <w:szCs w:val="24"/>
                <w:color w:val="auto"/>
                <w:w w:val="98"/>
              </w:rPr>
              <w:t>ниже</w:t>
            </w:r>
          </w:p>
        </w:tc>
        <w:tc>
          <w:tcPr>
            <w:tcW w:w="2460" w:type="dxa"/>
            <w:vAlign w:val="bottom"/>
            <w:tcBorders>
              <w:top w:val="single" w:sz="8" w:color="auto"/>
            </w:tcBorders>
            <w:gridSpan w:val="4"/>
          </w:tcPr>
          <w:p>
            <w:pPr>
              <w:ind w:left="220"/>
              <w:spacing w:after="0"/>
              <w:rPr>
                <w:sz w:val="20"/>
                <w:szCs w:val="20"/>
                <w:color w:val="auto"/>
              </w:rPr>
            </w:pPr>
            <w:r>
              <w:rPr>
                <w:rFonts w:ascii="Times New Roman" w:cs="Times New Roman" w:eastAsia="Times New Roman" w:hAnsi="Times New Roman"/>
                <w:sz w:val="24"/>
                <w:szCs w:val="24"/>
                <w:color w:val="auto"/>
              </w:rPr>
              <w:t>среднего   общего</w:t>
            </w:r>
          </w:p>
        </w:tc>
        <w:tc>
          <w:tcPr>
            <w:tcW w:w="360" w:type="dxa"/>
            <w:vAlign w:val="bottom"/>
            <w:tcBorders>
              <w:top w:val="single" w:sz="8" w:color="auto"/>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и</w:t>
            </w:r>
          </w:p>
        </w:tc>
        <w:tc>
          <w:tcPr>
            <w:tcW w:w="1060" w:type="dxa"/>
            <w:vAlign w:val="bottom"/>
            <w:tcBorders>
              <w:top w:val="single" w:sz="8" w:color="auto"/>
            </w:tcBorders>
          </w:tcPr>
          <w:p>
            <w:pPr>
              <w:ind w:left="100"/>
              <w:spacing w:after="0"/>
              <w:rPr>
                <w:sz w:val="20"/>
                <w:szCs w:val="20"/>
                <w:color w:val="auto"/>
              </w:rPr>
            </w:pPr>
            <w:r>
              <w:rPr>
                <w:rFonts w:ascii="Times New Roman" w:cs="Times New Roman" w:eastAsia="Times New Roman" w:hAnsi="Times New Roman"/>
                <w:sz w:val="24"/>
                <w:szCs w:val="24"/>
                <w:color w:val="auto"/>
              </w:rPr>
              <w:t>детского</w:t>
            </w:r>
          </w:p>
        </w:tc>
        <w:tc>
          <w:tcPr>
            <w:tcW w:w="1560" w:type="dxa"/>
            <w:vAlign w:val="bottom"/>
            <w:tcBorders>
              <w:top w:val="single" w:sz="8" w:color="auto"/>
            </w:tcBorders>
          </w:tcPr>
          <w:p>
            <w:pPr>
              <w:ind w:left="100"/>
              <w:spacing w:after="0"/>
              <w:rPr>
                <w:sz w:val="20"/>
                <w:szCs w:val="20"/>
                <w:color w:val="auto"/>
              </w:rPr>
            </w:pPr>
            <w:r>
              <w:rPr>
                <w:rFonts w:ascii="Times New Roman" w:cs="Times New Roman" w:eastAsia="Times New Roman" w:hAnsi="Times New Roman"/>
                <w:sz w:val="24"/>
                <w:szCs w:val="24"/>
                <w:color w:val="auto"/>
              </w:rPr>
              <w:t>объединения</w:t>
            </w:r>
          </w:p>
        </w:tc>
        <w:tc>
          <w:tcPr>
            <w:tcW w:w="480" w:type="dxa"/>
            <w:vAlign w:val="bottom"/>
            <w:tcBorders>
              <w:top w:val="single" w:sz="8" w:color="auto"/>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без</w:t>
            </w:r>
          </w:p>
        </w:tc>
      </w:tr>
      <w:tr>
        <w:trPr>
          <w:trHeight w:val="276"/>
        </w:trPr>
        <w:tc>
          <w:tcPr>
            <w:tcW w:w="780" w:type="dxa"/>
            <w:vAlign w:val="bottom"/>
            <w:tcBorders>
              <w:left w:val="single" w:sz="8" w:color="auto"/>
            </w:tcBorders>
          </w:tcPr>
          <w:p>
            <w:pPr>
              <w:spacing w:after="0"/>
              <w:rPr>
                <w:sz w:val="24"/>
                <w:szCs w:val="24"/>
                <w:color w:val="auto"/>
              </w:rPr>
            </w:pPr>
          </w:p>
        </w:tc>
        <w:tc>
          <w:tcPr>
            <w:tcW w:w="160" w:type="dxa"/>
            <w:vAlign w:val="bottom"/>
          </w:tcPr>
          <w:p>
            <w:pPr>
              <w:spacing w:after="0"/>
              <w:rPr>
                <w:sz w:val="24"/>
                <w:szCs w:val="24"/>
                <w:color w:val="auto"/>
              </w:rPr>
            </w:pPr>
          </w:p>
        </w:tc>
        <w:tc>
          <w:tcPr>
            <w:tcW w:w="740" w:type="dxa"/>
            <w:vAlign w:val="bottom"/>
          </w:tcPr>
          <w:p>
            <w:pPr>
              <w:spacing w:after="0"/>
              <w:rPr>
                <w:sz w:val="24"/>
                <w:szCs w:val="24"/>
                <w:color w:val="auto"/>
              </w:rPr>
            </w:pPr>
          </w:p>
        </w:tc>
        <w:tc>
          <w:tcPr>
            <w:tcW w:w="360" w:type="dxa"/>
            <w:vAlign w:val="bottom"/>
          </w:tcPr>
          <w:p>
            <w:pPr>
              <w:spacing w:after="0"/>
              <w:rPr>
                <w:sz w:val="24"/>
                <w:szCs w:val="24"/>
                <w:color w:val="auto"/>
              </w:rPr>
            </w:pPr>
          </w:p>
        </w:tc>
        <w:tc>
          <w:tcPr>
            <w:tcW w:w="1040" w:type="dxa"/>
            <w:vAlign w:val="bottom"/>
            <w:tcBorders>
              <w:right w:val="single" w:sz="8" w:color="auto"/>
            </w:tcBorders>
          </w:tcPr>
          <w:p>
            <w:pPr>
              <w:spacing w:after="0"/>
              <w:rPr>
                <w:sz w:val="24"/>
                <w:szCs w:val="24"/>
                <w:color w:val="auto"/>
              </w:rPr>
            </w:pPr>
          </w:p>
        </w:tc>
        <w:tc>
          <w:tcPr>
            <w:tcW w:w="2020" w:type="dxa"/>
            <w:vAlign w:val="bottom"/>
            <w:gridSpan w:val="3"/>
          </w:tcPr>
          <w:p>
            <w:pPr>
              <w:ind w:left="100"/>
              <w:spacing w:after="0"/>
              <w:rPr>
                <w:sz w:val="20"/>
                <w:szCs w:val="20"/>
                <w:color w:val="auto"/>
              </w:rPr>
            </w:pPr>
            <w:r>
              <w:rPr>
                <w:rFonts w:ascii="Times New Roman" w:cs="Times New Roman" w:eastAsia="Times New Roman" w:hAnsi="Times New Roman"/>
                <w:sz w:val="24"/>
                <w:szCs w:val="24"/>
                <w:color w:val="auto"/>
              </w:rPr>
              <w:t>соответствующая</w:t>
            </w:r>
          </w:p>
        </w:tc>
        <w:tc>
          <w:tcPr>
            <w:tcW w:w="1440" w:type="dxa"/>
            <w:vAlign w:val="bottom"/>
            <w:tcBorders>
              <w:right w:val="single" w:sz="8" w:color="auto"/>
            </w:tcBorders>
            <w:gridSpan w:val="3"/>
          </w:tcPr>
          <w:p>
            <w:pPr>
              <w:jc w:val="right"/>
              <w:spacing w:after="0"/>
              <w:rPr>
                <w:sz w:val="20"/>
                <w:szCs w:val="20"/>
                <w:color w:val="auto"/>
              </w:rPr>
            </w:pPr>
            <w:r>
              <w:rPr>
                <w:rFonts w:ascii="Times New Roman" w:cs="Times New Roman" w:eastAsia="Times New Roman" w:hAnsi="Times New Roman"/>
                <w:sz w:val="24"/>
                <w:szCs w:val="24"/>
                <w:color w:val="auto"/>
              </w:rPr>
              <w:t>программа</w:t>
            </w:r>
          </w:p>
        </w:tc>
        <w:tc>
          <w:tcPr>
            <w:tcW w:w="3100" w:type="dxa"/>
            <w:vAlign w:val="bottom"/>
            <w:tcBorders>
              <w:right w:val="single" w:sz="8" w:color="auto"/>
            </w:tcBorders>
            <w:gridSpan w:val="3"/>
          </w:tcPr>
          <w:p>
            <w:pPr>
              <w:ind w:left="100"/>
              <w:spacing w:after="0"/>
              <w:rPr>
                <w:sz w:val="20"/>
                <w:szCs w:val="20"/>
                <w:color w:val="auto"/>
              </w:rPr>
            </w:pPr>
            <w:r>
              <w:rPr>
                <w:rFonts w:ascii="Times New Roman" w:cs="Times New Roman" w:eastAsia="Times New Roman" w:hAnsi="Times New Roman"/>
                <w:sz w:val="24"/>
                <w:szCs w:val="24"/>
                <w:color w:val="auto"/>
              </w:rPr>
              <w:t>предъявления требований к</w:t>
            </w:r>
          </w:p>
        </w:tc>
      </w:tr>
      <w:tr>
        <w:trPr>
          <w:trHeight w:val="276"/>
        </w:trPr>
        <w:tc>
          <w:tcPr>
            <w:tcW w:w="1680" w:type="dxa"/>
            <w:vAlign w:val="bottom"/>
            <w:tcBorders>
              <w:left w:val="single" w:sz="8" w:color="auto"/>
            </w:tcBorders>
            <w:gridSpan w:val="3"/>
          </w:tcPr>
          <w:p>
            <w:pPr>
              <w:ind w:left="120"/>
              <w:spacing w:after="0"/>
              <w:rPr>
                <w:sz w:val="20"/>
                <w:szCs w:val="20"/>
                <w:color w:val="auto"/>
              </w:rPr>
            </w:pPr>
            <w:r>
              <w:rPr>
                <w:rFonts w:ascii="Times New Roman" w:cs="Times New Roman" w:eastAsia="Times New Roman" w:hAnsi="Times New Roman"/>
                <w:sz w:val="24"/>
                <w:szCs w:val="24"/>
                <w:i w:val="1"/>
                <w:iCs w:val="1"/>
                <w:color w:val="auto"/>
              </w:rPr>
              <w:t>Учитель</w:t>
            </w:r>
          </w:p>
        </w:tc>
        <w:tc>
          <w:tcPr>
            <w:tcW w:w="140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i w:val="1"/>
                <w:iCs w:val="1"/>
                <w:color w:val="auto"/>
              </w:rPr>
              <w:t>физической</w:t>
            </w:r>
          </w:p>
        </w:tc>
        <w:tc>
          <w:tcPr>
            <w:tcW w:w="1360" w:type="dxa"/>
            <w:vAlign w:val="bottom"/>
            <w:gridSpan w:val="2"/>
          </w:tcPr>
          <w:p>
            <w:pPr>
              <w:ind w:left="100"/>
              <w:spacing w:after="0"/>
              <w:rPr>
                <w:sz w:val="20"/>
                <w:szCs w:val="20"/>
                <w:color w:val="auto"/>
              </w:rPr>
            </w:pPr>
            <w:r>
              <w:rPr>
                <w:rFonts w:ascii="Times New Roman" w:cs="Times New Roman" w:eastAsia="Times New Roman" w:hAnsi="Times New Roman"/>
                <w:sz w:val="24"/>
                <w:szCs w:val="24"/>
                <w:color w:val="auto"/>
              </w:rPr>
              <w:t>подготовки.</w:t>
            </w:r>
          </w:p>
        </w:tc>
        <w:tc>
          <w:tcPr>
            <w:tcW w:w="660" w:type="dxa"/>
            <w:vAlign w:val="bottom"/>
          </w:tcPr>
          <w:p>
            <w:pPr>
              <w:spacing w:after="0"/>
              <w:rPr>
                <w:sz w:val="24"/>
                <w:szCs w:val="24"/>
                <w:color w:val="auto"/>
              </w:rPr>
            </w:pPr>
          </w:p>
        </w:tc>
        <w:tc>
          <w:tcPr>
            <w:tcW w:w="400" w:type="dxa"/>
            <w:vAlign w:val="bottom"/>
          </w:tcPr>
          <w:p>
            <w:pPr>
              <w:spacing w:after="0"/>
              <w:rPr>
                <w:sz w:val="24"/>
                <w:szCs w:val="24"/>
                <w:color w:val="auto"/>
              </w:rPr>
            </w:pPr>
          </w:p>
        </w:tc>
        <w:tc>
          <w:tcPr>
            <w:tcW w:w="680" w:type="dxa"/>
            <w:vAlign w:val="bottom"/>
          </w:tcPr>
          <w:p>
            <w:pPr>
              <w:spacing w:after="0"/>
              <w:rPr>
                <w:sz w:val="24"/>
                <w:szCs w:val="24"/>
                <w:color w:val="auto"/>
              </w:rPr>
            </w:pPr>
          </w:p>
        </w:tc>
        <w:tc>
          <w:tcPr>
            <w:tcW w:w="360" w:type="dxa"/>
            <w:vAlign w:val="bottom"/>
            <w:tcBorders>
              <w:right w:val="single" w:sz="8" w:color="auto"/>
            </w:tcBorders>
          </w:tcPr>
          <w:p>
            <w:pPr>
              <w:spacing w:after="0"/>
              <w:rPr>
                <w:sz w:val="24"/>
                <w:szCs w:val="24"/>
                <w:color w:val="auto"/>
              </w:rPr>
            </w:pPr>
          </w:p>
        </w:tc>
        <w:tc>
          <w:tcPr>
            <w:tcW w:w="2620" w:type="dxa"/>
            <w:vAlign w:val="bottom"/>
            <w:gridSpan w:val="2"/>
          </w:tcPr>
          <w:p>
            <w:pPr>
              <w:ind w:left="100"/>
              <w:spacing w:after="0"/>
              <w:rPr>
                <w:sz w:val="20"/>
                <w:szCs w:val="20"/>
                <w:color w:val="auto"/>
              </w:rPr>
            </w:pPr>
            <w:r>
              <w:rPr>
                <w:rFonts w:ascii="Times New Roman" w:cs="Times New Roman" w:eastAsia="Times New Roman" w:hAnsi="Times New Roman"/>
                <w:sz w:val="24"/>
                <w:szCs w:val="24"/>
                <w:color w:val="auto"/>
              </w:rPr>
              <w:t>стажу работы;</w:t>
            </w:r>
          </w:p>
        </w:tc>
        <w:tc>
          <w:tcPr>
            <w:tcW w:w="480" w:type="dxa"/>
            <w:vAlign w:val="bottom"/>
            <w:tcBorders>
              <w:right w:val="single" w:sz="8" w:color="auto"/>
            </w:tcBorders>
          </w:tcPr>
          <w:p>
            <w:pPr>
              <w:spacing w:after="0"/>
              <w:rPr>
                <w:sz w:val="24"/>
                <w:szCs w:val="24"/>
                <w:color w:val="auto"/>
              </w:rPr>
            </w:pPr>
          </w:p>
        </w:tc>
      </w:tr>
      <w:tr>
        <w:trPr>
          <w:trHeight w:val="276"/>
        </w:trPr>
        <w:tc>
          <w:tcPr>
            <w:tcW w:w="1680" w:type="dxa"/>
            <w:vAlign w:val="bottom"/>
            <w:tcBorders>
              <w:left w:val="single" w:sz="8" w:color="auto"/>
            </w:tcBorders>
            <w:gridSpan w:val="3"/>
          </w:tcPr>
          <w:p>
            <w:pPr>
              <w:ind w:left="120"/>
              <w:spacing w:after="0"/>
              <w:rPr>
                <w:sz w:val="20"/>
                <w:szCs w:val="20"/>
                <w:color w:val="auto"/>
              </w:rPr>
            </w:pPr>
            <w:r>
              <w:rPr>
                <w:rFonts w:ascii="Times New Roman" w:cs="Times New Roman" w:eastAsia="Times New Roman" w:hAnsi="Times New Roman"/>
                <w:sz w:val="24"/>
                <w:szCs w:val="24"/>
                <w:i w:val="1"/>
                <w:iCs w:val="1"/>
                <w:color w:val="auto"/>
              </w:rPr>
              <w:t>культуры</w:t>
            </w:r>
          </w:p>
        </w:tc>
        <w:tc>
          <w:tcPr>
            <w:tcW w:w="360" w:type="dxa"/>
            <w:vAlign w:val="bottom"/>
          </w:tcPr>
          <w:p>
            <w:pPr>
              <w:spacing w:after="0"/>
              <w:rPr>
                <w:sz w:val="24"/>
                <w:szCs w:val="24"/>
                <w:color w:val="auto"/>
              </w:rPr>
            </w:pPr>
          </w:p>
        </w:tc>
        <w:tc>
          <w:tcPr>
            <w:tcW w:w="1040" w:type="dxa"/>
            <w:vAlign w:val="bottom"/>
            <w:tcBorders>
              <w:right w:val="single" w:sz="8" w:color="auto"/>
            </w:tcBorders>
          </w:tcPr>
          <w:p>
            <w:pPr>
              <w:spacing w:after="0"/>
              <w:rPr>
                <w:sz w:val="24"/>
                <w:szCs w:val="24"/>
                <w:color w:val="auto"/>
              </w:rPr>
            </w:pPr>
          </w:p>
        </w:tc>
        <w:tc>
          <w:tcPr>
            <w:tcW w:w="640" w:type="dxa"/>
            <w:vAlign w:val="bottom"/>
          </w:tcPr>
          <w:p>
            <w:pPr>
              <w:spacing w:after="0"/>
              <w:rPr>
                <w:sz w:val="24"/>
                <w:szCs w:val="24"/>
                <w:color w:val="auto"/>
              </w:rPr>
            </w:pPr>
          </w:p>
        </w:tc>
        <w:tc>
          <w:tcPr>
            <w:tcW w:w="720" w:type="dxa"/>
            <w:vAlign w:val="bottom"/>
          </w:tcPr>
          <w:p>
            <w:pPr>
              <w:spacing w:after="0"/>
              <w:rPr>
                <w:sz w:val="24"/>
                <w:szCs w:val="24"/>
                <w:color w:val="auto"/>
              </w:rPr>
            </w:pPr>
          </w:p>
        </w:tc>
        <w:tc>
          <w:tcPr>
            <w:tcW w:w="660" w:type="dxa"/>
            <w:vAlign w:val="bottom"/>
          </w:tcPr>
          <w:p>
            <w:pPr>
              <w:spacing w:after="0"/>
              <w:rPr>
                <w:sz w:val="24"/>
                <w:szCs w:val="24"/>
                <w:color w:val="auto"/>
              </w:rPr>
            </w:pPr>
          </w:p>
        </w:tc>
        <w:tc>
          <w:tcPr>
            <w:tcW w:w="400" w:type="dxa"/>
            <w:vAlign w:val="bottom"/>
          </w:tcPr>
          <w:p>
            <w:pPr>
              <w:spacing w:after="0"/>
              <w:rPr>
                <w:sz w:val="24"/>
                <w:szCs w:val="24"/>
                <w:color w:val="auto"/>
              </w:rPr>
            </w:pPr>
          </w:p>
        </w:tc>
        <w:tc>
          <w:tcPr>
            <w:tcW w:w="680" w:type="dxa"/>
            <w:vAlign w:val="bottom"/>
          </w:tcPr>
          <w:p>
            <w:pPr>
              <w:spacing w:after="0"/>
              <w:rPr>
                <w:sz w:val="24"/>
                <w:szCs w:val="24"/>
                <w:color w:val="auto"/>
              </w:rPr>
            </w:pPr>
          </w:p>
        </w:tc>
        <w:tc>
          <w:tcPr>
            <w:tcW w:w="360" w:type="dxa"/>
            <w:vAlign w:val="bottom"/>
            <w:tcBorders>
              <w:right w:val="single" w:sz="8" w:color="auto"/>
            </w:tcBorders>
          </w:tcPr>
          <w:p>
            <w:pPr>
              <w:spacing w:after="0"/>
              <w:rPr>
                <w:sz w:val="24"/>
                <w:szCs w:val="24"/>
                <w:color w:val="auto"/>
              </w:rPr>
            </w:pPr>
          </w:p>
        </w:tc>
        <w:tc>
          <w:tcPr>
            <w:tcW w:w="3100" w:type="dxa"/>
            <w:vAlign w:val="bottom"/>
            <w:tcBorders>
              <w:right w:val="single" w:sz="8" w:color="auto"/>
            </w:tcBorders>
            <w:gridSpan w:val="3"/>
          </w:tcPr>
          <w:p>
            <w:pPr>
              <w:jc w:val="right"/>
              <w:spacing w:after="0"/>
              <w:rPr>
                <w:sz w:val="20"/>
                <w:szCs w:val="20"/>
                <w:color w:val="auto"/>
              </w:rPr>
            </w:pPr>
            <w:r>
              <w:rPr>
                <w:rFonts w:ascii="Times New Roman" w:cs="Times New Roman" w:eastAsia="Times New Roman" w:hAnsi="Times New Roman"/>
                <w:sz w:val="24"/>
                <w:szCs w:val="24"/>
                <w:color w:val="auto"/>
              </w:rPr>
              <w:t>высшее  или  среднее  про-</w:t>
            </w:r>
          </w:p>
        </w:tc>
      </w:tr>
      <w:tr>
        <w:trPr>
          <w:trHeight w:val="288"/>
        </w:trPr>
        <w:tc>
          <w:tcPr>
            <w:tcW w:w="2040" w:type="dxa"/>
            <w:vAlign w:val="bottom"/>
            <w:tcBorders>
              <w:left w:val="single" w:sz="8" w:color="auto"/>
            </w:tcBorders>
            <w:gridSpan w:val="4"/>
          </w:tcPr>
          <w:p>
            <w:pPr>
              <w:ind w:left="120"/>
              <w:spacing w:after="0"/>
              <w:rPr>
                <w:sz w:val="20"/>
                <w:szCs w:val="20"/>
                <w:color w:val="auto"/>
              </w:rPr>
            </w:pPr>
            <w:r>
              <w:rPr>
                <w:rFonts w:ascii="Times New Roman" w:cs="Times New Roman" w:eastAsia="Times New Roman" w:hAnsi="Times New Roman"/>
                <w:sz w:val="24"/>
                <w:szCs w:val="24"/>
                <w:color w:val="auto"/>
              </w:rPr>
              <w:t>ОБРАЗОВАНИЕ:</w:t>
            </w:r>
          </w:p>
        </w:tc>
        <w:tc>
          <w:tcPr>
            <w:tcW w:w="104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высшее</w:t>
            </w:r>
          </w:p>
        </w:tc>
        <w:tc>
          <w:tcPr>
            <w:tcW w:w="2420" w:type="dxa"/>
            <w:vAlign w:val="bottom"/>
            <w:gridSpan w:val="4"/>
          </w:tcPr>
          <w:p>
            <w:pPr>
              <w:ind w:left="100"/>
              <w:spacing w:after="0"/>
              <w:rPr>
                <w:sz w:val="20"/>
                <w:szCs w:val="20"/>
                <w:color w:val="auto"/>
              </w:rPr>
            </w:pPr>
            <w:r>
              <w:rPr>
                <w:rFonts w:ascii="Times New Roman" w:cs="Times New Roman" w:eastAsia="Times New Roman" w:hAnsi="Times New Roman"/>
                <w:sz w:val="24"/>
                <w:szCs w:val="24"/>
                <w:i w:val="1"/>
                <w:iCs w:val="1"/>
                <w:color w:val="auto"/>
              </w:rPr>
              <w:t>Учитель</w:t>
            </w:r>
            <w:r>
              <w:rPr>
                <w:rFonts w:ascii="Times New Roman" w:cs="Times New Roman" w:eastAsia="Times New Roman" w:hAnsi="Times New Roman"/>
                <w:sz w:val="24"/>
                <w:szCs w:val="24"/>
                <w:color w:val="auto"/>
              </w:rPr>
              <w:t>-</w:t>
            </w:r>
            <w:r>
              <w:rPr>
                <w:rFonts w:ascii="Times New Roman" w:cs="Times New Roman" w:eastAsia="Times New Roman" w:hAnsi="Times New Roman"/>
                <w:sz w:val="24"/>
                <w:szCs w:val="24"/>
                <w:i w:val="1"/>
                <w:iCs w:val="1"/>
                <w:color w:val="auto"/>
              </w:rPr>
              <w:t>дефектолог</w:t>
            </w:r>
          </w:p>
        </w:tc>
        <w:tc>
          <w:tcPr>
            <w:tcW w:w="680" w:type="dxa"/>
            <w:vAlign w:val="bottom"/>
          </w:tcPr>
          <w:p>
            <w:pPr>
              <w:spacing w:after="0"/>
              <w:rPr>
                <w:sz w:val="24"/>
                <w:szCs w:val="24"/>
                <w:color w:val="auto"/>
              </w:rPr>
            </w:pPr>
          </w:p>
        </w:tc>
        <w:tc>
          <w:tcPr>
            <w:tcW w:w="360" w:type="dxa"/>
            <w:vAlign w:val="bottom"/>
            <w:tcBorders>
              <w:right w:val="single" w:sz="8" w:color="auto"/>
            </w:tcBorders>
          </w:tcPr>
          <w:p>
            <w:pPr>
              <w:spacing w:after="0"/>
              <w:rPr>
                <w:sz w:val="24"/>
                <w:szCs w:val="24"/>
                <w:color w:val="auto"/>
              </w:rPr>
            </w:pPr>
          </w:p>
        </w:tc>
        <w:tc>
          <w:tcPr>
            <w:tcW w:w="3100" w:type="dxa"/>
            <w:vAlign w:val="bottom"/>
            <w:tcBorders>
              <w:right w:val="single" w:sz="8" w:color="auto"/>
            </w:tcBorders>
            <w:gridSpan w:val="3"/>
          </w:tcPr>
          <w:p>
            <w:pPr>
              <w:ind w:left="100"/>
              <w:spacing w:after="0"/>
              <w:rPr>
                <w:sz w:val="20"/>
                <w:szCs w:val="20"/>
                <w:color w:val="auto"/>
              </w:rPr>
            </w:pPr>
            <w:r>
              <w:rPr>
                <w:rFonts w:ascii="Times New Roman" w:cs="Times New Roman" w:eastAsia="Times New Roman" w:hAnsi="Times New Roman"/>
                <w:sz w:val="24"/>
                <w:szCs w:val="24"/>
                <w:color w:val="auto"/>
              </w:rPr>
              <w:t>фессиональное образование</w:t>
            </w:r>
          </w:p>
        </w:tc>
      </w:tr>
      <w:tr>
        <w:trPr>
          <w:trHeight w:val="276"/>
        </w:trPr>
        <w:tc>
          <w:tcPr>
            <w:tcW w:w="780" w:type="dxa"/>
            <w:vAlign w:val="bottom"/>
            <w:tcBorders>
              <w:left w:val="single" w:sz="8" w:color="auto"/>
            </w:tcBorders>
          </w:tcPr>
          <w:p>
            <w:pPr>
              <w:ind w:left="120"/>
              <w:spacing w:after="0" w:line="264" w:lineRule="exact"/>
              <w:rPr>
                <w:sz w:val="20"/>
                <w:szCs w:val="20"/>
                <w:color w:val="auto"/>
              </w:rPr>
            </w:pPr>
            <w:r>
              <w:rPr>
                <w:rFonts w:ascii="Times New Roman" w:cs="Times New Roman" w:eastAsia="Times New Roman" w:hAnsi="Times New Roman"/>
                <w:sz w:val="24"/>
                <w:szCs w:val="24"/>
                <w:color w:val="auto"/>
              </w:rPr>
              <w:t>или</w:t>
            </w:r>
          </w:p>
        </w:tc>
        <w:tc>
          <w:tcPr>
            <w:tcW w:w="160" w:type="dxa"/>
            <w:vAlign w:val="bottom"/>
          </w:tcPr>
          <w:p>
            <w:pPr>
              <w:spacing w:after="0"/>
              <w:rPr>
                <w:sz w:val="24"/>
                <w:szCs w:val="24"/>
                <w:color w:val="auto"/>
              </w:rPr>
            </w:pPr>
          </w:p>
        </w:tc>
        <w:tc>
          <w:tcPr>
            <w:tcW w:w="740" w:type="dxa"/>
            <w:vAlign w:val="bottom"/>
          </w:tcPr>
          <w:p>
            <w:pPr>
              <w:spacing w:after="0"/>
              <w:rPr>
                <w:sz w:val="24"/>
                <w:szCs w:val="24"/>
                <w:color w:val="auto"/>
              </w:rPr>
            </w:pPr>
          </w:p>
        </w:tc>
        <w:tc>
          <w:tcPr>
            <w:tcW w:w="360" w:type="dxa"/>
            <w:vAlign w:val="bottom"/>
          </w:tcPr>
          <w:p>
            <w:pPr>
              <w:spacing w:after="0"/>
              <w:rPr>
                <w:sz w:val="24"/>
                <w:szCs w:val="24"/>
                <w:color w:val="auto"/>
              </w:rPr>
            </w:pPr>
          </w:p>
        </w:tc>
        <w:tc>
          <w:tcPr>
            <w:tcW w:w="1040" w:type="dxa"/>
            <w:vAlign w:val="bottom"/>
            <w:tcBorders>
              <w:right w:val="single" w:sz="8" w:color="auto"/>
            </w:tcBorders>
          </w:tcPr>
          <w:p>
            <w:pPr>
              <w:jc w:val="right"/>
              <w:spacing w:after="0" w:line="264" w:lineRule="exact"/>
              <w:rPr>
                <w:sz w:val="20"/>
                <w:szCs w:val="20"/>
                <w:color w:val="auto"/>
              </w:rPr>
            </w:pPr>
            <w:r>
              <w:rPr>
                <w:rFonts w:ascii="Times New Roman" w:cs="Times New Roman" w:eastAsia="Times New Roman" w:hAnsi="Times New Roman"/>
                <w:sz w:val="24"/>
                <w:szCs w:val="24"/>
                <w:color w:val="auto"/>
              </w:rPr>
              <w:t>среднее</w:t>
            </w:r>
          </w:p>
        </w:tc>
        <w:tc>
          <w:tcPr>
            <w:tcW w:w="3460" w:type="dxa"/>
            <w:vAlign w:val="bottom"/>
            <w:tcBorders>
              <w:right w:val="single" w:sz="8" w:color="auto"/>
            </w:tcBorders>
            <w:gridSpan w:val="6"/>
          </w:tcPr>
          <w:p>
            <w:pPr>
              <w:ind w:left="100"/>
              <w:spacing w:after="0"/>
              <w:rPr>
                <w:sz w:val="20"/>
                <w:szCs w:val="20"/>
                <w:color w:val="auto"/>
              </w:rPr>
            </w:pPr>
            <w:r>
              <w:rPr>
                <w:rFonts w:ascii="Times New Roman" w:cs="Times New Roman" w:eastAsia="Times New Roman" w:hAnsi="Times New Roman"/>
                <w:sz w:val="24"/>
                <w:szCs w:val="24"/>
                <w:color w:val="auto"/>
              </w:rPr>
              <w:t>ОБРАЗОВАНИЕ:  высшее  про-</w:t>
            </w:r>
          </w:p>
        </w:tc>
        <w:tc>
          <w:tcPr>
            <w:tcW w:w="1060" w:type="dxa"/>
            <w:vAlign w:val="bottom"/>
          </w:tcPr>
          <w:p>
            <w:pPr>
              <w:ind w:left="100"/>
              <w:spacing w:after="0" w:line="264" w:lineRule="exact"/>
              <w:rPr>
                <w:sz w:val="20"/>
                <w:szCs w:val="20"/>
                <w:color w:val="auto"/>
              </w:rPr>
            </w:pPr>
            <w:r>
              <w:rPr>
                <w:rFonts w:ascii="Times New Roman" w:cs="Times New Roman" w:eastAsia="Times New Roman" w:hAnsi="Times New Roman"/>
                <w:sz w:val="24"/>
                <w:szCs w:val="24"/>
                <w:color w:val="auto"/>
              </w:rPr>
              <w:t>и</w:t>
            </w:r>
          </w:p>
        </w:tc>
        <w:tc>
          <w:tcPr>
            <w:tcW w:w="2040" w:type="dxa"/>
            <w:vAlign w:val="bottom"/>
            <w:tcBorders>
              <w:right w:val="single" w:sz="8" w:color="auto"/>
            </w:tcBorders>
            <w:gridSpan w:val="2"/>
          </w:tcPr>
          <w:p>
            <w:pPr>
              <w:jc w:val="right"/>
              <w:spacing w:after="0" w:line="264" w:lineRule="exact"/>
              <w:rPr>
                <w:sz w:val="20"/>
                <w:szCs w:val="20"/>
                <w:color w:val="auto"/>
              </w:rPr>
            </w:pPr>
            <w:r>
              <w:rPr>
                <w:rFonts w:ascii="Times New Roman" w:cs="Times New Roman" w:eastAsia="Times New Roman" w:hAnsi="Times New Roman"/>
                <w:sz w:val="24"/>
                <w:szCs w:val="24"/>
                <w:color w:val="auto"/>
              </w:rPr>
              <w:t>дополнительное</w:t>
            </w:r>
          </w:p>
        </w:tc>
      </w:tr>
      <w:tr>
        <w:trPr>
          <w:trHeight w:val="276"/>
        </w:trPr>
        <w:tc>
          <w:tcPr>
            <w:tcW w:w="2040" w:type="dxa"/>
            <w:vAlign w:val="bottom"/>
            <w:tcBorders>
              <w:left w:val="single" w:sz="8" w:color="auto"/>
            </w:tcBorders>
            <w:gridSpan w:val="4"/>
          </w:tcPr>
          <w:p>
            <w:pPr>
              <w:ind w:left="120"/>
              <w:spacing w:after="0" w:line="264" w:lineRule="exact"/>
              <w:rPr>
                <w:sz w:val="20"/>
                <w:szCs w:val="20"/>
                <w:color w:val="auto"/>
              </w:rPr>
            </w:pPr>
            <w:r>
              <w:rPr>
                <w:rFonts w:ascii="Times New Roman" w:cs="Times New Roman" w:eastAsia="Times New Roman" w:hAnsi="Times New Roman"/>
                <w:sz w:val="24"/>
                <w:szCs w:val="24"/>
                <w:color w:val="auto"/>
                <w:w w:val="99"/>
              </w:rPr>
              <w:t>профессиональное</w:t>
            </w:r>
          </w:p>
        </w:tc>
        <w:tc>
          <w:tcPr>
            <w:tcW w:w="1040" w:type="dxa"/>
            <w:vAlign w:val="bottom"/>
            <w:tcBorders>
              <w:right w:val="single" w:sz="8" w:color="auto"/>
            </w:tcBorders>
          </w:tcPr>
          <w:p>
            <w:pPr>
              <w:spacing w:after="0"/>
              <w:rPr>
                <w:sz w:val="24"/>
                <w:szCs w:val="24"/>
                <w:color w:val="auto"/>
              </w:rPr>
            </w:pPr>
          </w:p>
        </w:tc>
        <w:tc>
          <w:tcPr>
            <w:tcW w:w="3100" w:type="dxa"/>
            <w:vAlign w:val="bottom"/>
            <w:gridSpan w:val="5"/>
          </w:tcPr>
          <w:p>
            <w:pPr>
              <w:ind w:left="100"/>
              <w:spacing w:after="0"/>
              <w:rPr>
                <w:sz w:val="20"/>
                <w:szCs w:val="20"/>
                <w:color w:val="auto"/>
              </w:rPr>
            </w:pPr>
            <w:r>
              <w:rPr>
                <w:rFonts w:ascii="Times New Roman" w:cs="Times New Roman" w:eastAsia="Times New Roman" w:hAnsi="Times New Roman"/>
                <w:sz w:val="24"/>
                <w:szCs w:val="24"/>
                <w:color w:val="auto"/>
              </w:rPr>
              <w:t>фессиональное образование</w:t>
            </w:r>
          </w:p>
        </w:tc>
        <w:tc>
          <w:tcPr>
            <w:tcW w:w="360" w:type="dxa"/>
            <w:vAlign w:val="bottom"/>
            <w:tcBorders>
              <w:right w:val="single" w:sz="8" w:color="auto"/>
            </w:tcBorders>
          </w:tcPr>
          <w:p>
            <w:pPr>
              <w:spacing w:after="0"/>
              <w:rPr>
                <w:sz w:val="24"/>
                <w:szCs w:val="24"/>
                <w:color w:val="auto"/>
              </w:rPr>
            </w:pPr>
          </w:p>
        </w:tc>
        <w:tc>
          <w:tcPr>
            <w:tcW w:w="2620" w:type="dxa"/>
            <w:vAlign w:val="bottom"/>
            <w:gridSpan w:val="2"/>
          </w:tcPr>
          <w:p>
            <w:pPr>
              <w:ind w:left="100"/>
              <w:spacing w:after="0" w:line="264" w:lineRule="exact"/>
              <w:rPr>
                <w:sz w:val="20"/>
                <w:szCs w:val="20"/>
                <w:color w:val="auto"/>
              </w:rPr>
            </w:pPr>
            <w:r>
              <w:rPr>
                <w:rFonts w:ascii="Times New Roman" w:cs="Times New Roman" w:eastAsia="Times New Roman" w:hAnsi="Times New Roman"/>
                <w:sz w:val="24"/>
                <w:szCs w:val="24"/>
                <w:color w:val="auto"/>
              </w:rPr>
              <w:t>профессиональное</w:t>
            </w:r>
          </w:p>
        </w:tc>
        <w:tc>
          <w:tcPr>
            <w:tcW w:w="480" w:type="dxa"/>
            <w:vAlign w:val="bottom"/>
            <w:tcBorders>
              <w:right w:val="single" w:sz="8" w:color="auto"/>
            </w:tcBorders>
          </w:tcPr>
          <w:p>
            <w:pPr>
              <w:spacing w:after="0"/>
              <w:rPr>
                <w:sz w:val="24"/>
                <w:szCs w:val="24"/>
                <w:color w:val="auto"/>
              </w:rPr>
            </w:pPr>
          </w:p>
        </w:tc>
      </w:tr>
      <w:tr>
        <w:trPr>
          <w:trHeight w:val="264"/>
        </w:trPr>
        <w:tc>
          <w:tcPr>
            <w:tcW w:w="1680" w:type="dxa"/>
            <w:vAlign w:val="bottom"/>
            <w:tcBorders>
              <w:left w:val="single" w:sz="8" w:color="auto"/>
            </w:tcBorders>
            <w:gridSpan w:val="3"/>
          </w:tcPr>
          <w:p>
            <w:pPr>
              <w:ind w:left="120"/>
              <w:spacing w:after="0" w:line="264" w:lineRule="exact"/>
              <w:rPr>
                <w:sz w:val="20"/>
                <w:szCs w:val="20"/>
                <w:color w:val="auto"/>
              </w:rPr>
            </w:pPr>
            <w:r>
              <w:rPr>
                <w:rFonts w:ascii="Times New Roman" w:cs="Times New Roman" w:eastAsia="Times New Roman" w:hAnsi="Times New Roman"/>
                <w:sz w:val="24"/>
                <w:szCs w:val="24"/>
                <w:color w:val="auto"/>
              </w:rPr>
              <w:t>образование</w:t>
            </w:r>
          </w:p>
        </w:tc>
        <w:tc>
          <w:tcPr>
            <w:tcW w:w="360" w:type="dxa"/>
            <w:vAlign w:val="bottom"/>
          </w:tcPr>
          <w:p>
            <w:pPr>
              <w:jc w:val="right"/>
              <w:ind w:right="100"/>
              <w:spacing w:after="0" w:line="264" w:lineRule="exact"/>
              <w:rPr>
                <w:sz w:val="20"/>
                <w:szCs w:val="20"/>
                <w:color w:val="auto"/>
              </w:rPr>
            </w:pPr>
            <w:r>
              <w:rPr>
                <w:rFonts w:ascii="Times New Roman" w:cs="Times New Roman" w:eastAsia="Times New Roman" w:hAnsi="Times New Roman"/>
                <w:sz w:val="24"/>
                <w:szCs w:val="24"/>
                <w:color w:val="auto"/>
              </w:rPr>
              <w:t>в</w:t>
            </w:r>
          </w:p>
        </w:tc>
        <w:tc>
          <w:tcPr>
            <w:tcW w:w="1040" w:type="dxa"/>
            <w:vAlign w:val="bottom"/>
            <w:tcBorders>
              <w:right w:val="single" w:sz="8" w:color="auto"/>
            </w:tcBorders>
          </w:tcPr>
          <w:p>
            <w:pPr>
              <w:jc w:val="right"/>
              <w:spacing w:after="0" w:line="264" w:lineRule="exact"/>
              <w:rPr>
                <w:sz w:val="20"/>
                <w:szCs w:val="20"/>
                <w:color w:val="auto"/>
              </w:rPr>
            </w:pPr>
            <w:r>
              <w:rPr>
                <w:rFonts w:ascii="Times New Roman" w:cs="Times New Roman" w:eastAsia="Times New Roman" w:hAnsi="Times New Roman"/>
                <w:sz w:val="24"/>
                <w:szCs w:val="24"/>
                <w:color w:val="auto"/>
              </w:rPr>
              <w:t>области</w:t>
            </w:r>
          </w:p>
        </w:tc>
        <w:tc>
          <w:tcPr>
            <w:tcW w:w="640" w:type="dxa"/>
            <w:vAlign w:val="bottom"/>
          </w:tcPr>
          <w:p>
            <w:pPr>
              <w:spacing w:after="0"/>
              <w:rPr>
                <w:sz w:val="22"/>
                <w:szCs w:val="22"/>
                <w:color w:val="auto"/>
              </w:rPr>
            </w:pPr>
          </w:p>
        </w:tc>
        <w:tc>
          <w:tcPr>
            <w:tcW w:w="720" w:type="dxa"/>
            <w:vAlign w:val="bottom"/>
          </w:tcPr>
          <w:p>
            <w:pPr>
              <w:spacing w:after="0"/>
              <w:rPr>
                <w:sz w:val="22"/>
                <w:szCs w:val="22"/>
                <w:color w:val="auto"/>
              </w:rPr>
            </w:pPr>
          </w:p>
        </w:tc>
        <w:tc>
          <w:tcPr>
            <w:tcW w:w="660" w:type="dxa"/>
            <w:vAlign w:val="bottom"/>
          </w:tcPr>
          <w:p>
            <w:pPr>
              <w:spacing w:after="0"/>
              <w:rPr>
                <w:sz w:val="22"/>
                <w:szCs w:val="22"/>
                <w:color w:val="auto"/>
              </w:rPr>
            </w:pPr>
          </w:p>
        </w:tc>
        <w:tc>
          <w:tcPr>
            <w:tcW w:w="400" w:type="dxa"/>
            <w:vAlign w:val="bottom"/>
          </w:tcPr>
          <w:p>
            <w:pPr>
              <w:spacing w:after="0"/>
              <w:rPr>
                <w:sz w:val="22"/>
                <w:szCs w:val="22"/>
                <w:color w:val="auto"/>
              </w:rPr>
            </w:pPr>
          </w:p>
        </w:tc>
        <w:tc>
          <w:tcPr>
            <w:tcW w:w="680" w:type="dxa"/>
            <w:vAlign w:val="bottom"/>
          </w:tcPr>
          <w:p>
            <w:pPr>
              <w:spacing w:after="0"/>
              <w:rPr>
                <w:sz w:val="22"/>
                <w:szCs w:val="22"/>
                <w:color w:val="auto"/>
              </w:rPr>
            </w:pPr>
          </w:p>
        </w:tc>
        <w:tc>
          <w:tcPr>
            <w:tcW w:w="360" w:type="dxa"/>
            <w:vAlign w:val="bottom"/>
            <w:tcBorders>
              <w:right w:val="single" w:sz="8" w:color="auto"/>
            </w:tcBorders>
          </w:tcPr>
          <w:p>
            <w:pPr>
              <w:spacing w:after="0"/>
              <w:rPr>
                <w:sz w:val="22"/>
                <w:szCs w:val="22"/>
                <w:color w:val="auto"/>
              </w:rPr>
            </w:pPr>
          </w:p>
        </w:tc>
        <w:tc>
          <w:tcPr>
            <w:tcW w:w="3100" w:type="dxa"/>
            <w:vAlign w:val="bottom"/>
            <w:tcBorders>
              <w:right w:val="single" w:sz="8" w:color="auto"/>
            </w:tcBorders>
            <w:gridSpan w:val="3"/>
          </w:tcPr>
          <w:p>
            <w:pPr>
              <w:ind w:left="100"/>
              <w:spacing w:after="0" w:line="264" w:lineRule="exact"/>
              <w:rPr>
                <w:sz w:val="20"/>
                <w:szCs w:val="20"/>
                <w:color w:val="auto"/>
              </w:rPr>
            </w:pPr>
            <w:r>
              <w:rPr>
                <w:rFonts w:ascii="Times New Roman" w:cs="Times New Roman" w:eastAsia="Times New Roman" w:hAnsi="Times New Roman"/>
                <w:sz w:val="24"/>
                <w:szCs w:val="24"/>
                <w:color w:val="auto"/>
              </w:rPr>
              <w:t>образованиепонапра-</w:t>
            </w:r>
          </w:p>
        </w:tc>
      </w:tr>
      <w:tr>
        <w:trPr>
          <w:trHeight w:val="288"/>
        </w:trPr>
        <w:tc>
          <w:tcPr>
            <w:tcW w:w="3080" w:type="dxa"/>
            <w:vAlign w:val="bottom"/>
            <w:tcBorders>
              <w:left w:val="single" w:sz="8" w:color="auto"/>
              <w:right w:val="single" w:sz="8" w:color="auto"/>
            </w:tcBorders>
            <w:gridSpan w:val="5"/>
          </w:tcPr>
          <w:p>
            <w:pPr>
              <w:ind w:left="120"/>
              <w:spacing w:after="0"/>
              <w:rPr>
                <w:sz w:val="20"/>
                <w:szCs w:val="20"/>
                <w:color w:val="auto"/>
              </w:rPr>
            </w:pPr>
            <w:r>
              <w:rPr>
                <w:rFonts w:ascii="Times New Roman" w:cs="Times New Roman" w:eastAsia="Times New Roman" w:hAnsi="Times New Roman"/>
                <w:sz w:val="24"/>
                <w:szCs w:val="24"/>
                <w:color w:val="auto"/>
              </w:rPr>
              <w:t>физкультуры и спорта без</w:t>
            </w:r>
          </w:p>
        </w:tc>
        <w:tc>
          <w:tcPr>
            <w:tcW w:w="2020" w:type="dxa"/>
            <w:vAlign w:val="bottom"/>
            <w:gridSpan w:val="3"/>
          </w:tcPr>
          <w:p>
            <w:pPr>
              <w:ind w:left="100"/>
              <w:spacing w:after="0"/>
              <w:rPr>
                <w:sz w:val="20"/>
                <w:szCs w:val="20"/>
                <w:color w:val="auto"/>
              </w:rPr>
            </w:pPr>
            <w:r>
              <w:rPr>
                <w:rFonts w:ascii="Times New Roman" w:cs="Times New Roman" w:eastAsia="Times New Roman" w:hAnsi="Times New Roman"/>
                <w:sz w:val="24"/>
                <w:szCs w:val="24"/>
                <w:i w:val="1"/>
                <w:iCs w:val="1"/>
                <w:color w:val="auto"/>
              </w:rPr>
              <w:t>Педагог-психолог</w:t>
            </w:r>
          </w:p>
        </w:tc>
        <w:tc>
          <w:tcPr>
            <w:tcW w:w="400" w:type="dxa"/>
            <w:vAlign w:val="bottom"/>
          </w:tcPr>
          <w:p>
            <w:pPr>
              <w:spacing w:after="0"/>
              <w:rPr>
                <w:sz w:val="24"/>
                <w:szCs w:val="24"/>
                <w:color w:val="auto"/>
              </w:rPr>
            </w:pPr>
          </w:p>
        </w:tc>
        <w:tc>
          <w:tcPr>
            <w:tcW w:w="680" w:type="dxa"/>
            <w:vAlign w:val="bottom"/>
          </w:tcPr>
          <w:p>
            <w:pPr>
              <w:spacing w:after="0"/>
              <w:rPr>
                <w:sz w:val="24"/>
                <w:szCs w:val="24"/>
                <w:color w:val="auto"/>
              </w:rPr>
            </w:pPr>
          </w:p>
        </w:tc>
        <w:tc>
          <w:tcPr>
            <w:tcW w:w="360" w:type="dxa"/>
            <w:vAlign w:val="bottom"/>
            <w:tcBorders>
              <w:right w:val="single" w:sz="8" w:color="auto"/>
            </w:tcBorders>
          </w:tcPr>
          <w:p>
            <w:pPr>
              <w:spacing w:after="0"/>
              <w:rPr>
                <w:sz w:val="24"/>
                <w:szCs w:val="24"/>
                <w:color w:val="auto"/>
              </w:rPr>
            </w:pPr>
          </w:p>
        </w:tc>
        <w:tc>
          <w:tcPr>
            <w:tcW w:w="106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влению</w:t>
            </w:r>
          </w:p>
        </w:tc>
        <w:tc>
          <w:tcPr>
            <w:tcW w:w="1560" w:type="dxa"/>
            <w:vAlign w:val="bottom"/>
          </w:tcPr>
          <w:p>
            <w:pPr>
              <w:ind w:left="80"/>
              <w:spacing w:after="0"/>
              <w:rPr>
                <w:sz w:val="20"/>
                <w:szCs w:val="20"/>
                <w:color w:val="auto"/>
              </w:rPr>
            </w:pPr>
            <w:r>
              <w:rPr>
                <w:rFonts w:ascii="Times New Roman" w:cs="Times New Roman" w:eastAsia="Times New Roman" w:hAnsi="Times New Roman"/>
                <w:sz w:val="24"/>
                <w:szCs w:val="24"/>
                <w:color w:val="auto"/>
              </w:rPr>
              <w:t>«Образование</w:t>
            </w:r>
          </w:p>
        </w:tc>
        <w:tc>
          <w:tcPr>
            <w:tcW w:w="48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и</w:t>
            </w:r>
          </w:p>
        </w:tc>
      </w:tr>
      <w:tr>
        <w:trPr>
          <w:trHeight w:val="276"/>
        </w:trPr>
        <w:tc>
          <w:tcPr>
            <w:tcW w:w="3080" w:type="dxa"/>
            <w:vAlign w:val="bottom"/>
            <w:tcBorders>
              <w:left w:val="single" w:sz="8" w:color="auto"/>
              <w:right w:val="single" w:sz="8" w:color="auto"/>
            </w:tcBorders>
            <w:gridSpan w:val="5"/>
          </w:tcPr>
          <w:p>
            <w:pPr>
              <w:ind w:left="120"/>
              <w:spacing w:after="0" w:line="264" w:lineRule="exact"/>
              <w:rPr>
                <w:sz w:val="20"/>
                <w:szCs w:val="20"/>
                <w:color w:val="auto"/>
              </w:rPr>
            </w:pPr>
            <w:r>
              <w:rPr>
                <w:rFonts w:ascii="Times New Roman" w:cs="Times New Roman" w:eastAsia="Times New Roman" w:hAnsi="Times New Roman"/>
                <w:sz w:val="24"/>
                <w:szCs w:val="24"/>
                <w:color w:val="auto"/>
              </w:rPr>
              <w:t>предъявления требований к</w:t>
            </w:r>
          </w:p>
        </w:tc>
        <w:tc>
          <w:tcPr>
            <w:tcW w:w="2020" w:type="dxa"/>
            <w:vAlign w:val="bottom"/>
            <w:gridSpan w:val="3"/>
          </w:tcPr>
          <w:p>
            <w:pPr>
              <w:ind w:left="100"/>
              <w:spacing w:after="0"/>
              <w:rPr>
                <w:sz w:val="20"/>
                <w:szCs w:val="20"/>
                <w:color w:val="auto"/>
              </w:rPr>
            </w:pPr>
            <w:r>
              <w:rPr>
                <w:rFonts w:ascii="Times New Roman" w:cs="Times New Roman" w:eastAsia="Times New Roman" w:hAnsi="Times New Roman"/>
                <w:sz w:val="24"/>
                <w:szCs w:val="24"/>
                <w:color w:val="auto"/>
              </w:rPr>
              <w:t>ОБРАЗОВАНИЕ</w:t>
            </w:r>
          </w:p>
        </w:tc>
        <w:tc>
          <w:tcPr>
            <w:tcW w:w="400" w:type="dxa"/>
            <w:vAlign w:val="bottom"/>
          </w:tcPr>
          <w:p>
            <w:pPr>
              <w:spacing w:after="0"/>
              <w:rPr>
                <w:sz w:val="24"/>
                <w:szCs w:val="24"/>
                <w:color w:val="auto"/>
              </w:rPr>
            </w:pPr>
          </w:p>
        </w:tc>
        <w:tc>
          <w:tcPr>
            <w:tcW w:w="104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rPr>
              <w:t>высшее</w:t>
            </w:r>
          </w:p>
        </w:tc>
        <w:tc>
          <w:tcPr>
            <w:tcW w:w="2620" w:type="dxa"/>
            <w:vAlign w:val="bottom"/>
            <w:gridSpan w:val="2"/>
          </w:tcPr>
          <w:p>
            <w:pPr>
              <w:ind w:left="100"/>
              <w:spacing w:after="0" w:line="264" w:lineRule="exact"/>
              <w:rPr>
                <w:sz w:val="20"/>
                <w:szCs w:val="20"/>
                <w:color w:val="auto"/>
              </w:rPr>
            </w:pPr>
            <w:r>
              <w:rPr>
                <w:rFonts w:ascii="Times New Roman" w:cs="Times New Roman" w:eastAsia="Times New Roman" w:hAnsi="Times New Roman"/>
                <w:sz w:val="24"/>
                <w:szCs w:val="24"/>
                <w:color w:val="auto"/>
              </w:rPr>
              <w:t>педагогика»</w:t>
            </w:r>
          </w:p>
        </w:tc>
        <w:tc>
          <w:tcPr>
            <w:tcW w:w="480" w:type="dxa"/>
            <w:vAlign w:val="bottom"/>
            <w:tcBorders>
              <w:right w:val="single" w:sz="8" w:color="auto"/>
            </w:tcBorders>
          </w:tcPr>
          <w:p>
            <w:pPr>
              <w:jc w:val="right"/>
              <w:spacing w:after="0" w:line="264" w:lineRule="exact"/>
              <w:rPr>
                <w:sz w:val="20"/>
                <w:szCs w:val="20"/>
                <w:color w:val="auto"/>
              </w:rPr>
            </w:pPr>
            <w:r>
              <w:rPr>
                <w:rFonts w:ascii="Times New Roman" w:cs="Times New Roman" w:eastAsia="Times New Roman" w:hAnsi="Times New Roman"/>
                <w:sz w:val="24"/>
                <w:szCs w:val="24"/>
                <w:color w:val="auto"/>
              </w:rPr>
              <w:t>без</w:t>
            </w:r>
          </w:p>
        </w:tc>
      </w:tr>
      <w:tr>
        <w:trPr>
          <w:trHeight w:val="276"/>
        </w:trPr>
        <w:tc>
          <w:tcPr>
            <w:tcW w:w="780" w:type="dxa"/>
            <w:vAlign w:val="bottom"/>
            <w:tcBorders>
              <w:left w:val="single" w:sz="8" w:color="auto"/>
            </w:tcBorders>
          </w:tcPr>
          <w:p>
            <w:pPr>
              <w:ind w:left="120"/>
              <w:spacing w:after="0" w:line="264" w:lineRule="exact"/>
              <w:rPr>
                <w:sz w:val="20"/>
                <w:szCs w:val="20"/>
                <w:color w:val="auto"/>
              </w:rPr>
            </w:pPr>
            <w:r>
              <w:rPr>
                <w:rFonts w:ascii="Times New Roman" w:cs="Times New Roman" w:eastAsia="Times New Roman" w:hAnsi="Times New Roman"/>
                <w:sz w:val="24"/>
                <w:szCs w:val="24"/>
                <w:color w:val="auto"/>
              </w:rPr>
              <w:t>стажу</w:t>
            </w:r>
          </w:p>
        </w:tc>
        <w:tc>
          <w:tcPr>
            <w:tcW w:w="160" w:type="dxa"/>
            <w:vAlign w:val="bottom"/>
          </w:tcPr>
          <w:p>
            <w:pPr>
              <w:spacing w:after="0"/>
              <w:rPr>
                <w:sz w:val="24"/>
                <w:szCs w:val="24"/>
                <w:color w:val="auto"/>
              </w:rPr>
            </w:pPr>
          </w:p>
        </w:tc>
        <w:tc>
          <w:tcPr>
            <w:tcW w:w="1100" w:type="dxa"/>
            <w:vAlign w:val="bottom"/>
            <w:gridSpan w:val="2"/>
          </w:tcPr>
          <w:p>
            <w:pPr>
              <w:jc w:val="right"/>
              <w:ind w:right="160"/>
              <w:spacing w:after="0" w:line="264" w:lineRule="exact"/>
              <w:rPr>
                <w:sz w:val="20"/>
                <w:szCs w:val="20"/>
                <w:color w:val="auto"/>
              </w:rPr>
            </w:pPr>
            <w:r>
              <w:rPr>
                <w:rFonts w:ascii="Times New Roman" w:cs="Times New Roman" w:eastAsia="Times New Roman" w:hAnsi="Times New Roman"/>
                <w:sz w:val="24"/>
                <w:szCs w:val="24"/>
                <w:color w:val="auto"/>
              </w:rPr>
              <w:t>работы</w:t>
            </w:r>
          </w:p>
        </w:tc>
        <w:tc>
          <w:tcPr>
            <w:tcW w:w="1040" w:type="dxa"/>
            <w:vAlign w:val="bottom"/>
            <w:tcBorders>
              <w:right w:val="single" w:sz="8" w:color="auto"/>
            </w:tcBorders>
          </w:tcPr>
          <w:p>
            <w:pPr>
              <w:jc w:val="right"/>
              <w:spacing w:after="0" w:line="264" w:lineRule="exact"/>
              <w:rPr>
                <w:sz w:val="20"/>
                <w:szCs w:val="20"/>
                <w:color w:val="auto"/>
              </w:rPr>
            </w:pPr>
            <w:r>
              <w:rPr>
                <w:rFonts w:ascii="Times New Roman" w:cs="Times New Roman" w:eastAsia="Times New Roman" w:hAnsi="Times New Roman"/>
                <w:sz w:val="24"/>
                <w:szCs w:val="24"/>
                <w:color w:val="auto"/>
              </w:rPr>
              <w:t>или   со</w:t>
            </w:r>
          </w:p>
        </w:tc>
        <w:tc>
          <w:tcPr>
            <w:tcW w:w="3460" w:type="dxa"/>
            <w:vAlign w:val="bottom"/>
            <w:tcBorders>
              <w:right w:val="single" w:sz="8" w:color="auto"/>
            </w:tcBorders>
            <w:gridSpan w:val="6"/>
          </w:tcPr>
          <w:p>
            <w:pPr>
              <w:ind w:left="100"/>
              <w:spacing w:after="0"/>
              <w:rPr>
                <w:sz w:val="20"/>
                <w:szCs w:val="20"/>
                <w:color w:val="auto"/>
              </w:rPr>
            </w:pPr>
            <w:r>
              <w:rPr>
                <w:rFonts w:ascii="Times New Roman" w:cs="Times New Roman" w:eastAsia="Times New Roman" w:hAnsi="Times New Roman"/>
                <w:sz w:val="24"/>
                <w:szCs w:val="24"/>
                <w:color w:val="auto"/>
              </w:rPr>
              <w:t>профессиональное образование</w:t>
            </w:r>
          </w:p>
        </w:tc>
        <w:tc>
          <w:tcPr>
            <w:tcW w:w="3100" w:type="dxa"/>
            <w:vAlign w:val="bottom"/>
            <w:tcBorders>
              <w:right w:val="single" w:sz="8" w:color="auto"/>
            </w:tcBorders>
            <w:gridSpan w:val="3"/>
          </w:tcPr>
          <w:p>
            <w:pPr>
              <w:ind w:left="100"/>
              <w:spacing w:after="0" w:line="264" w:lineRule="exact"/>
              <w:rPr>
                <w:sz w:val="20"/>
                <w:szCs w:val="20"/>
                <w:color w:val="auto"/>
              </w:rPr>
            </w:pPr>
            <w:r>
              <w:rPr>
                <w:rFonts w:ascii="Times New Roman" w:cs="Times New Roman" w:eastAsia="Times New Roman" w:hAnsi="Times New Roman"/>
                <w:sz w:val="24"/>
                <w:szCs w:val="24"/>
                <w:color w:val="auto"/>
              </w:rPr>
              <w:t>предъявления требований к</w:t>
            </w:r>
          </w:p>
        </w:tc>
      </w:tr>
      <w:tr>
        <w:trPr>
          <w:trHeight w:val="277"/>
        </w:trPr>
        <w:tc>
          <w:tcPr>
            <w:tcW w:w="3080" w:type="dxa"/>
            <w:vAlign w:val="bottom"/>
            <w:tcBorders>
              <w:left w:val="single" w:sz="8" w:color="auto"/>
              <w:right w:val="single" w:sz="8" w:color="auto"/>
            </w:tcBorders>
            <w:gridSpan w:val="5"/>
          </w:tcPr>
          <w:p>
            <w:pPr>
              <w:ind w:left="120"/>
              <w:spacing w:after="0" w:line="264" w:lineRule="exact"/>
              <w:rPr>
                <w:sz w:val="20"/>
                <w:szCs w:val="20"/>
                <w:color w:val="auto"/>
              </w:rPr>
            </w:pPr>
            <w:r>
              <w:rPr>
                <w:rFonts w:ascii="Times New Roman" w:cs="Times New Roman" w:eastAsia="Times New Roman" w:hAnsi="Times New Roman"/>
                <w:sz w:val="24"/>
                <w:szCs w:val="24"/>
                <w:color w:val="auto"/>
              </w:rPr>
              <w:t>стажем не менее 2ух лет;</w:t>
            </w:r>
          </w:p>
        </w:tc>
        <w:tc>
          <w:tcPr>
            <w:tcW w:w="640" w:type="dxa"/>
            <w:vAlign w:val="bottom"/>
          </w:tcPr>
          <w:p>
            <w:pPr>
              <w:spacing w:after="0"/>
              <w:rPr>
                <w:sz w:val="24"/>
                <w:szCs w:val="24"/>
                <w:color w:val="auto"/>
              </w:rPr>
            </w:pPr>
          </w:p>
        </w:tc>
        <w:tc>
          <w:tcPr>
            <w:tcW w:w="720" w:type="dxa"/>
            <w:vAlign w:val="bottom"/>
          </w:tcPr>
          <w:p>
            <w:pPr>
              <w:spacing w:after="0"/>
              <w:rPr>
                <w:sz w:val="20"/>
                <w:szCs w:val="20"/>
                <w:color w:val="auto"/>
              </w:rPr>
            </w:pPr>
            <w:r>
              <w:rPr>
                <w:rFonts w:ascii="Times New Roman" w:cs="Times New Roman" w:eastAsia="Times New Roman" w:hAnsi="Times New Roman"/>
                <w:sz w:val="24"/>
                <w:szCs w:val="24"/>
                <w:color w:val="auto"/>
              </w:rPr>
              <w:t>При</w:t>
            </w:r>
          </w:p>
        </w:tc>
        <w:tc>
          <w:tcPr>
            <w:tcW w:w="1060" w:type="dxa"/>
            <w:vAlign w:val="bottom"/>
            <w:gridSpan w:val="2"/>
          </w:tcPr>
          <w:p>
            <w:pPr>
              <w:jc w:val="right"/>
              <w:ind w:right="220"/>
              <w:spacing w:after="0"/>
              <w:rPr>
                <w:sz w:val="20"/>
                <w:szCs w:val="20"/>
                <w:color w:val="auto"/>
              </w:rPr>
            </w:pPr>
            <w:r>
              <w:rPr>
                <w:rFonts w:ascii="Times New Roman" w:cs="Times New Roman" w:eastAsia="Times New Roman" w:hAnsi="Times New Roman"/>
                <w:sz w:val="24"/>
                <w:szCs w:val="24"/>
                <w:color w:val="auto"/>
              </w:rPr>
              <w:t>любом</w:t>
            </w:r>
          </w:p>
        </w:tc>
        <w:tc>
          <w:tcPr>
            <w:tcW w:w="104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w w:val="98"/>
              </w:rPr>
              <w:t>варианте</w:t>
            </w:r>
          </w:p>
        </w:tc>
        <w:tc>
          <w:tcPr>
            <w:tcW w:w="2620" w:type="dxa"/>
            <w:vAlign w:val="bottom"/>
            <w:gridSpan w:val="2"/>
          </w:tcPr>
          <w:p>
            <w:pPr>
              <w:ind w:left="100"/>
              <w:spacing w:after="0" w:line="264" w:lineRule="exact"/>
              <w:rPr>
                <w:sz w:val="20"/>
                <w:szCs w:val="20"/>
                <w:color w:val="auto"/>
              </w:rPr>
            </w:pPr>
            <w:r>
              <w:rPr>
                <w:rFonts w:ascii="Times New Roman" w:cs="Times New Roman" w:eastAsia="Times New Roman" w:hAnsi="Times New Roman"/>
                <w:sz w:val="24"/>
                <w:szCs w:val="24"/>
                <w:color w:val="auto"/>
              </w:rPr>
              <w:t>стажу работы.</w:t>
            </w:r>
          </w:p>
        </w:tc>
        <w:tc>
          <w:tcPr>
            <w:tcW w:w="480" w:type="dxa"/>
            <w:vAlign w:val="bottom"/>
            <w:tcBorders>
              <w:right w:val="single" w:sz="8" w:color="auto"/>
            </w:tcBorders>
          </w:tcPr>
          <w:p>
            <w:pPr>
              <w:spacing w:after="0"/>
              <w:rPr>
                <w:sz w:val="24"/>
                <w:szCs w:val="24"/>
                <w:color w:val="auto"/>
              </w:rPr>
            </w:pPr>
          </w:p>
        </w:tc>
      </w:tr>
      <w:tr>
        <w:trPr>
          <w:trHeight w:val="276"/>
        </w:trPr>
        <w:tc>
          <w:tcPr>
            <w:tcW w:w="780" w:type="dxa"/>
            <w:vAlign w:val="bottom"/>
            <w:tcBorders>
              <w:left w:val="single" w:sz="8" w:color="auto"/>
            </w:tcBorders>
          </w:tcPr>
          <w:p>
            <w:pPr>
              <w:ind w:left="120"/>
              <w:spacing w:after="0" w:line="264" w:lineRule="exact"/>
              <w:rPr>
                <w:sz w:val="20"/>
                <w:szCs w:val="20"/>
                <w:color w:val="auto"/>
              </w:rPr>
            </w:pPr>
            <w:r>
              <w:rPr>
                <w:rFonts w:ascii="Times New Roman" w:cs="Times New Roman" w:eastAsia="Times New Roman" w:hAnsi="Times New Roman"/>
                <w:sz w:val="24"/>
                <w:szCs w:val="24"/>
                <w:color w:val="auto"/>
              </w:rPr>
              <w:t>При</w:t>
            </w:r>
          </w:p>
        </w:tc>
        <w:tc>
          <w:tcPr>
            <w:tcW w:w="160" w:type="dxa"/>
            <w:vAlign w:val="bottom"/>
          </w:tcPr>
          <w:p>
            <w:pPr>
              <w:spacing w:after="0"/>
              <w:rPr>
                <w:sz w:val="24"/>
                <w:szCs w:val="24"/>
                <w:color w:val="auto"/>
              </w:rPr>
            </w:pPr>
          </w:p>
        </w:tc>
        <w:tc>
          <w:tcPr>
            <w:tcW w:w="740" w:type="dxa"/>
            <w:vAlign w:val="bottom"/>
          </w:tcPr>
          <w:p>
            <w:pPr>
              <w:spacing w:after="0" w:line="264" w:lineRule="exact"/>
              <w:rPr>
                <w:sz w:val="20"/>
                <w:szCs w:val="20"/>
                <w:color w:val="auto"/>
              </w:rPr>
            </w:pPr>
            <w:r>
              <w:rPr>
                <w:rFonts w:ascii="Times New Roman" w:cs="Times New Roman" w:eastAsia="Times New Roman" w:hAnsi="Times New Roman"/>
                <w:sz w:val="24"/>
                <w:szCs w:val="24"/>
                <w:color w:val="auto"/>
              </w:rPr>
              <w:t>любом</w:t>
            </w:r>
          </w:p>
        </w:tc>
        <w:tc>
          <w:tcPr>
            <w:tcW w:w="360" w:type="dxa"/>
            <w:vAlign w:val="bottom"/>
          </w:tcPr>
          <w:p>
            <w:pPr>
              <w:spacing w:after="0"/>
              <w:rPr>
                <w:sz w:val="24"/>
                <w:szCs w:val="24"/>
                <w:color w:val="auto"/>
              </w:rPr>
            </w:pPr>
          </w:p>
        </w:tc>
        <w:tc>
          <w:tcPr>
            <w:tcW w:w="1040" w:type="dxa"/>
            <w:vAlign w:val="bottom"/>
            <w:tcBorders>
              <w:right w:val="single" w:sz="8" w:color="auto"/>
            </w:tcBorders>
          </w:tcPr>
          <w:p>
            <w:pPr>
              <w:jc w:val="right"/>
              <w:spacing w:after="0" w:line="264" w:lineRule="exact"/>
              <w:rPr>
                <w:sz w:val="20"/>
                <w:szCs w:val="20"/>
                <w:color w:val="auto"/>
              </w:rPr>
            </w:pPr>
            <w:r>
              <w:rPr>
                <w:rFonts w:ascii="Times New Roman" w:cs="Times New Roman" w:eastAsia="Times New Roman" w:hAnsi="Times New Roman"/>
                <w:sz w:val="24"/>
                <w:szCs w:val="24"/>
                <w:color w:val="auto"/>
                <w:w w:val="98"/>
              </w:rPr>
              <w:t>варианте</w:t>
            </w:r>
          </w:p>
        </w:tc>
        <w:tc>
          <w:tcPr>
            <w:tcW w:w="2020" w:type="dxa"/>
            <w:vAlign w:val="bottom"/>
            <w:gridSpan w:val="3"/>
          </w:tcPr>
          <w:p>
            <w:pPr>
              <w:ind w:left="100"/>
              <w:spacing w:after="0"/>
              <w:rPr>
                <w:sz w:val="20"/>
                <w:szCs w:val="20"/>
                <w:color w:val="auto"/>
              </w:rPr>
            </w:pPr>
            <w:r>
              <w:rPr>
                <w:rFonts w:ascii="Times New Roman" w:cs="Times New Roman" w:eastAsia="Times New Roman" w:hAnsi="Times New Roman"/>
                <w:sz w:val="24"/>
                <w:szCs w:val="24"/>
                <w:color w:val="auto"/>
                <w:w w:val="98"/>
              </w:rPr>
              <w:t>профессиональной</w:t>
            </w:r>
          </w:p>
        </w:tc>
        <w:tc>
          <w:tcPr>
            <w:tcW w:w="1440" w:type="dxa"/>
            <w:vAlign w:val="bottom"/>
            <w:tcBorders>
              <w:right w:val="single" w:sz="8" w:color="auto"/>
            </w:tcBorders>
            <w:gridSpan w:val="3"/>
          </w:tcPr>
          <w:p>
            <w:pPr>
              <w:jc w:val="right"/>
              <w:spacing w:after="0"/>
              <w:rPr>
                <w:sz w:val="20"/>
                <w:szCs w:val="20"/>
                <w:color w:val="auto"/>
              </w:rPr>
            </w:pPr>
            <w:r>
              <w:rPr>
                <w:rFonts w:ascii="Times New Roman" w:cs="Times New Roman" w:eastAsia="Times New Roman" w:hAnsi="Times New Roman"/>
                <w:sz w:val="24"/>
                <w:szCs w:val="24"/>
                <w:color w:val="auto"/>
              </w:rPr>
              <w:t>подготовки</w:t>
            </w:r>
          </w:p>
        </w:tc>
        <w:tc>
          <w:tcPr>
            <w:tcW w:w="1060" w:type="dxa"/>
            <w:vAlign w:val="bottom"/>
          </w:tcPr>
          <w:p>
            <w:pPr>
              <w:spacing w:after="0"/>
              <w:rPr>
                <w:sz w:val="24"/>
                <w:szCs w:val="24"/>
                <w:color w:val="auto"/>
              </w:rPr>
            </w:pPr>
          </w:p>
        </w:tc>
        <w:tc>
          <w:tcPr>
            <w:tcW w:w="1560" w:type="dxa"/>
            <w:vAlign w:val="bottom"/>
          </w:tcPr>
          <w:p>
            <w:pPr>
              <w:spacing w:after="0"/>
              <w:rPr>
                <w:sz w:val="24"/>
                <w:szCs w:val="24"/>
                <w:color w:val="auto"/>
              </w:rPr>
            </w:pPr>
          </w:p>
        </w:tc>
        <w:tc>
          <w:tcPr>
            <w:tcW w:w="480" w:type="dxa"/>
            <w:vAlign w:val="bottom"/>
            <w:tcBorders>
              <w:right w:val="single" w:sz="8" w:color="auto"/>
            </w:tcBorders>
          </w:tcPr>
          <w:p>
            <w:pPr>
              <w:spacing w:after="0"/>
              <w:rPr>
                <w:sz w:val="24"/>
                <w:szCs w:val="24"/>
                <w:color w:val="auto"/>
              </w:rPr>
            </w:pPr>
          </w:p>
        </w:tc>
      </w:tr>
      <w:tr>
        <w:trPr>
          <w:trHeight w:val="276"/>
        </w:trPr>
        <w:tc>
          <w:tcPr>
            <w:tcW w:w="3080" w:type="dxa"/>
            <w:vAlign w:val="bottom"/>
            <w:tcBorders>
              <w:left w:val="single" w:sz="8" w:color="auto"/>
              <w:right w:val="single" w:sz="8" w:color="auto"/>
            </w:tcBorders>
            <w:gridSpan w:val="5"/>
          </w:tcPr>
          <w:p>
            <w:pPr>
              <w:ind w:left="120"/>
              <w:spacing w:after="0" w:line="264" w:lineRule="exact"/>
              <w:rPr>
                <w:sz w:val="20"/>
                <w:szCs w:val="20"/>
                <w:color w:val="auto"/>
              </w:rPr>
            </w:pPr>
            <w:r>
              <w:rPr>
                <w:rFonts w:ascii="Times New Roman" w:cs="Times New Roman" w:eastAsia="Times New Roman" w:hAnsi="Times New Roman"/>
                <w:sz w:val="24"/>
                <w:szCs w:val="24"/>
                <w:color w:val="auto"/>
              </w:rPr>
              <w:t>профессиональной</w:t>
            </w:r>
          </w:p>
        </w:tc>
        <w:tc>
          <w:tcPr>
            <w:tcW w:w="2020" w:type="dxa"/>
            <w:vAlign w:val="bottom"/>
            <w:gridSpan w:val="3"/>
          </w:tcPr>
          <w:p>
            <w:pPr>
              <w:ind w:left="100"/>
              <w:spacing w:after="0"/>
              <w:rPr>
                <w:sz w:val="20"/>
                <w:szCs w:val="20"/>
                <w:color w:val="auto"/>
              </w:rPr>
            </w:pPr>
            <w:r>
              <w:rPr>
                <w:rFonts w:ascii="Times New Roman" w:cs="Times New Roman" w:eastAsia="Times New Roman" w:hAnsi="Times New Roman"/>
                <w:sz w:val="24"/>
                <w:szCs w:val="24"/>
                <w:color w:val="auto"/>
              </w:rPr>
              <w:t>педагог-психолог</w:t>
            </w:r>
          </w:p>
        </w:tc>
        <w:tc>
          <w:tcPr>
            <w:tcW w:w="400" w:type="dxa"/>
            <w:vAlign w:val="bottom"/>
          </w:tcPr>
          <w:p>
            <w:pPr>
              <w:spacing w:after="0"/>
              <w:rPr>
                <w:sz w:val="24"/>
                <w:szCs w:val="24"/>
                <w:color w:val="auto"/>
              </w:rPr>
            </w:pPr>
          </w:p>
        </w:tc>
        <w:tc>
          <w:tcPr>
            <w:tcW w:w="104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rPr>
              <w:t>должен</w:t>
            </w:r>
          </w:p>
        </w:tc>
        <w:tc>
          <w:tcPr>
            <w:tcW w:w="1060" w:type="dxa"/>
            <w:vAlign w:val="bottom"/>
          </w:tcPr>
          <w:p>
            <w:pPr>
              <w:spacing w:after="0"/>
              <w:rPr>
                <w:sz w:val="24"/>
                <w:szCs w:val="24"/>
                <w:color w:val="auto"/>
              </w:rPr>
            </w:pPr>
          </w:p>
        </w:tc>
        <w:tc>
          <w:tcPr>
            <w:tcW w:w="1560" w:type="dxa"/>
            <w:vAlign w:val="bottom"/>
          </w:tcPr>
          <w:p>
            <w:pPr>
              <w:spacing w:after="0"/>
              <w:rPr>
                <w:sz w:val="24"/>
                <w:szCs w:val="24"/>
                <w:color w:val="auto"/>
              </w:rPr>
            </w:pPr>
          </w:p>
        </w:tc>
        <w:tc>
          <w:tcPr>
            <w:tcW w:w="480" w:type="dxa"/>
            <w:vAlign w:val="bottom"/>
            <w:tcBorders>
              <w:right w:val="single" w:sz="8" w:color="auto"/>
            </w:tcBorders>
          </w:tcPr>
          <w:p>
            <w:pPr>
              <w:spacing w:after="0"/>
              <w:rPr>
                <w:sz w:val="24"/>
                <w:szCs w:val="24"/>
                <w:color w:val="auto"/>
              </w:rPr>
            </w:pPr>
          </w:p>
        </w:tc>
      </w:tr>
      <w:tr>
        <w:trPr>
          <w:trHeight w:val="276"/>
        </w:trPr>
        <w:tc>
          <w:tcPr>
            <w:tcW w:w="1680" w:type="dxa"/>
            <w:vAlign w:val="bottom"/>
            <w:tcBorders>
              <w:left w:val="single" w:sz="8" w:color="auto"/>
            </w:tcBorders>
            <w:gridSpan w:val="3"/>
          </w:tcPr>
          <w:p>
            <w:pPr>
              <w:ind w:left="120"/>
              <w:spacing w:after="0" w:line="264" w:lineRule="exact"/>
              <w:rPr>
                <w:sz w:val="20"/>
                <w:szCs w:val="20"/>
                <w:color w:val="auto"/>
              </w:rPr>
            </w:pPr>
            <w:r>
              <w:rPr>
                <w:rFonts w:ascii="Times New Roman" w:cs="Times New Roman" w:eastAsia="Times New Roman" w:hAnsi="Times New Roman"/>
                <w:sz w:val="24"/>
                <w:szCs w:val="24"/>
                <w:color w:val="auto"/>
              </w:rPr>
              <w:t>подготовки</w:t>
            </w:r>
          </w:p>
        </w:tc>
        <w:tc>
          <w:tcPr>
            <w:tcW w:w="360" w:type="dxa"/>
            <w:vAlign w:val="bottom"/>
          </w:tcPr>
          <w:p>
            <w:pPr>
              <w:spacing w:after="0"/>
              <w:rPr>
                <w:sz w:val="24"/>
                <w:szCs w:val="24"/>
                <w:color w:val="auto"/>
              </w:rPr>
            </w:pPr>
          </w:p>
        </w:tc>
        <w:tc>
          <w:tcPr>
            <w:tcW w:w="1040" w:type="dxa"/>
            <w:vAlign w:val="bottom"/>
            <w:tcBorders>
              <w:right w:val="single" w:sz="8" w:color="auto"/>
            </w:tcBorders>
          </w:tcPr>
          <w:p>
            <w:pPr>
              <w:jc w:val="right"/>
              <w:spacing w:after="0" w:line="264" w:lineRule="exact"/>
              <w:rPr>
                <w:sz w:val="20"/>
                <w:szCs w:val="20"/>
                <w:color w:val="auto"/>
              </w:rPr>
            </w:pPr>
            <w:r>
              <w:rPr>
                <w:rFonts w:ascii="Times New Roman" w:cs="Times New Roman" w:eastAsia="Times New Roman" w:hAnsi="Times New Roman"/>
                <w:sz w:val="24"/>
                <w:szCs w:val="24"/>
                <w:color w:val="auto"/>
              </w:rPr>
              <w:t>учитель</w:t>
            </w:r>
          </w:p>
        </w:tc>
        <w:tc>
          <w:tcPr>
            <w:tcW w:w="1360" w:type="dxa"/>
            <w:vAlign w:val="bottom"/>
            <w:gridSpan w:val="2"/>
          </w:tcPr>
          <w:p>
            <w:pPr>
              <w:ind w:left="100"/>
              <w:spacing w:after="0"/>
              <w:rPr>
                <w:sz w:val="20"/>
                <w:szCs w:val="20"/>
                <w:color w:val="auto"/>
              </w:rPr>
            </w:pPr>
            <w:r>
              <w:rPr>
                <w:rFonts w:ascii="Times New Roman" w:cs="Times New Roman" w:eastAsia="Times New Roman" w:hAnsi="Times New Roman"/>
                <w:sz w:val="24"/>
                <w:szCs w:val="24"/>
                <w:color w:val="auto"/>
                <w:w w:val="99"/>
              </w:rPr>
              <w:t>обязательно</w:t>
            </w:r>
          </w:p>
        </w:tc>
        <w:tc>
          <w:tcPr>
            <w:tcW w:w="660" w:type="dxa"/>
            <w:vAlign w:val="bottom"/>
          </w:tcPr>
          <w:p>
            <w:pPr>
              <w:spacing w:after="0"/>
              <w:rPr>
                <w:sz w:val="24"/>
                <w:szCs w:val="24"/>
                <w:color w:val="auto"/>
              </w:rPr>
            </w:pPr>
          </w:p>
        </w:tc>
        <w:tc>
          <w:tcPr>
            <w:tcW w:w="400" w:type="dxa"/>
            <w:vAlign w:val="bottom"/>
          </w:tcPr>
          <w:p>
            <w:pPr>
              <w:spacing w:after="0"/>
              <w:rPr>
                <w:sz w:val="24"/>
                <w:szCs w:val="24"/>
                <w:color w:val="auto"/>
              </w:rPr>
            </w:pPr>
          </w:p>
        </w:tc>
        <w:tc>
          <w:tcPr>
            <w:tcW w:w="104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rPr>
              <w:t>пройти</w:t>
            </w:r>
          </w:p>
        </w:tc>
        <w:tc>
          <w:tcPr>
            <w:tcW w:w="1060" w:type="dxa"/>
            <w:vAlign w:val="bottom"/>
          </w:tcPr>
          <w:p>
            <w:pPr>
              <w:spacing w:after="0"/>
              <w:rPr>
                <w:sz w:val="24"/>
                <w:szCs w:val="24"/>
                <w:color w:val="auto"/>
              </w:rPr>
            </w:pPr>
          </w:p>
        </w:tc>
        <w:tc>
          <w:tcPr>
            <w:tcW w:w="1560" w:type="dxa"/>
            <w:vAlign w:val="bottom"/>
          </w:tcPr>
          <w:p>
            <w:pPr>
              <w:spacing w:after="0"/>
              <w:rPr>
                <w:sz w:val="24"/>
                <w:szCs w:val="24"/>
                <w:color w:val="auto"/>
              </w:rPr>
            </w:pPr>
          </w:p>
        </w:tc>
        <w:tc>
          <w:tcPr>
            <w:tcW w:w="480" w:type="dxa"/>
            <w:vAlign w:val="bottom"/>
            <w:tcBorders>
              <w:right w:val="single" w:sz="8" w:color="auto"/>
            </w:tcBorders>
          </w:tcPr>
          <w:p>
            <w:pPr>
              <w:spacing w:after="0"/>
              <w:rPr>
                <w:sz w:val="24"/>
                <w:szCs w:val="24"/>
                <w:color w:val="auto"/>
              </w:rPr>
            </w:pPr>
          </w:p>
        </w:tc>
      </w:tr>
      <w:tr>
        <w:trPr>
          <w:trHeight w:val="276"/>
        </w:trPr>
        <w:tc>
          <w:tcPr>
            <w:tcW w:w="940" w:type="dxa"/>
            <w:vAlign w:val="bottom"/>
            <w:tcBorders>
              <w:left w:val="single" w:sz="8" w:color="auto"/>
            </w:tcBorders>
            <w:gridSpan w:val="2"/>
          </w:tcPr>
          <w:p>
            <w:pPr>
              <w:ind w:left="120"/>
              <w:spacing w:after="0" w:line="264" w:lineRule="exact"/>
              <w:rPr>
                <w:sz w:val="20"/>
                <w:szCs w:val="20"/>
                <w:color w:val="auto"/>
              </w:rPr>
            </w:pPr>
            <w:r>
              <w:rPr>
                <w:rFonts w:ascii="Times New Roman" w:cs="Times New Roman" w:eastAsia="Times New Roman" w:hAnsi="Times New Roman"/>
                <w:sz w:val="24"/>
                <w:szCs w:val="24"/>
                <w:color w:val="auto"/>
              </w:rPr>
              <w:t>должен</w:t>
            </w:r>
          </w:p>
        </w:tc>
        <w:tc>
          <w:tcPr>
            <w:tcW w:w="740" w:type="dxa"/>
            <w:vAlign w:val="bottom"/>
          </w:tcPr>
          <w:p>
            <w:pPr>
              <w:spacing w:after="0"/>
              <w:rPr>
                <w:sz w:val="24"/>
                <w:szCs w:val="24"/>
                <w:color w:val="auto"/>
              </w:rPr>
            </w:pPr>
          </w:p>
        </w:tc>
        <w:tc>
          <w:tcPr>
            <w:tcW w:w="1400" w:type="dxa"/>
            <w:vAlign w:val="bottom"/>
            <w:tcBorders>
              <w:right w:val="single" w:sz="8" w:color="auto"/>
            </w:tcBorders>
            <w:gridSpan w:val="2"/>
          </w:tcPr>
          <w:p>
            <w:pPr>
              <w:jc w:val="right"/>
              <w:spacing w:after="0" w:line="264" w:lineRule="exact"/>
              <w:rPr>
                <w:sz w:val="20"/>
                <w:szCs w:val="20"/>
                <w:color w:val="auto"/>
              </w:rPr>
            </w:pPr>
            <w:r>
              <w:rPr>
                <w:rFonts w:ascii="Times New Roman" w:cs="Times New Roman" w:eastAsia="Times New Roman" w:hAnsi="Times New Roman"/>
                <w:sz w:val="24"/>
                <w:szCs w:val="24"/>
                <w:color w:val="auto"/>
              </w:rPr>
              <w:t>обязательно</w:t>
            </w:r>
          </w:p>
        </w:tc>
        <w:tc>
          <w:tcPr>
            <w:tcW w:w="2020" w:type="dxa"/>
            <w:vAlign w:val="bottom"/>
            <w:gridSpan w:val="3"/>
          </w:tcPr>
          <w:p>
            <w:pPr>
              <w:ind w:left="100"/>
              <w:spacing w:after="0"/>
              <w:rPr>
                <w:sz w:val="20"/>
                <w:szCs w:val="20"/>
                <w:color w:val="auto"/>
              </w:rPr>
            </w:pPr>
            <w:r>
              <w:rPr>
                <w:rFonts w:ascii="Times New Roman" w:cs="Times New Roman" w:eastAsia="Times New Roman" w:hAnsi="Times New Roman"/>
                <w:sz w:val="24"/>
                <w:szCs w:val="24"/>
                <w:color w:val="auto"/>
              </w:rPr>
              <w:t>переподготовку</w:t>
            </w:r>
          </w:p>
        </w:tc>
        <w:tc>
          <w:tcPr>
            <w:tcW w:w="400" w:type="dxa"/>
            <w:vAlign w:val="bottom"/>
          </w:tcPr>
          <w:p>
            <w:pPr>
              <w:jc w:val="right"/>
              <w:spacing w:after="0"/>
              <w:rPr>
                <w:sz w:val="20"/>
                <w:szCs w:val="20"/>
                <w:color w:val="auto"/>
              </w:rPr>
            </w:pPr>
            <w:r>
              <w:rPr>
                <w:rFonts w:ascii="Times New Roman" w:cs="Times New Roman" w:eastAsia="Times New Roman" w:hAnsi="Times New Roman"/>
                <w:sz w:val="24"/>
                <w:szCs w:val="24"/>
                <w:color w:val="auto"/>
                <w:w w:val="95"/>
              </w:rPr>
              <w:t>или</w:t>
            </w:r>
          </w:p>
        </w:tc>
        <w:tc>
          <w:tcPr>
            <w:tcW w:w="104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rPr>
              <w:t>курсы</w:t>
            </w:r>
          </w:p>
        </w:tc>
        <w:tc>
          <w:tcPr>
            <w:tcW w:w="1060" w:type="dxa"/>
            <w:vAlign w:val="bottom"/>
          </w:tcPr>
          <w:p>
            <w:pPr>
              <w:spacing w:after="0"/>
              <w:rPr>
                <w:sz w:val="24"/>
                <w:szCs w:val="24"/>
                <w:color w:val="auto"/>
              </w:rPr>
            </w:pPr>
          </w:p>
        </w:tc>
        <w:tc>
          <w:tcPr>
            <w:tcW w:w="1560" w:type="dxa"/>
            <w:vAlign w:val="bottom"/>
          </w:tcPr>
          <w:p>
            <w:pPr>
              <w:spacing w:after="0"/>
              <w:rPr>
                <w:sz w:val="24"/>
                <w:szCs w:val="24"/>
                <w:color w:val="auto"/>
              </w:rPr>
            </w:pPr>
          </w:p>
        </w:tc>
        <w:tc>
          <w:tcPr>
            <w:tcW w:w="480" w:type="dxa"/>
            <w:vAlign w:val="bottom"/>
            <w:tcBorders>
              <w:right w:val="single" w:sz="8" w:color="auto"/>
            </w:tcBorders>
          </w:tcPr>
          <w:p>
            <w:pPr>
              <w:spacing w:after="0"/>
              <w:rPr>
                <w:sz w:val="24"/>
                <w:szCs w:val="24"/>
                <w:color w:val="auto"/>
              </w:rPr>
            </w:pPr>
          </w:p>
        </w:tc>
      </w:tr>
      <w:tr>
        <w:trPr>
          <w:trHeight w:val="276"/>
        </w:trPr>
        <w:tc>
          <w:tcPr>
            <w:tcW w:w="940" w:type="dxa"/>
            <w:vAlign w:val="bottom"/>
            <w:tcBorders>
              <w:left w:val="single" w:sz="8" w:color="auto"/>
            </w:tcBorders>
            <w:gridSpan w:val="2"/>
          </w:tcPr>
          <w:p>
            <w:pPr>
              <w:ind w:left="120"/>
              <w:spacing w:after="0" w:line="264" w:lineRule="exact"/>
              <w:rPr>
                <w:sz w:val="20"/>
                <w:szCs w:val="20"/>
                <w:color w:val="auto"/>
              </w:rPr>
            </w:pPr>
            <w:r>
              <w:rPr>
                <w:rFonts w:ascii="Times New Roman" w:cs="Times New Roman" w:eastAsia="Times New Roman" w:hAnsi="Times New Roman"/>
                <w:sz w:val="24"/>
                <w:szCs w:val="24"/>
                <w:color w:val="auto"/>
              </w:rPr>
              <w:t>пройти</w:t>
            </w:r>
          </w:p>
        </w:tc>
        <w:tc>
          <w:tcPr>
            <w:tcW w:w="2140" w:type="dxa"/>
            <w:vAlign w:val="bottom"/>
            <w:tcBorders>
              <w:right w:val="single" w:sz="8" w:color="auto"/>
            </w:tcBorders>
            <w:gridSpan w:val="3"/>
          </w:tcPr>
          <w:p>
            <w:pPr>
              <w:jc w:val="right"/>
              <w:spacing w:after="0" w:line="264" w:lineRule="exact"/>
              <w:rPr>
                <w:sz w:val="20"/>
                <w:szCs w:val="20"/>
                <w:color w:val="auto"/>
              </w:rPr>
            </w:pPr>
            <w:r>
              <w:rPr>
                <w:rFonts w:ascii="Times New Roman" w:cs="Times New Roman" w:eastAsia="Times New Roman" w:hAnsi="Times New Roman"/>
                <w:sz w:val="24"/>
                <w:szCs w:val="24"/>
                <w:color w:val="auto"/>
              </w:rPr>
              <w:t>переподготовку</w:t>
            </w:r>
          </w:p>
        </w:tc>
        <w:tc>
          <w:tcPr>
            <w:tcW w:w="1360" w:type="dxa"/>
            <w:vAlign w:val="bottom"/>
            <w:gridSpan w:val="2"/>
          </w:tcPr>
          <w:p>
            <w:pPr>
              <w:ind w:left="100"/>
              <w:spacing w:after="0"/>
              <w:rPr>
                <w:sz w:val="20"/>
                <w:szCs w:val="20"/>
                <w:color w:val="auto"/>
              </w:rPr>
            </w:pPr>
            <w:r>
              <w:rPr>
                <w:rFonts w:ascii="Times New Roman" w:cs="Times New Roman" w:eastAsia="Times New Roman" w:hAnsi="Times New Roman"/>
                <w:sz w:val="24"/>
                <w:szCs w:val="24"/>
                <w:color w:val="auto"/>
              </w:rPr>
              <w:t>повышения</w:t>
            </w:r>
          </w:p>
        </w:tc>
        <w:tc>
          <w:tcPr>
            <w:tcW w:w="1740" w:type="dxa"/>
            <w:vAlign w:val="bottom"/>
            <w:gridSpan w:val="3"/>
          </w:tcPr>
          <w:p>
            <w:pPr>
              <w:ind w:left="160"/>
              <w:spacing w:after="0"/>
              <w:rPr>
                <w:sz w:val="20"/>
                <w:szCs w:val="20"/>
                <w:color w:val="auto"/>
              </w:rPr>
            </w:pPr>
            <w:r>
              <w:rPr>
                <w:rFonts w:ascii="Times New Roman" w:cs="Times New Roman" w:eastAsia="Times New Roman" w:hAnsi="Times New Roman"/>
                <w:sz w:val="24"/>
                <w:szCs w:val="24"/>
                <w:color w:val="auto"/>
              </w:rPr>
              <w:t>квалификации</w:t>
            </w:r>
          </w:p>
        </w:tc>
        <w:tc>
          <w:tcPr>
            <w:tcW w:w="36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в</w:t>
            </w:r>
          </w:p>
        </w:tc>
        <w:tc>
          <w:tcPr>
            <w:tcW w:w="1060" w:type="dxa"/>
            <w:vAlign w:val="bottom"/>
          </w:tcPr>
          <w:p>
            <w:pPr>
              <w:spacing w:after="0"/>
              <w:rPr>
                <w:sz w:val="24"/>
                <w:szCs w:val="24"/>
                <w:color w:val="auto"/>
              </w:rPr>
            </w:pPr>
          </w:p>
        </w:tc>
        <w:tc>
          <w:tcPr>
            <w:tcW w:w="1560" w:type="dxa"/>
            <w:vAlign w:val="bottom"/>
          </w:tcPr>
          <w:p>
            <w:pPr>
              <w:spacing w:after="0"/>
              <w:rPr>
                <w:sz w:val="24"/>
                <w:szCs w:val="24"/>
                <w:color w:val="auto"/>
              </w:rPr>
            </w:pPr>
          </w:p>
        </w:tc>
        <w:tc>
          <w:tcPr>
            <w:tcW w:w="480" w:type="dxa"/>
            <w:vAlign w:val="bottom"/>
            <w:tcBorders>
              <w:right w:val="single" w:sz="8" w:color="auto"/>
            </w:tcBorders>
          </w:tcPr>
          <w:p>
            <w:pPr>
              <w:spacing w:after="0"/>
              <w:rPr>
                <w:sz w:val="24"/>
                <w:szCs w:val="24"/>
                <w:color w:val="auto"/>
              </w:rPr>
            </w:pPr>
          </w:p>
        </w:tc>
      </w:tr>
      <w:tr>
        <w:trPr>
          <w:trHeight w:val="274"/>
        </w:trPr>
        <w:tc>
          <w:tcPr>
            <w:tcW w:w="780" w:type="dxa"/>
            <w:vAlign w:val="bottom"/>
            <w:tcBorders>
              <w:left w:val="single" w:sz="8" w:color="auto"/>
            </w:tcBorders>
          </w:tcPr>
          <w:p>
            <w:pPr>
              <w:ind w:left="120"/>
              <w:spacing w:after="0" w:line="264" w:lineRule="exact"/>
              <w:rPr>
                <w:sz w:val="20"/>
                <w:szCs w:val="20"/>
                <w:color w:val="auto"/>
              </w:rPr>
            </w:pPr>
            <w:r>
              <w:rPr>
                <w:rFonts w:ascii="Times New Roman" w:cs="Times New Roman" w:eastAsia="Times New Roman" w:hAnsi="Times New Roman"/>
                <w:sz w:val="24"/>
                <w:szCs w:val="24"/>
                <w:color w:val="auto"/>
              </w:rPr>
              <w:t>или</w:t>
            </w:r>
          </w:p>
        </w:tc>
        <w:tc>
          <w:tcPr>
            <w:tcW w:w="900" w:type="dxa"/>
            <w:vAlign w:val="bottom"/>
            <w:gridSpan w:val="2"/>
          </w:tcPr>
          <w:p>
            <w:pPr>
              <w:ind w:left="40"/>
              <w:spacing w:after="0" w:line="264" w:lineRule="exact"/>
              <w:rPr>
                <w:sz w:val="20"/>
                <w:szCs w:val="20"/>
                <w:color w:val="auto"/>
              </w:rPr>
            </w:pPr>
            <w:r>
              <w:rPr>
                <w:rFonts w:ascii="Times New Roman" w:cs="Times New Roman" w:eastAsia="Times New Roman" w:hAnsi="Times New Roman"/>
                <w:sz w:val="24"/>
                <w:szCs w:val="24"/>
                <w:color w:val="auto"/>
              </w:rPr>
              <w:t>курсы</w:t>
            </w:r>
          </w:p>
        </w:tc>
        <w:tc>
          <w:tcPr>
            <w:tcW w:w="1400" w:type="dxa"/>
            <w:vAlign w:val="bottom"/>
            <w:tcBorders>
              <w:right w:val="single" w:sz="8" w:color="auto"/>
            </w:tcBorders>
            <w:gridSpan w:val="2"/>
          </w:tcPr>
          <w:p>
            <w:pPr>
              <w:jc w:val="right"/>
              <w:spacing w:after="0" w:line="264" w:lineRule="exact"/>
              <w:rPr>
                <w:sz w:val="20"/>
                <w:szCs w:val="20"/>
                <w:color w:val="auto"/>
              </w:rPr>
            </w:pPr>
            <w:r>
              <w:rPr>
                <w:rFonts w:ascii="Times New Roman" w:cs="Times New Roman" w:eastAsia="Times New Roman" w:hAnsi="Times New Roman"/>
                <w:sz w:val="24"/>
                <w:szCs w:val="24"/>
                <w:color w:val="auto"/>
              </w:rPr>
              <w:t>повышения</w:t>
            </w:r>
          </w:p>
        </w:tc>
        <w:tc>
          <w:tcPr>
            <w:tcW w:w="3460" w:type="dxa"/>
            <w:vAlign w:val="bottom"/>
            <w:tcBorders>
              <w:right w:val="single" w:sz="8" w:color="auto"/>
            </w:tcBorders>
            <w:gridSpan w:val="6"/>
          </w:tcPr>
          <w:p>
            <w:pPr>
              <w:ind w:left="100"/>
              <w:spacing w:after="0" w:line="273" w:lineRule="exact"/>
              <w:rPr>
                <w:sz w:val="20"/>
                <w:szCs w:val="20"/>
                <w:color w:val="auto"/>
              </w:rPr>
            </w:pPr>
            <w:r>
              <w:rPr>
                <w:rFonts w:ascii="Times New Roman" w:cs="Times New Roman" w:eastAsia="Times New Roman" w:hAnsi="Times New Roman"/>
                <w:sz w:val="24"/>
                <w:szCs w:val="24"/>
                <w:color w:val="auto"/>
              </w:rPr>
              <w:t>области олигофренопедагогики</w:t>
            </w:r>
          </w:p>
        </w:tc>
        <w:tc>
          <w:tcPr>
            <w:tcW w:w="1060" w:type="dxa"/>
            <w:vAlign w:val="bottom"/>
          </w:tcPr>
          <w:p>
            <w:pPr>
              <w:spacing w:after="0"/>
              <w:rPr>
                <w:sz w:val="23"/>
                <w:szCs w:val="23"/>
                <w:color w:val="auto"/>
              </w:rPr>
            </w:pPr>
          </w:p>
        </w:tc>
        <w:tc>
          <w:tcPr>
            <w:tcW w:w="1560" w:type="dxa"/>
            <w:vAlign w:val="bottom"/>
          </w:tcPr>
          <w:p>
            <w:pPr>
              <w:spacing w:after="0"/>
              <w:rPr>
                <w:sz w:val="23"/>
                <w:szCs w:val="23"/>
                <w:color w:val="auto"/>
              </w:rPr>
            </w:pPr>
          </w:p>
        </w:tc>
        <w:tc>
          <w:tcPr>
            <w:tcW w:w="480" w:type="dxa"/>
            <w:vAlign w:val="bottom"/>
            <w:tcBorders>
              <w:right w:val="single" w:sz="8" w:color="auto"/>
            </w:tcBorders>
          </w:tcPr>
          <w:p>
            <w:pPr>
              <w:spacing w:after="0"/>
              <w:rPr>
                <w:sz w:val="23"/>
                <w:szCs w:val="23"/>
                <w:color w:val="auto"/>
              </w:rPr>
            </w:pPr>
          </w:p>
        </w:tc>
      </w:tr>
      <w:tr>
        <w:trPr>
          <w:trHeight w:val="276"/>
        </w:trPr>
        <w:tc>
          <w:tcPr>
            <w:tcW w:w="1680" w:type="dxa"/>
            <w:vAlign w:val="bottom"/>
            <w:tcBorders>
              <w:left w:val="single" w:sz="8" w:color="auto"/>
            </w:tcBorders>
            <w:gridSpan w:val="3"/>
          </w:tcPr>
          <w:p>
            <w:pPr>
              <w:ind w:left="120"/>
              <w:spacing w:after="0" w:line="264" w:lineRule="exact"/>
              <w:rPr>
                <w:sz w:val="20"/>
                <w:szCs w:val="20"/>
                <w:color w:val="auto"/>
              </w:rPr>
            </w:pPr>
            <w:r>
              <w:rPr>
                <w:rFonts w:ascii="Times New Roman" w:cs="Times New Roman" w:eastAsia="Times New Roman" w:hAnsi="Times New Roman"/>
                <w:sz w:val="24"/>
                <w:szCs w:val="24"/>
                <w:color w:val="auto"/>
              </w:rPr>
              <w:t>квалификации</w:t>
            </w:r>
          </w:p>
        </w:tc>
        <w:tc>
          <w:tcPr>
            <w:tcW w:w="360" w:type="dxa"/>
            <w:vAlign w:val="bottom"/>
          </w:tcPr>
          <w:p>
            <w:pPr>
              <w:ind w:left="140"/>
              <w:spacing w:after="0" w:line="264" w:lineRule="exact"/>
              <w:rPr>
                <w:sz w:val="20"/>
                <w:szCs w:val="20"/>
                <w:color w:val="auto"/>
              </w:rPr>
            </w:pPr>
            <w:r>
              <w:rPr>
                <w:rFonts w:ascii="Times New Roman" w:cs="Times New Roman" w:eastAsia="Times New Roman" w:hAnsi="Times New Roman"/>
                <w:sz w:val="24"/>
                <w:szCs w:val="24"/>
                <w:color w:val="auto"/>
              </w:rPr>
              <w:t>в</w:t>
            </w:r>
          </w:p>
        </w:tc>
        <w:tc>
          <w:tcPr>
            <w:tcW w:w="1040" w:type="dxa"/>
            <w:vAlign w:val="bottom"/>
            <w:tcBorders>
              <w:right w:val="single" w:sz="8" w:color="auto"/>
            </w:tcBorders>
          </w:tcPr>
          <w:p>
            <w:pPr>
              <w:jc w:val="right"/>
              <w:spacing w:after="0" w:line="264" w:lineRule="exact"/>
              <w:rPr>
                <w:sz w:val="20"/>
                <w:szCs w:val="20"/>
                <w:color w:val="auto"/>
              </w:rPr>
            </w:pPr>
            <w:r>
              <w:rPr>
                <w:rFonts w:ascii="Times New Roman" w:cs="Times New Roman" w:eastAsia="Times New Roman" w:hAnsi="Times New Roman"/>
                <w:sz w:val="24"/>
                <w:szCs w:val="24"/>
                <w:color w:val="auto"/>
              </w:rPr>
              <w:t>области</w:t>
            </w:r>
          </w:p>
        </w:tc>
        <w:tc>
          <w:tcPr>
            <w:tcW w:w="64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или</w:t>
            </w:r>
          </w:p>
        </w:tc>
        <w:tc>
          <w:tcPr>
            <w:tcW w:w="1780" w:type="dxa"/>
            <w:vAlign w:val="bottom"/>
            <w:gridSpan w:val="3"/>
          </w:tcPr>
          <w:p>
            <w:pPr>
              <w:jc w:val="right"/>
              <w:ind w:right="240"/>
              <w:spacing w:after="0"/>
              <w:rPr>
                <w:sz w:val="20"/>
                <w:szCs w:val="20"/>
                <w:color w:val="auto"/>
              </w:rPr>
            </w:pPr>
            <w:r>
              <w:rPr>
                <w:rFonts w:ascii="Times New Roman" w:cs="Times New Roman" w:eastAsia="Times New Roman" w:hAnsi="Times New Roman"/>
                <w:sz w:val="24"/>
                <w:szCs w:val="24"/>
                <w:color w:val="auto"/>
              </w:rPr>
              <w:t>психологии</w:t>
            </w:r>
          </w:p>
        </w:tc>
        <w:tc>
          <w:tcPr>
            <w:tcW w:w="680" w:type="dxa"/>
            <w:vAlign w:val="bottom"/>
          </w:tcPr>
          <w:p>
            <w:pPr>
              <w:ind w:left="40"/>
              <w:spacing w:after="0"/>
              <w:rPr>
                <w:sz w:val="20"/>
                <w:szCs w:val="20"/>
                <w:color w:val="auto"/>
              </w:rPr>
            </w:pPr>
            <w:r>
              <w:rPr>
                <w:rFonts w:ascii="Times New Roman" w:cs="Times New Roman" w:eastAsia="Times New Roman" w:hAnsi="Times New Roman"/>
                <w:sz w:val="24"/>
                <w:szCs w:val="24"/>
                <w:color w:val="auto"/>
              </w:rPr>
              <w:t>лиц</w:t>
            </w:r>
          </w:p>
        </w:tc>
        <w:tc>
          <w:tcPr>
            <w:tcW w:w="36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с</w:t>
            </w:r>
          </w:p>
        </w:tc>
        <w:tc>
          <w:tcPr>
            <w:tcW w:w="1060" w:type="dxa"/>
            <w:vAlign w:val="bottom"/>
          </w:tcPr>
          <w:p>
            <w:pPr>
              <w:spacing w:after="0"/>
              <w:rPr>
                <w:sz w:val="24"/>
                <w:szCs w:val="24"/>
                <w:color w:val="auto"/>
              </w:rPr>
            </w:pPr>
          </w:p>
        </w:tc>
        <w:tc>
          <w:tcPr>
            <w:tcW w:w="1560" w:type="dxa"/>
            <w:vAlign w:val="bottom"/>
          </w:tcPr>
          <w:p>
            <w:pPr>
              <w:spacing w:after="0"/>
              <w:rPr>
                <w:sz w:val="24"/>
                <w:szCs w:val="24"/>
                <w:color w:val="auto"/>
              </w:rPr>
            </w:pPr>
          </w:p>
        </w:tc>
        <w:tc>
          <w:tcPr>
            <w:tcW w:w="480" w:type="dxa"/>
            <w:vAlign w:val="bottom"/>
            <w:tcBorders>
              <w:right w:val="single" w:sz="8" w:color="auto"/>
            </w:tcBorders>
          </w:tcPr>
          <w:p>
            <w:pPr>
              <w:spacing w:after="0"/>
              <w:rPr>
                <w:sz w:val="24"/>
                <w:szCs w:val="24"/>
                <w:color w:val="auto"/>
              </w:rPr>
            </w:pPr>
          </w:p>
        </w:tc>
      </w:tr>
      <w:tr>
        <w:trPr>
          <w:trHeight w:val="321"/>
        </w:trPr>
        <w:tc>
          <w:tcPr>
            <w:tcW w:w="3080" w:type="dxa"/>
            <w:vAlign w:val="bottom"/>
            <w:tcBorders>
              <w:left w:val="single" w:sz="8" w:color="auto"/>
              <w:right w:val="single" w:sz="8" w:color="auto"/>
            </w:tcBorders>
            <w:gridSpan w:val="5"/>
          </w:tcPr>
          <w:p>
            <w:pPr>
              <w:ind w:left="120"/>
              <w:spacing w:after="0" w:line="264" w:lineRule="exact"/>
              <w:rPr>
                <w:sz w:val="20"/>
                <w:szCs w:val="20"/>
                <w:color w:val="auto"/>
              </w:rPr>
            </w:pPr>
            <w:r>
              <w:rPr>
                <w:rFonts w:ascii="Times New Roman" w:cs="Times New Roman" w:eastAsia="Times New Roman" w:hAnsi="Times New Roman"/>
                <w:sz w:val="24"/>
                <w:szCs w:val="24"/>
                <w:color w:val="auto"/>
              </w:rPr>
              <w:t>олигофренопедагогики.</w:t>
            </w:r>
          </w:p>
        </w:tc>
        <w:tc>
          <w:tcPr>
            <w:tcW w:w="3100" w:type="dxa"/>
            <w:vAlign w:val="bottom"/>
            <w:gridSpan w:val="5"/>
          </w:tcPr>
          <w:p>
            <w:pPr>
              <w:ind w:left="100"/>
              <w:spacing w:after="0"/>
              <w:rPr>
                <w:sz w:val="20"/>
                <w:szCs w:val="20"/>
                <w:color w:val="auto"/>
              </w:rPr>
            </w:pPr>
            <w:r>
              <w:rPr>
                <w:rFonts w:ascii="Times New Roman" w:cs="Times New Roman" w:eastAsia="Times New Roman" w:hAnsi="Times New Roman"/>
                <w:sz w:val="24"/>
                <w:szCs w:val="24"/>
                <w:color w:val="auto"/>
              </w:rPr>
              <w:t>умственной отсталостью.</w:t>
            </w:r>
          </w:p>
        </w:tc>
        <w:tc>
          <w:tcPr>
            <w:tcW w:w="360" w:type="dxa"/>
            <w:vAlign w:val="bottom"/>
            <w:tcBorders>
              <w:right w:val="single" w:sz="8" w:color="auto"/>
            </w:tcBorders>
          </w:tcPr>
          <w:p>
            <w:pPr>
              <w:spacing w:after="0"/>
              <w:rPr>
                <w:sz w:val="24"/>
                <w:szCs w:val="24"/>
                <w:color w:val="auto"/>
              </w:rPr>
            </w:pPr>
          </w:p>
        </w:tc>
        <w:tc>
          <w:tcPr>
            <w:tcW w:w="1060" w:type="dxa"/>
            <w:vAlign w:val="bottom"/>
          </w:tcPr>
          <w:p>
            <w:pPr>
              <w:spacing w:after="0"/>
              <w:rPr>
                <w:sz w:val="24"/>
                <w:szCs w:val="24"/>
                <w:color w:val="auto"/>
              </w:rPr>
            </w:pPr>
          </w:p>
        </w:tc>
        <w:tc>
          <w:tcPr>
            <w:tcW w:w="1560" w:type="dxa"/>
            <w:vAlign w:val="bottom"/>
          </w:tcPr>
          <w:p>
            <w:pPr>
              <w:spacing w:after="0"/>
              <w:rPr>
                <w:sz w:val="24"/>
                <w:szCs w:val="24"/>
                <w:color w:val="auto"/>
              </w:rPr>
            </w:pPr>
          </w:p>
        </w:tc>
        <w:tc>
          <w:tcPr>
            <w:tcW w:w="480" w:type="dxa"/>
            <w:vAlign w:val="bottom"/>
            <w:tcBorders>
              <w:right w:val="single" w:sz="8" w:color="auto"/>
            </w:tcBorders>
          </w:tcPr>
          <w:p>
            <w:pPr>
              <w:spacing w:after="0"/>
              <w:rPr>
                <w:sz w:val="24"/>
                <w:szCs w:val="24"/>
                <w:color w:val="auto"/>
              </w:rPr>
            </w:pPr>
          </w:p>
        </w:tc>
      </w:tr>
      <w:tr>
        <w:trPr>
          <w:trHeight w:val="507"/>
        </w:trPr>
        <w:tc>
          <w:tcPr>
            <w:tcW w:w="1680" w:type="dxa"/>
            <w:vAlign w:val="bottom"/>
            <w:tcBorders>
              <w:left w:val="single" w:sz="8" w:color="auto"/>
            </w:tcBorders>
            <w:gridSpan w:val="3"/>
          </w:tcPr>
          <w:p>
            <w:pPr>
              <w:ind w:left="120"/>
              <w:spacing w:after="0"/>
              <w:rPr>
                <w:sz w:val="20"/>
                <w:szCs w:val="20"/>
                <w:color w:val="auto"/>
              </w:rPr>
            </w:pPr>
            <w:r>
              <w:rPr>
                <w:rFonts w:ascii="Times New Roman" w:cs="Times New Roman" w:eastAsia="Times New Roman" w:hAnsi="Times New Roman"/>
                <w:sz w:val="24"/>
                <w:szCs w:val="24"/>
                <w:i w:val="1"/>
                <w:iCs w:val="1"/>
                <w:color w:val="auto"/>
              </w:rPr>
              <w:t>Учитель</w:t>
            </w:r>
          </w:p>
        </w:tc>
        <w:tc>
          <w:tcPr>
            <w:tcW w:w="140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i w:val="1"/>
                <w:iCs w:val="1"/>
                <w:color w:val="auto"/>
              </w:rPr>
              <w:t>технологии</w:t>
            </w:r>
          </w:p>
        </w:tc>
        <w:tc>
          <w:tcPr>
            <w:tcW w:w="2020" w:type="dxa"/>
            <w:vAlign w:val="bottom"/>
            <w:gridSpan w:val="3"/>
          </w:tcPr>
          <w:p>
            <w:pPr>
              <w:ind w:left="100"/>
              <w:spacing w:after="0"/>
              <w:rPr>
                <w:sz w:val="20"/>
                <w:szCs w:val="20"/>
                <w:color w:val="auto"/>
              </w:rPr>
            </w:pPr>
            <w:r>
              <w:rPr>
                <w:rFonts w:ascii="Times New Roman" w:cs="Times New Roman" w:eastAsia="Times New Roman" w:hAnsi="Times New Roman"/>
                <w:sz w:val="24"/>
                <w:szCs w:val="24"/>
                <w:i w:val="1"/>
                <w:iCs w:val="1"/>
                <w:color w:val="auto"/>
              </w:rPr>
              <w:t>Учитель-логопед</w:t>
            </w:r>
          </w:p>
        </w:tc>
        <w:tc>
          <w:tcPr>
            <w:tcW w:w="400" w:type="dxa"/>
            <w:vAlign w:val="bottom"/>
          </w:tcPr>
          <w:p>
            <w:pPr>
              <w:spacing w:after="0"/>
              <w:rPr>
                <w:sz w:val="24"/>
                <w:szCs w:val="24"/>
                <w:color w:val="auto"/>
              </w:rPr>
            </w:pPr>
          </w:p>
        </w:tc>
        <w:tc>
          <w:tcPr>
            <w:tcW w:w="680" w:type="dxa"/>
            <w:vAlign w:val="bottom"/>
          </w:tcPr>
          <w:p>
            <w:pPr>
              <w:spacing w:after="0"/>
              <w:rPr>
                <w:sz w:val="24"/>
                <w:szCs w:val="24"/>
                <w:color w:val="auto"/>
              </w:rPr>
            </w:pPr>
          </w:p>
        </w:tc>
        <w:tc>
          <w:tcPr>
            <w:tcW w:w="360" w:type="dxa"/>
            <w:vAlign w:val="bottom"/>
            <w:tcBorders>
              <w:right w:val="single" w:sz="8" w:color="auto"/>
            </w:tcBorders>
          </w:tcPr>
          <w:p>
            <w:pPr>
              <w:spacing w:after="0"/>
              <w:rPr>
                <w:sz w:val="24"/>
                <w:szCs w:val="24"/>
                <w:color w:val="auto"/>
              </w:rPr>
            </w:pPr>
          </w:p>
        </w:tc>
        <w:tc>
          <w:tcPr>
            <w:tcW w:w="1060" w:type="dxa"/>
            <w:vAlign w:val="bottom"/>
          </w:tcPr>
          <w:p>
            <w:pPr>
              <w:spacing w:after="0"/>
              <w:rPr>
                <w:sz w:val="24"/>
                <w:szCs w:val="24"/>
                <w:color w:val="auto"/>
              </w:rPr>
            </w:pPr>
          </w:p>
        </w:tc>
        <w:tc>
          <w:tcPr>
            <w:tcW w:w="1560" w:type="dxa"/>
            <w:vAlign w:val="bottom"/>
          </w:tcPr>
          <w:p>
            <w:pPr>
              <w:spacing w:after="0"/>
              <w:rPr>
                <w:sz w:val="24"/>
                <w:szCs w:val="24"/>
                <w:color w:val="auto"/>
              </w:rPr>
            </w:pPr>
          </w:p>
        </w:tc>
        <w:tc>
          <w:tcPr>
            <w:tcW w:w="480" w:type="dxa"/>
            <w:vAlign w:val="bottom"/>
            <w:tcBorders>
              <w:right w:val="single" w:sz="8" w:color="auto"/>
            </w:tcBorders>
          </w:tcPr>
          <w:p>
            <w:pPr>
              <w:spacing w:after="0"/>
              <w:rPr>
                <w:sz w:val="24"/>
                <w:szCs w:val="24"/>
                <w:color w:val="auto"/>
              </w:rPr>
            </w:pPr>
          </w:p>
        </w:tc>
      </w:tr>
      <w:tr>
        <w:trPr>
          <w:trHeight w:val="276"/>
        </w:trPr>
        <w:tc>
          <w:tcPr>
            <w:tcW w:w="940" w:type="dxa"/>
            <w:vAlign w:val="bottom"/>
            <w:tcBorders>
              <w:left w:val="single" w:sz="8" w:color="auto"/>
            </w:tcBorders>
            <w:gridSpan w:val="2"/>
          </w:tcPr>
          <w:p>
            <w:pPr>
              <w:ind w:left="120"/>
              <w:spacing w:after="0" w:line="264" w:lineRule="exact"/>
              <w:rPr>
                <w:sz w:val="20"/>
                <w:szCs w:val="20"/>
                <w:color w:val="auto"/>
              </w:rPr>
            </w:pPr>
            <w:r>
              <w:rPr>
                <w:rFonts w:ascii="Times New Roman" w:cs="Times New Roman" w:eastAsia="Times New Roman" w:hAnsi="Times New Roman"/>
                <w:sz w:val="24"/>
                <w:szCs w:val="24"/>
                <w:color w:val="auto"/>
                <w:w w:val="99"/>
              </w:rPr>
              <w:t>(</w:t>
            </w:r>
            <w:r>
              <w:rPr>
                <w:rFonts w:ascii="Times New Roman" w:cs="Times New Roman" w:eastAsia="Times New Roman" w:hAnsi="Times New Roman"/>
                <w:sz w:val="24"/>
                <w:szCs w:val="24"/>
                <w:i w:val="1"/>
                <w:iCs w:val="1"/>
                <w:color w:val="auto"/>
                <w:w w:val="99"/>
              </w:rPr>
              <w:t>труда</w:t>
            </w:r>
            <w:r>
              <w:rPr>
                <w:rFonts w:ascii="Times New Roman" w:cs="Times New Roman" w:eastAsia="Times New Roman" w:hAnsi="Times New Roman"/>
                <w:sz w:val="24"/>
                <w:szCs w:val="24"/>
                <w:color w:val="auto"/>
                <w:w w:val="99"/>
              </w:rPr>
              <w:t>)</w:t>
            </w:r>
          </w:p>
        </w:tc>
        <w:tc>
          <w:tcPr>
            <w:tcW w:w="740" w:type="dxa"/>
            <w:vAlign w:val="bottom"/>
          </w:tcPr>
          <w:p>
            <w:pPr>
              <w:spacing w:after="0"/>
              <w:rPr>
                <w:sz w:val="24"/>
                <w:szCs w:val="24"/>
                <w:color w:val="auto"/>
              </w:rPr>
            </w:pPr>
          </w:p>
        </w:tc>
        <w:tc>
          <w:tcPr>
            <w:tcW w:w="360" w:type="dxa"/>
            <w:vAlign w:val="bottom"/>
          </w:tcPr>
          <w:p>
            <w:pPr>
              <w:spacing w:after="0"/>
              <w:rPr>
                <w:sz w:val="24"/>
                <w:szCs w:val="24"/>
                <w:color w:val="auto"/>
              </w:rPr>
            </w:pPr>
          </w:p>
        </w:tc>
        <w:tc>
          <w:tcPr>
            <w:tcW w:w="1040" w:type="dxa"/>
            <w:vAlign w:val="bottom"/>
            <w:tcBorders>
              <w:right w:val="single" w:sz="8" w:color="auto"/>
            </w:tcBorders>
          </w:tcPr>
          <w:p>
            <w:pPr>
              <w:spacing w:after="0"/>
              <w:rPr>
                <w:sz w:val="24"/>
                <w:szCs w:val="24"/>
                <w:color w:val="auto"/>
              </w:rPr>
            </w:pPr>
          </w:p>
        </w:tc>
        <w:tc>
          <w:tcPr>
            <w:tcW w:w="2020" w:type="dxa"/>
            <w:vAlign w:val="bottom"/>
            <w:gridSpan w:val="3"/>
          </w:tcPr>
          <w:p>
            <w:pPr>
              <w:ind w:left="100"/>
              <w:spacing w:after="0"/>
              <w:rPr>
                <w:sz w:val="20"/>
                <w:szCs w:val="20"/>
                <w:color w:val="auto"/>
              </w:rPr>
            </w:pPr>
            <w:r>
              <w:rPr>
                <w:rFonts w:ascii="Times New Roman" w:cs="Times New Roman" w:eastAsia="Times New Roman" w:hAnsi="Times New Roman"/>
                <w:sz w:val="24"/>
                <w:szCs w:val="24"/>
                <w:color w:val="auto"/>
              </w:rPr>
              <w:t>ОБРАЗОВАНИЕ:</w:t>
            </w:r>
          </w:p>
        </w:tc>
        <w:tc>
          <w:tcPr>
            <w:tcW w:w="400" w:type="dxa"/>
            <w:vAlign w:val="bottom"/>
          </w:tcPr>
          <w:p>
            <w:pPr>
              <w:spacing w:after="0"/>
              <w:rPr>
                <w:sz w:val="24"/>
                <w:szCs w:val="24"/>
                <w:color w:val="auto"/>
              </w:rPr>
            </w:pPr>
          </w:p>
        </w:tc>
        <w:tc>
          <w:tcPr>
            <w:tcW w:w="104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rPr>
              <w:t>высшее</w:t>
            </w:r>
          </w:p>
        </w:tc>
        <w:tc>
          <w:tcPr>
            <w:tcW w:w="1060" w:type="dxa"/>
            <w:vAlign w:val="bottom"/>
          </w:tcPr>
          <w:p>
            <w:pPr>
              <w:spacing w:after="0"/>
              <w:rPr>
                <w:sz w:val="24"/>
                <w:szCs w:val="24"/>
                <w:color w:val="auto"/>
              </w:rPr>
            </w:pPr>
          </w:p>
        </w:tc>
        <w:tc>
          <w:tcPr>
            <w:tcW w:w="1560" w:type="dxa"/>
            <w:vAlign w:val="bottom"/>
          </w:tcPr>
          <w:p>
            <w:pPr>
              <w:spacing w:after="0"/>
              <w:rPr>
                <w:sz w:val="24"/>
                <w:szCs w:val="24"/>
                <w:color w:val="auto"/>
              </w:rPr>
            </w:pPr>
          </w:p>
        </w:tc>
        <w:tc>
          <w:tcPr>
            <w:tcW w:w="480" w:type="dxa"/>
            <w:vAlign w:val="bottom"/>
            <w:tcBorders>
              <w:right w:val="single" w:sz="8" w:color="auto"/>
            </w:tcBorders>
          </w:tcPr>
          <w:p>
            <w:pPr>
              <w:spacing w:after="0"/>
              <w:rPr>
                <w:sz w:val="24"/>
                <w:szCs w:val="24"/>
                <w:color w:val="auto"/>
              </w:rPr>
            </w:pPr>
          </w:p>
        </w:tc>
      </w:tr>
      <w:tr>
        <w:trPr>
          <w:trHeight w:val="276"/>
        </w:trPr>
        <w:tc>
          <w:tcPr>
            <w:tcW w:w="2040" w:type="dxa"/>
            <w:vAlign w:val="bottom"/>
            <w:tcBorders>
              <w:left w:val="single" w:sz="8" w:color="auto"/>
            </w:tcBorders>
            <w:gridSpan w:val="4"/>
          </w:tcPr>
          <w:p>
            <w:pPr>
              <w:ind w:left="120"/>
              <w:spacing w:after="0" w:line="264" w:lineRule="exact"/>
              <w:rPr>
                <w:sz w:val="20"/>
                <w:szCs w:val="20"/>
                <w:color w:val="auto"/>
              </w:rPr>
            </w:pPr>
            <w:r>
              <w:rPr>
                <w:rFonts w:ascii="Times New Roman" w:cs="Times New Roman" w:eastAsia="Times New Roman" w:hAnsi="Times New Roman"/>
                <w:sz w:val="24"/>
                <w:szCs w:val="24"/>
                <w:color w:val="auto"/>
              </w:rPr>
              <w:t>ОБРАЗОВАНИЕ:</w:t>
            </w:r>
          </w:p>
        </w:tc>
        <w:tc>
          <w:tcPr>
            <w:tcW w:w="1040" w:type="dxa"/>
            <w:vAlign w:val="bottom"/>
            <w:tcBorders>
              <w:right w:val="single" w:sz="8" w:color="auto"/>
            </w:tcBorders>
          </w:tcPr>
          <w:p>
            <w:pPr>
              <w:jc w:val="right"/>
              <w:spacing w:after="0" w:line="264" w:lineRule="exact"/>
              <w:rPr>
                <w:sz w:val="20"/>
                <w:szCs w:val="20"/>
                <w:color w:val="auto"/>
              </w:rPr>
            </w:pPr>
            <w:r>
              <w:rPr>
                <w:rFonts w:ascii="Times New Roman" w:cs="Times New Roman" w:eastAsia="Times New Roman" w:hAnsi="Times New Roman"/>
                <w:sz w:val="24"/>
                <w:szCs w:val="24"/>
                <w:color w:val="auto"/>
              </w:rPr>
              <w:t>высшее</w:t>
            </w:r>
          </w:p>
        </w:tc>
        <w:tc>
          <w:tcPr>
            <w:tcW w:w="3460" w:type="dxa"/>
            <w:vAlign w:val="bottom"/>
            <w:tcBorders>
              <w:right w:val="single" w:sz="8" w:color="auto"/>
            </w:tcBorders>
            <w:gridSpan w:val="6"/>
          </w:tcPr>
          <w:p>
            <w:pPr>
              <w:ind w:left="100"/>
              <w:spacing w:after="0"/>
              <w:rPr>
                <w:sz w:val="20"/>
                <w:szCs w:val="20"/>
                <w:color w:val="auto"/>
              </w:rPr>
            </w:pPr>
            <w:r>
              <w:rPr>
                <w:rFonts w:ascii="Times New Roman" w:cs="Times New Roman" w:eastAsia="Times New Roman" w:hAnsi="Times New Roman"/>
                <w:sz w:val="24"/>
                <w:szCs w:val="24"/>
                <w:color w:val="auto"/>
              </w:rPr>
              <w:t>профессиональное образование</w:t>
            </w:r>
          </w:p>
        </w:tc>
        <w:tc>
          <w:tcPr>
            <w:tcW w:w="1060" w:type="dxa"/>
            <w:vAlign w:val="bottom"/>
          </w:tcPr>
          <w:p>
            <w:pPr>
              <w:spacing w:after="0"/>
              <w:rPr>
                <w:sz w:val="24"/>
                <w:szCs w:val="24"/>
                <w:color w:val="auto"/>
              </w:rPr>
            </w:pPr>
          </w:p>
        </w:tc>
        <w:tc>
          <w:tcPr>
            <w:tcW w:w="1560" w:type="dxa"/>
            <w:vAlign w:val="bottom"/>
          </w:tcPr>
          <w:p>
            <w:pPr>
              <w:spacing w:after="0"/>
              <w:rPr>
                <w:sz w:val="24"/>
                <w:szCs w:val="24"/>
                <w:color w:val="auto"/>
              </w:rPr>
            </w:pPr>
          </w:p>
        </w:tc>
        <w:tc>
          <w:tcPr>
            <w:tcW w:w="480" w:type="dxa"/>
            <w:vAlign w:val="bottom"/>
            <w:tcBorders>
              <w:right w:val="single" w:sz="8" w:color="auto"/>
            </w:tcBorders>
          </w:tcPr>
          <w:p>
            <w:pPr>
              <w:spacing w:after="0"/>
              <w:rPr>
                <w:sz w:val="24"/>
                <w:szCs w:val="24"/>
                <w:color w:val="auto"/>
              </w:rPr>
            </w:pPr>
          </w:p>
        </w:tc>
      </w:tr>
      <w:tr>
        <w:trPr>
          <w:trHeight w:val="276"/>
        </w:trPr>
        <w:tc>
          <w:tcPr>
            <w:tcW w:w="780" w:type="dxa"/>
            <w:vAlign w:val="bottom"/>
            <w:tcBorders>
              <w:left w:val="single" w:sz="8" w:color="auto"/>
            </w:tcBorders>
          </w:tcPr>
          <w:p>
            <w:pPr>
              <w:ind w:left="120"/>
              <w:spacing w:after="0" w:line="264" w:lineRule="exact"/>
              <w:rPr>
                <w:sz w:val="20"/>
                <w:szCs w:val="20"/>
                <w:color w:val="auto"/>
              </w:rPr>
            </w:pPr>
            <w:r>
              <w:rPr>
                <w:rFonts w:ascii="Times New Roman" w:cs="Times New Roman" w:eastAsia="Times New Roman" w:hAnsi="Times New Roman"/>
                <w:sz w:val="24"/>
                <w:szCs w:val="24"/>
                <w:color w:val="auto"/>
              </w:rPr>
              <w:t>или</w:t>
            </w:r>
          </w:p>
        </w:tc>
        <w:tc>
          <w:tcPr>
            <w:tcW w:w="160" w:type="dxa"/>
            <w:vAlign w:val="bottom"/>
          </w:tcPr>
          <w:p>
            <w:pPr>
              <w:spacing w:after="0"/>
              <w:rPr>
                <w:sz w:val="24"/>
                <w:szCs w:val="24"/>
                <w:color w:val="auto"/>
              </w:rPr>
            </w:pPr>
          </w:p>
        </w:tc>
        <w:tc>
          <w:tcPr>
            <w:tcW w:w="740" w:type="dxa"/>
            <w:vAlign w:val="bottom"/>
          </w:tcPr>
          <w:p>
            <w:pPr>
              <w:spacing w:after="0"/>
              <w:rPr>
                <w:sz w:val="24"/>
                <w:szCs w:val="24"/>
                <w:color w:val="auto"/>
              </w:rPr>
            </w:pPr>
          </w:p>
        </w:tc>
        <w:tc>
          <w:tcPr>
            <w:tcW w:w="360" w:type="dxa"/>
            <w:vAlign w:val="bottom"/>
          </w:tcPr>
          <w:p>
            <w:pPr>
              <w:spacing w:after="0"/>
              <w:rPr>
                <w:sz w:val="24"/>
                <w:szCs w:val="24"/>
                <w:color w:val="auto"/>
              </w:rPr>
            </w:pPr>
          </w:p>
        </w:tc>
        <w:tc>
          <w:tcPr>
            <w:tcW w:w="1040" w:type="dxa"/>
            <w:vAlign w:val="bottom"/>
            <w:tcBorders>
              <w:right w:val="single" w:sz="8" w:color="auto"/>
            </w:tcBorders>
          </w:tcPr>
          <w:p>
            <w:pPr>
              <w:jc w:val="right"/>
              <w:spacing w:after="0" w:line="264" w:lineRule="exact"/>
              <w:rPr>
                <w:sz w:val="20"/>
                <w:szCs w:val="20"/>
                <w:color w:val="auto"/>
              </w:rPr>
            </w:pPr>
            <w:r>
              <w:rPr>
                <w:rFonts w:ascii="Times New Roman" w:cs="Times New Roman" w:eastAsia="Times New Roman" w:hAnsi="Times New Roman"/>
                <w:sz w:val="24"/>
                <w:szCs w:val="24"/>
                <w:color w:val="auto"/>
              </w:rPr>
              <w:t>среднее</w:t>
            </w:r>
          </w:p>
        </w:tc>
        <w:tc>
          <w:tcPr>
            <w:tcW w:w="640" w:type="dxa"/>
            <w:vAlign w:val="bottom"/>
          </w:tcPr>
          <w:p>
            <w:pPr>
              <w:spacing w:after="0"/>
              <w:rPr>
                <w:sz w:val="24"/>
                <w:szCs w:val="24"/>
                <w:color w:val="auto"/>
              </w:rPr>
            </w:pPr>
          </w:p>
        </w:tc>
        <w:tc>
          <w:tcPr>
            <w:tcW w:w="720" w:type="dxa"/>
            <w:vAlign w:val="bottom"/>
          </w:tcPr>
          <w:p>
            <w:pPr>
              <w:spacing w:after="0"/>
              <w:rPr>
                <w:sz w:val="20"/>
                <w:szCs w:val="20"/>
                <w:color w:val="auto"/>
              </w:rPr>
            </w:pPr>
            <w:r>
              <w:rPr>
                <w:rFonts w:ascii="Times New Roman" w:cs="Times New Roman" w:eastAsia="Times New Roman" w:hAnsi="Times New Roman"/>
                <w:sz w:val="24"/>
                <w:szCs w:val="24"/>
                <w:color w:val="auto"/>
              </w:rPr>
              <w:t>При</w:t>
            </w:r>
          </w:p>
        </w:tc>
        <w:tc>
          <w:tcPr>
            <w:tcW w:w="1060" w:type="dxa"/>
            <w:vAlign w:val="bottom"/>
            <w:gridSpan w:val="2"/>
          </w:tcPr>
          <w:p>
            <w:pPr>
              <w:jc w:val="right"/>
              <w:ind w:right="220"/>
              <w:spacing w:after="0"/>
              <w:rPr>
                <w:sz w:val="20"/>
                <w:szCs w:val="20"/>
                <w:color w:val="auto"/>
              </w:rPr>
            </w:pPr>
            <w:r>
              <w:rPr>
                <w:rFonts w:ascii="Times New Roman" w:cs="Times New Roman" w:eastAsia="Times New Roman" w:hAnsi="Times New Roman"/>
                <w:sz w:val="24"/>
                <w:szCs w:val="24"/>
                <w:color w:val="auto"/>
              </w:rPr>
              <w:t>любом</w:t>
            </w:r>
          </w:p>
        </w:tc>
        <w:tc>
          <w:tcPr>
            <w:tcW w:w="104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w w:val="98"/>
              </w:rPr>
              <w:t>варианте</w:t>
            </w:r>
          </w:p>
        </w:tc>
        <w:tc>
          <w:tcPr>
            <w:tcW w:w="1060" w:type="dxa"/>
            <w:vAlign w:val="bottom"/>
          </w:tcPr>
          <w:p>
            <w:pPr>
              <w:spacing w:after="0"/>
              <w:rPr>
                <w:sz w:val="24"/>
                <w:szCs w:val="24"/>
                <w:color w:val="auto"/>
              </w:rPr>
            </w:pPr>
          </w:p>
        </w:tc>
        <w:tc>
          <w:tcPr>
            <w:tcW w:w="1560" w:type="dxa"/>
            <w:vAlign w:val="bottom"/>
          </w:tcPr>
          <w:p>
            <w:pPr>
              <w:spacing w:after="0"/>
              <w:rPr>
                <w:sz w:val="24"/>
                <w:szCs w:val="24"/>
                <w:color w:val="auto"/>
              </w:rPr>
            </w:pPr>
          </w:p>
        </w:tc>
        <w:tc>
          <w:tcPr>
            <w:tcW w:w="480" w:type="dxa"/>
            <w:vAlign w:val="bottom"/>
            <w:tcBorders>
              <w:right w:val="single" w:sz="8" w:color="auto"/>
            </w:tcBorders>
          </w:tcPr>
          <w:p>
            <w:pPr>
              <w:spacing w:after="0"/>
              <w:rPr>
                <w:sz w:val="24"/>
                <w:szCs w:val="24"/>
                <w:color w:val="auto"/>
              </w:rPr>
            </w:pPr>
          </w:p>
        </w:tc>
      </w:tr>
      <w:tr>
        <w:trPr>
          <w:trHeight w:val="276"/>
        </w:trPr>
        <w:tc>
          <w:tcPr>
            <w:tcW w:w="2040" w:type="dxa"/>
            <w:vAlign w:val="bottom"/>
            <w:tcBorders>
              <w:left w:val="single" w:sz="8" w:color="auto"/>
            </w:tcBorders>
            <w:gridSpan w:val="4"/>
          </w:tcPr>
          <w:p>
            <w:pPr>
              <w:ind w:left="120"/>
              <w:spacing w:after="0" w:line="264" w:lineRule="exact"/>
              <w:rPr>
                <w:sz w:val="20"/>
                <w:szCs w:val="20"/>
                <w:color w:val="auto"/>
              </w:rPr>
            </w:pPr>
            <w:r>
              <w:rPr>
                <w:rFonts w:ascii="Times New Roman" w:cs="Times New Roman" w:eastAsia="Times New Roman" w:hAnsi="Times New Roman"/>
                <w:sz w:val="24"/>
                <w:szCs w:val="24"/>
                <w:color w:val="auto"/>
                <w:w w:val="99"/>
              </w:rPr>
              <w:t>профессиональное</w:t>
            </w:r>
          </w:p>
        </w:tc>
        <w:tc>
          <w:tcPr>
            <w:tcW w:w="1040" w:type="dxa"/>
            <w:vAlign w:val="bottom"/>
            <w:tcBorders>
              <w:right w:val="single" w:sz="8" w:color="auto"/>
            </w:tcBorders>
          </w:tcPr>
          <w:p>
            <w:pPr>
              <w:spacing w:after="0"/>
              <w:rPr>
                <w:sz w:val="24"/>
                <w:szCs w:val="24"/>
                <w:color w:val="auto"/>
              </w:rPr>
            </w:pPr>
          </w:p>
        </w:tc>
        <w:tc>
          <w:tcPr>
            <w:tcW w:w="2020" w:type="dxa"/>
            <w:vAlign w:val="bottom"/>
            <w:gridSpan w:val="3"/>
          </w:tcPr>
          <w:p>
            <w:pPr>
              <w:ind w:left="100"/>
              <w:spacing w:after="0"/>
              <w:rPr>
                <w:sz w:val="20"/>
                <w:szCs w:val="20"/>
                <w:color w:val="auto"/>
              </w:rPr>
            </w:pPr>
            <w:r>
              <w:rPr>
                <w:rFonts w:ascii="Times New Roman" w:cs="Times New Roman" w:eastAsia="Times New Roman" w:hAnsi="Times New Roman"/>
                <w:sz w:val="24"/>
                <w:szCs w:val="24"/>
                <w:color w:val="auto"/>
                <w:w w:val="98"/>
              </w:rPr>
              <w:t>профессиональной</w:t>
            </w:r>
          </w:p>
        </w:tc>
        <w:tc>
          <w:tcPr>
            <w:tcW w:w="1440" w:type="dxa"/>
            <w:vAlign w:val="bottom"/>
            <w:tcBorders>
              <w:right w:val="single" w:sz="8" w:color="auto"/>
            </w:tcBorders>
            <w:gridSpan w:val="3"/>
          </w:tcPr>
          <w:p>
            <w:pPr>
              <w:jc w:val="right"/>
              <w:spacing w:after="0"/>
              <w:rPr>
                <w:sz w:val="20"/>
                <w:szCs w:val="20"/>
                <w:color w:val="auto"/>
              </w:rPr>
            </w:pPr>
            <w:r>
              <w:rPr>
                <w:rFonts w:ascii="Times New Roman" w:cs="Times New Roman" w:eastAsia="Times New Roman" w:hAnsi="Times New Roman"/>
                <w:sz w:val="24"/>
                <w:szCs w:val="24"/>
                <w:color w:val="auto"/>
              </w:rPr>
              <w:t>подготовки</w:t>
            </w:r>
          </w:p>
        </w:tc>
        <w:tc>
          <w:tcPr>
            <w:tcW w:w="1060" w:type="dxa"/>
            <w:vAlign w:val="bottom"/>
          </w:tcPr>
          <w:p>
            <w:pPr>
              <w:spacing w:after="0"/>
              <w:rPr>
                <w:sz w:val="24"/>
                <w:szCs w:val="24"/>
                <w:color w:val="auto"/>
              </w:rPr>
            </w:pPr>
          </w:p>
        </w:tc>
        <w:tc>
          <w:tcPr>
            <w:tcW w:w="1560" w:type="dxa"/>
            <w:vAlign w:val="bottom"/>
          </w:tcPr>
          <w:p>
            <w:pPr>
              <w:spacing w:after="0"/>
              <w:rPr>
                <w:sz w:val="24"/>
                <w:szCs w:val="24"/>
                <w:color w:val="auto"/>
              </w:rPr>
            </w:pPr>
          </w:p>
        </w:tc>
        <w:tc>
          <w:tcPr>
            <w:tcW w:w="480" w:type="dxa"/>
            <w:vAlign w:val="bottom"/>
            <w:tcBorders>
              <w:right w:val="single" w:sz="8" w:color="auto"/>
            </w:tcBorders>
          </w:tcPr>
          <w:p>
            <w:pPr>
              <w:spacing w:after="0"/>
              <w:rPr>
                <w:sz w:val="24"/>
                <w:szCs w:val="24"/>
                <w:color w:val="auto"/>
              </w:rPr>
            </w:pPr>
          </w:p>
        </w:tc>
      </w:tr>
      <w:tr>
        <w:trPr>
          <w:trHeight w:val="276"/>
        </w:trPr>
        <w:tc>
          <w:tcPr>
            <w:tcW w:w="3080" w:type="dxa"/>
            <w:vAlign w:val="bottom"/>
            <w:tcBorders>
              <w:left w:val="single" w:sz="8" w:color="auto"/>
              <w:right w:val="single" w:sz="8" w:color="auto"/>
            </w:tcBorders>
            <w:gridSpan w:val="5"/>
          </w:tcPr>
          <w:p>
            <w:pPr>
              <w:ind w:left="120"/>
              <w:spacing w:after="0" w:line="264" w:lineRule="exact"/>
              <w:rPr>
                <w:sz w:val="20"/>
                <w:szCs w:val="20"/>
                <w:color w:val="auto"/>
              </w:rPr>
            </w:pPr>
            <w:r>
              <w:rPr>
                <w:rFonts w:ascii="Times New Roman" w:cs="Times New Roman" w:eastAsia="Times New Roman" w:hAnsi="Times New Roman"/>
                <w:sz w:val="24"/>
                <w:szCs w:val="24"/>
                <w:color w:val="auto"/>
              </w:rPr>
              <w:t>образование по одному из</w:t>
            </w:r>
          </w:p>
        </w:tc>
        <w:tc>
          <w:tcPr>
            <w:tcW w:w="2020" w:type="dxa"/>
            <w:vAlign w:val="bottom"/>
            <w:gridSpan w:val="3"/>
          </w:tcPr>
          <w:p>
            <w:pPr>
              <w:ind w:left="100"/>
              <w:spacing w:after="0"/>
              <w:rPr>
                <w:sz w:val="20"/>
                <w:szCs w:val="20"/>
                <w:color w:val="auto"/>
              </w:rPr>
            </w:pPr>
            <w:r>
              <w:rPr>
                <w:rFonts w:ascii="Times New Roman" w:cs="Times New Roman" w:eastAsia="Times New Roman" w:hAnsi="Times New Roman"/>
                <w:sz w:val="24"/>
                <w:szCs w:val="24"/>
                <w:color w:val="auto"/>
              </w:rPr>
              <w:t>учитель-логопед</w:t>
            </w:r>
          </w:p>
        </w:tc>
        <w:tc>
          <w:tcPr>
            <w:tcW w:w="400" w:type="dxa"/>
            <w:vAlign w:val="bottom"/>
          </w:tcPr>
          <w:p>
            <w:pPr>
              <w:spacing w:after="0"/>
              <w:rPr>
                <w:sz w:val="24"/>
                <w:szCs w:val="24"/>
                <w:color w:val="auto"/>
              </w:rPr>
            </w:pPr>
          </w:p>
        </w:tc>
        <w:tc>
          <w:tcPr>
            <w:tcW w:w="104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rPr>
              <w:t>должен</w:t>
            </w:r>
          </w:p>
        </w:tc>
        <w:tc>
          <w:tcPr>
            <w:tcW w:w="1060" w:type="dxa"/>
            <w:vAlign w:val="bottom"/>
          </w:tcPr>
          <w:p>
            <w:pPr>
              <w:spacing w:after="0"/>
              <w:rPr>
                <w:sz w:val="24"/>
                <w:szCs w:val="24"/>
                <w:color w:val="auto"/>
              </w:rPr>
            </w:pPr>
          </w:p>
        </w:tc>
        <w:tc>
          <w:tcPr>
            <w:tcW w:w="1560" w:type="dxa"/>
            <w:vAlign w:val="bottom"/>
          </w:tcPr>
          <w:p>
            <w:pPr>
              <w:spacing w:after="0"/>
              <w:rPr>
                <w:sz w:val="24"/>
                <w:szCs w:val="24"/>
                <w:color w:val="auto"/>
              </w:rPr>
            </w:pPr>
          </w:p>
        </w:tc>
        <w:tc>
          <w:tcPr>
            <w:tcW w:w="480" w:type="dxa"/>
            <w:vAlign w:val="bottom"/>
            <w:tcBorders>
              <w:right w:val="single" w:sz="8" w:color="auto"/>
            </w:tcBorders>
          </w:tcPr>
          <w:p>
            <w:pPr>
              <w:spacing w:after="0"/>
              <w:rPr>
                <w:sz w:val="24"/>
                <w:szCs w:val="24"/>
                <w:color w:val="auto"/>
              </w:rPr>
            </w:pPr>
          </w:p>
        </w:tc>
      </w:tr>
      <w:tr>
        <w:trPr>
          <w:trHeight w:val="276"/>
        </w:trPr>
        <w:tc>
          <w:tcPr>
            <w:tcW w:w="3080" w:type="dxa"/>
            <w:vAlign w:val="bottom"/>
            <w:tcBorders>
              <w:left w:val="single" w:sz="8" w:color="auto"/>
              <w:right w:val="single" w:sz="8" w:color="auto"/>
            </w:tcBorders>
            <w:gridSpan w:val="5"/>
          </w:tcPr>
          <w:p>
            <w:pPr>
              <w:ind w:left="120"/>
              <w:spacing w:after="0" w:line="264" w:lineRule="exact"/>
              <w:rPr>
                <w:sz w:val="20"/>
                <w:szCs w:val="20"/>
                <w:color w:val="auto"/>
              </w:rPr>
            </w:pPr>
            <w:r>
              <w:rPr>
                <w:rFonts w:ascii="Times New Roman" w:cs="Times New Roman" w:eastAsia="Times New Roman" w:hAnsi="Times New Roman"/>
                <w:sz w:val="24"/>
                <w:szCs w:val="24"/>
                <w:color w:val="auto"/>
              </w:rPr>
              <w:t>видов профильного труда с</w:t>
            </w:r>
          </w:p>
        </w:tc>
        <w:tc>
          <w:tcPr>
            <w:tcW w:w="1360" w:type="dxa"/>
            <w:vAlign w:val="bottom"/>
            <w:gridSpan w:val="2"/>
          </w:tcPr>
          <w:p>
            <w:pPr>
              <w:ind w:left="100"/>
              <w:spacing w:after="0"/>
              <w:rPr>
                <w:sz w:val="20"/>
                <w:szCs w:val="20"/>
                <w:color w:val="auto"/>
              </w:rPr>
            </w:pPr>
            <w:r>
              <w:rPr>
                <w:rFonts w:ascii="Times New Roman" w:cs="Times New Roman" w:eastAsia="Times New Roman" w:hAnsi="Times New Roman"/>
                <w:sz w:val="24"/>
                <w:szCs w:val="24"/>
                <w:color w:val="auto"/>
                <w:w w:val="99"/>
              </w:rPr>
              <w:t>обязательно</w:t>
            </w:r>
          </w:p>
        </w:tc>
        <w:tc>
          <w:tcPr>
            <w:tcW w:w="660" w:type="dxa"/>
            <w:vAlign w:val="bottom"/>
          </w:tcPr>
          <w:p>
            <w:pPr>
              <w:spacing w:after="0"/>
              <w:rPr>
                <w:sz w:val="24"/>
                <w:szCs w:val="24"/>
                <w:color w:val="auto"/>
              </w:rPr>
            </w:pPr>
          </w:p>
        </w:tc>
        <w:tc>
          <w:tcPr>
            <w:tcW w:w="400" w:type="dxa"/>
            <w:vAlign w:val="bottom"/>
          </w:tcPr>
          <w:p>
            <w:pPr>
              <w:spacing w:after="0"/>
              <w:rPr>
                <w:sz w:val="24"/>
                <w:szCs w:val="24"/>
                <w:color w:val="auto"/>
              </w:rPr>
            </w:pPr>
          </w:p>
        </w:tc>
        <w:tc>
          <w:tcPr>
            <w:tcW w:w="104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rPr>
              <w:t>пройти</w:t>
            </w:r>
          </w:p>
        </w:tc>
        <w:tc>
          <w:tcPr>
            <w:tcW w:w="1060" w:type="dxa"/>
            <w:vAlign w:val="bottom"/>
          </w:tcPr>
          <w:p>
            <w:pPr>
              <w:spacing w:after="0"/>
              <w:rPr>
                <w:sz w:val="24"/>
                <w:szCs w:val="24"/>
                <w:color w:val="auto"/>
              </w:rPr>
            </w:pPr>
          </w:p>
        </w:tc>
        <w:tc>
          <w:tcPr>
            <w:tcW w:w="1560" w:type="dxa"/>
            <w:vAlign w:val="bottom"/>
          </w:tcPr>
          <w:p>
            <w:pPr>
              <w:spacing w:after="0"/>
              <w:rPr>
                <w:sz w:val="24"/>
                <w:szCs w:val="24"/>
                <w:color w:val="auto"/>
              </w:rPr>
            </w:pPr>
          </w:p>
        </w:tc>
        <w:tc>
          <w:tcPr>
            <w:tcW w:w="480" w:type="dxa"/>
            <w:vAlign w:val="bottom"/>
            <w:tcBorders>
              <w:right w:val="single" w:sz="8" w:color="auto"/>
            </w:tcBorders>
          </w:tcPr>
          <w:p>
            <w:pPr>
              <w:spacing w:after="0"/>
              <w:rPr>
                <w:sz w:val="24"/>
                <w:szCs w:val="24"/>
                <w:color w:val="auto"/>
              </w:rPr>
            </w:pPr>
          </w:p>
        </w:tc>
      </w:tr>
      <w:tr>
        <w:trPr>
          <w:trHeight w:val="276"/>
        </w:trPr>
        <w:tc>
          <w:tcPr>
            <w:tcW w:w="1680" w:type="dxa"/>
            <w:vAlign w:val="bottom"/>
            <w:tcBorders>
              <w:left w:val="single" w:sz="8" w:color="auto"/>
            </w:tcBorders>
            <w:gridSpan w:val="3"/>
          </w:tcPr>
          <w:p>
            <w:pPr>
              <w:ind w:left="120"/>
              <w:spacing w:after="0" w:line="264" w:lineRule="exact"/>
              <w:rPr>
                <w:sz w:val="20"/>
                <w:szCs w:val="20"/>
                <w:color w:val="auto"/>
              </w:rPr>
            </w:pPr>
            <w:r>
              <w:rPr>
                <w:rFonts w:ascii="Times New Roman" w:cs="Times New Roman" w:eastAsia="Times New Roman" w:hAnsi="Times New Roman"/>
                <w:sz w:val="24"/>
                <w:szCs w:val="24"/>
                <w:color w:val="auto"/>
              </w:rPr>
              <w:t>обязательным</w:t>
            </w:r>
          </w:p>
        </w:tc>
        <w:tc>
          <w:tcPr>
            <w:tcW w:w="360" w:type="dxa"/>
            <w:vAlign w:val="bottom"/>
          </w:tcPr>
          <w:p>
            <w:pPr>
              <w:spacing w:after="0"/>
              <w:rPr>
                <w:sz w:val="24"/>
                <w:szCs w:val="24"/>
                <w:color w:val="auto"/>
              </w:rPr>
            </w:pPr>
          </w:p>
        </w:tc>
        <w:tc>
          <w:tcPr>
            <w:tcW w:w="1040" w:type="dxa"/>
            <w:vAlign w:val="bottom"/>
            <w:tcBorders>
              <w:right w:val="single" w:sz="8" w:color="auto"/>
            </w:tcBorders>
          </w:tcPr>
          <w:p>
            <w:pPr>
              <w:spacing w:after="0"/>
              <w:rPr>
                <w:sz w:val="24"/>
                <w:szCs w:val="24"/>
                <w:color w:val="auto"/>
              </w:rPr>
            </w:pPr>
          </w:p>
        </w:tc>
        <w:tc>
          <w:tcPr>
            <w:tcW w:w="2020" w:type="dxa"/>
            <w:vAlign w:val="bottom"/>
            <w:gridSpan w:val="3"/>
          </w:tcPr>
          <w:p>
            <w:pPr>
              <w:ind w:left="100"/>
              <w:spacing w:after="0"/>
              <w:rPr>
                <w:sz w:val="20"/>
                <w:szCs w:val="20"/>
                <w:color w:val="auto"/>
              </w:rPr>
            </w:pPr>
            <w:r>
              <w:rPr>
                <w:rFonts w:ascii="Times New Roman" w:cs="Times New Roman" w:eastAsia="Times New Roman" w:hAnsi="Times New Roman"/>
                <w:sz w:val="24"/>
                <w:szCs w:val="24"/>
                <w:color w:val="auto"/>
              </w:rPr>
              <w:t>переподготовку</w:t>
            </w:r>
          </w:p>
        </w:tc>
        <w:tc>
          <w:tcPr>
            <w:tcW w:w="400" w:type="dxa"/>
            <w:vAlign w:val="bottom"/>
          </w:tcPr>
          <w:p>
            <w:pPr>
              <w:jc w:val="right"/>
              <w:spacing w:after="0"/>
              <w:rPr>
                <w:sz w:val="20"/>
                <w:szCs w:val="20"/>
                <w:color w:val="auto"/>
              </w:rPr>
            </w:pPr>
            <w:r>
              <w:rPr>
                <w:rFonts w:ascii="Times New Roman" w:cs="Times New Roman" w:eastAsia="Times New Roman" w:hAnsi="Times New Roman"/>
                <w:sz w:val="24"/>
                <w:szCs w:val="24"/>
                <w:color w:val="auto"/>
                <w:w w:val="95"/>
              </w:rPr>
              <w:t>или</w:t>
            </w:r>
          </w:p>
        </w:tc>
        <w:tc>
          <w:tcPr>
            <w:tcW w:w="104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rPr>
              <w:t>курсы</w:t>
            </w:r>
          </w:p>
        </w:tc>
        <w:tc>
          <w:tcPr>
            <w:tcW w:w="1060" w:type="dxa"/>
            <w:vAlign w:val="bottom"/>
          </w:tcPr>
          <w:p>
            <w:pPr>
              <w:spacing w:after="0"/>
              <w:rPr>
                <w:sz w:val="24"/>
                <w:szCs w:val="24"/>
                <w:color w:val="auto"/>
              </w:rPr>
            </w:pPr>
          </w:p>
        </w:tc>
        <w:tc>
          <w:tcPr>
            <w:tcW w:w="1560" w:type="dxa"/>
            <w:vAlign w:val="bottom"/>
          </w:tcPr>
          <w:p>
            <w:pPr>
              <w:spacing w:after="0"/>
              <w:rPr>
                <w:sz w:val="24"/>
                <w:szCs w:val="24"/>
                <w:color w:val="auto"/>
              </w:rPr>
            </w:pPr>
          </w:p>
        </w:tc>
        <w:tc>
          <w:tcPr>
            <w:tcW w:w="480" w:type="dxa"/>
            <w:vAlign w:val="bottom"/>
            <w:tcBorders>
              <w:right w:val="single" w:sz="8" w:color="auto"/>
            </w:tcBorders>
          </w:tcPr>
          <w:p>
            <w:pPr>
              <w:spacing w:after="0"/>
              <w:rPr>
                <w:sz w:val="24"/>
                <w:szCs w:val="24"/>
                <w:color w:val="auto"/>
              </w:rPr>
            </w:pPr>
          </w:p>
        </w:tc>
      </w:tr>
      <w:tr>
        <w:trPr>
          <w:trHeight w:val="276"/>
        </w:trPr>
        <w:tc>
          <w:tcPr>
            <w:tcW w:w="1680" w:type="dxa"/>
            <w:vAlign w:val="bottom"/>
            <w:tcBorders>
              <w:left w:val="single" w:sz="8" w:color="auto"/>
            </w:tcBorders>
            <w:gridSpan w:val="3"/>
          </w:tcPr>
          <w:p>
            <w:pPr>
              <w:ind w:left="120"/>
              <w:spacing w:after="0" w:line="264" w:lineRule="exact"/>
              <w:rPr>
                <w:sz w:val="20"/>
                <w:szCs w:val="20"/>
                <w:color w:val="auto"/>
              </w:rPr>
            </w:pPr>
            <w:r>
              <w:rPr>
                <w:rFonts w:ascii="Times New Roman" w:cs="Times New Roman" w:eastAsia="Times New Roman" w:hAnsi="Times New Roman"/>
                <w:sz w:val="24"/>
                <w:szCs w:val="24"/>
                <w:color w:val="auto"/>
              </w:rPr>
              <w:t>прохождением</w:t>
            </w:r>
          </w:p>
        </w:tc>
        <w:tc>
          <w:tcPr>
            <w:tcW w:w="360" w:type="dxa"/>
            <w:vAlign w:val="bottom"/>
          </w:tcPr>
          <w:p>
            <w:pPr>
              <w:spacing w:after="0"/>
              <w:rPr>
                <w:sz w:val="24"/>
                <w:szCs w:val="24"/>
                <w:color w:val="auto"/>
              </w:rPr>
            </w:pPr>
          </w:p>
        </w:tc>
        <w:tc>
          <w:tcPr>
            <w:tcW w:w="1040" w:type="dxa"/>
            <w:vAlign w:val="bottom"/>
            <w:tcBorders>
              <w:right w:val="single" w:sz="8" w:color="auto"/>
            </w:tcBorders>
          </w:tcPr>
          <w:p>
            <w:pPr>
              <w:spacing w:after="0"/>
              <w:rPr>
                <w:sz w:val="24"/>
                <w:szCs w:val="24"/>
                <w:color w:val="auto"/>
              </w:rPr>
            </w:pPr>
          </w:p>
        </w:tc>
        <w:tc>
          <w:tcPr>
            <w:tcW w:w="1360" w:type="dxa"/>
            <w:vAlign w:val="bottom"/>
            <w:gridSpan w:val="2"/>
          </w:tcPr>
          <w:p>
            <w:pPr>
              <w:ind w:left="100"/>
              <w:spacing w:after="0"/>
              <w:rPr>
                <w:sz w:val="20"/>
                <w:szCs w:val="20"/>
                <w:color w:val="auto"/>
              </w:rPr>
            </w:pPr>
            <w:r>
              <w:rPr>
                <w:rFonts w:ascii="Times New Roman" w:cs="Times New Roman" w:eastAsia="Times New Roman" w:hAnsi="Times New Roman"/>
                <w:sz w:val="24"/>
                <w:szCs w:val="24"/>
                <w:color w:val="auto"/>
              </w:rPr>
              <w:t>повышения</w:t>
            </w:r>
          </w:p>
        </w:tc>
        <w:tc>
          <w:tcPr>
            <w:tcW w:w="1740" w:type="dxa"/>
            <w:vAlign w:val="bottom"/>
            <w:gridSpan w:val="3"/>
          </w:tcPr>
          <w:p>
            <w:pPr>
              <w:ind w:left="160"/>
              <w:spacing w:after="0"/>
              <w:rPr>
                <w:sz w:val="20"/>
                <w:szCs w:val="20"/>
                <w:color w:val="auto"/>
              </w:rPr>
            </w:pPr>
            <w:r>
              <w:rPr>
                <w:rFonts w:ascii="Times New Roman" w:cs="Times New Roman" w:eastAsia="Times New Roman" w:hAnsi="Times New Roman"/>
                <w:sz w:val="24"/>
                <w:szCs w:val="24"/>
                <w:color w:val="auto"/>
              </w:rPr>
              <w:t>квалификации</w:t>
            </w:r>
          </w:p>
        </w:tc>
        <w:tc>
          <w:tcPr>
            <w:tcW w:w="36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в</w:t>
            </w:r>
          </w:p>
        </w:tc>
        <w:tc>
          <w:tcPr>
            <w:tcW w:w="1060" w:type="dxa"/>
            <w:vAlign w:val="bottom"/>
          </w:tcPr>
          <w:p>
            <w:pPr>
              <w:spacing w:after="0"/>
              <w:rPr>
                <w:sz w:val="24"/>
                <w:szCs w:val="24"/>
                <w:color w:val="auto"/>
              </w:rPr>
            </w:pPr>
          </w:p>
        </w:tc>
        <w:tc>
          <w:tcPr>
            <w:tcW w:w="1560" w:type="dxa"/>
            <w:vAlign w:val="bottom"/>
          </w:tcPr>
          <w:p>
            <w:pPr>
              <w:spacing w:after="0"/>
              <w:rPr>
                <w:sz w:val="24"/>
                <w:szCs w:val="24"/>
                <w:color w:val="auto"/>
              </w:rPr>
            </w:pPr>
          </w:p>
        </w:tc>
        <w:tc>
          <w:tcPr>
            <w:tcW w:w="480" w:type="dxa"/>
            <w:vAlign w:val="bottom"/>
            <w:tcBorders>
              <w:right w:val="single" w:sz="8" w:color="auto"/>
            </w:tcBorders>
          </w:tcPr>
          <w:p>
            <w:pPr>
              <w:spacing w:after="0"/>
              <w:rPr>
                <w:sz w:val="24"/>
                <w:szCs w:val="24"/>
                <w:color w:val="auto"/>
              </w:rPr>
            </w:pPr>
          </w:p>
        </w:tc>
      </w:tr>
      <w:tr>
        <w:trPr>
          <w:trHeight w:val="276"/>
        </w:trPr>
        <w:tc>
          <w:tcPr>
            <w:tcW w:w="3080" w:type="dxa"/>
            <w:vAlign w:val="bottom"/>
            <w:tcBorders>
              <w:left w:val="single" w:sz="8" w:color="auto"/>
              <w:right w:val="single" w:sz="8" w:color="auto"/>
            </w:tcBorders>
            <w:gridSpan w:val="5"/>
          </w:tcPr>
          <w:p>
            <w:pPr>
              <w:ind w:left="120"/>
              <w:spacing w:after="0" w:line="264" w:lineRule="exact"/>
              <w:rPr>
                <w:sz w:val="20"/>
                <w:szCs w:val="20"/>
                <w:color w:val="auto"/>
              </w:rPr>
            </w:pPr>
            <w:r>
              <w:rPr>
                <w:rFonts w:ascii="Times New Roman" w:cs="Times New Roman" w:eastAsia="Times New Roman" w:hAnsi="Times New Roman"/>
                <w:sz w:val="24"/>
                <w:szCs w:val="24"/>
                <w:color w:val="auto"/>
              </w:rPr>
              <w:t>переподготовки или курсов</w:t>
            </w:r>
          </w:p>
        </w:tc>
        <w:tc>
          <w:tcPr>
            <w:tcW w:w="3460" w:type="dxa"/>
            <w:vAlign w:val="bottom"/>
            <w:tcBorders>
              <w:right w:val="single" w:sz="8" w:color="auto"/>
            </w:tcBorders>
            <w:gridSpan w:val="6"/>
          </w:tcPr>
          <w:p>
            <w:pPr>
              <w:ind w:left="100"/>
              <w:spacing w:after="0"/>
              <w:rPr>
                <w:sz w:val="20"/>
                <w:szCs w:val="20"/>
                <w:color w:val="auto"/>
              </w:rPr>
            </w:pPr>
            <w:r>
              <w:rPr>
                <w:rFonts w:ascii="Times New Roman" w:cs="Times New Roman" w:eastAsia="Times New Roman" w:hAnsi="Times New Roman"/>
                <w:sz w:val="24"/>
                <w:szCs w:val="24"/>
                <w:color w:val="auto"/>
              </w:rPr>
              <w:t>области олигофренопедагогики</w:t>
            </w:r>
          </w:p>
        </w:tc>
        <w:tc>
          <w:tcPr>
            <w:tcW w:w="1060" w:type="dxa"/>
            <w:vAlign w:val="bottom"/>
          </w:tcPr>
          <w:p>
            <w:pPr>
              <w:spacing w:after="0"/>
              <w:rPr>
                <w:sz w:val="24"/>
                <w:szCs w:val="24"/>
                <w:color w:val="auto"/>
              </w:rPr>
            </w:pPr>
          </w:p>
        </w:tc>
        <w:tc>
          <w:tcPr>
            <w:tcW w:w="1560" w:type="dxa"/>
            <w:vAlign w:val="bottom"/>
          </w:tcPr>
          <w:p>
            <w:pPr>
              <w:spacing w:after="0"/>
              <w:rPr>
                <w:sz w:val="24"/>
                <w:szCs w:val="24"/>
                <w:color w:val="auto"/>
              </w:rPr>
            </w:pPr>
          </w:p>
        </w:tc>
        <w:tc>
          <w:tcPr>
            <w:tcW w:w="480" w:type="dxa"/>
            <w:vAlign w:val="bottom"/>
            <w:tcBorders>
              <w:right w:val="single" w:sz="8" w:color="auto"/>
            </w:tcBorders>
          </w:tcPr>
          <w:p>
            <w:pPr>
              <w:spacing w:after="0"/>
              <w:rPr>
                <w:sz w:val="24"/>
                <w:szCs w:val="24"/>
                <w:color w:val="auto"/>
              </w:rPr>
            </w:pPr>
          </w:p>
        </w:tc>
      </w:tr>
      <w:tr>
        <w:trPr>
          <w:trHeight w:val="276"/>
        </w:trPr>
        <w:tc>
          <w:tcPr>
            <w:tcW w:w="3080" w:type="dxa"/>
            <w:vAlign w:val="bottom"/>
            <w:tcBorders>
              <w:left w:val="single" w:sz="8" w:color="auto"/>
              <w:right w:val="single" w:sz="8" w:color="auto"/>
            </w:tcBorders>
            <w:gridSpan w:val="5"/>
          </w:tcPr>
          <w:p>
            <w:pPr>
              <w:ind w:left="120"/>
              <w:spacing w:after="0" w:line="264" w:lineRule="exact"/>
              <w:rPr>
                <w:sz w:val="20"/>
                <w:szCs w:val="20"/>
                <w:color w:val="auto"/>
              </w:rPr>
            </w:pPr>
            <w:r>
              <w:rPr>
                <w:rFonts w:ascii="Times New Roman" w:cs="Times New Roman" w:eastAsia="Times New Roman" w:hAnsi="Times New Roman"/>
                <w:sz w:val="24"/>
                <w:szCs w:val="24"/>
                <w:color w:val="auto"/>
              </w:rPr>
              <w:t>повышения  квалификации</w:t>
            </w:r>
          </w:p>
        </w:tc>
        <w:tc>
          <w:tcPr>
            <w:tcW w:w="640" w:type="dxa"/>
            <w:vAlign w:val="bottom"/>
          </w:tcPr>
          <w:p>
            <w:pPr>
              <w:ind w:left="100"/>
              <w:spacing w:after="0"/>
              <w:rPr>
                <w:sz w:val="20"/>
                <w:szCs w:val="20"/>
                <w:color w:val="auto"/>
              </w:rPr>
            </w:pPr>
            <w:r>
              <w:rPr>
                <w:rFonts w:ascii="Times New Roman" w:cs="Times New Roman" w:eastAsia="Times New Roman" w:hAnsi="Times New Roman"/>
                <w:sz w:val="24"/>
                <w:szCs w:val="24"/>
                <w:color w:val="auto"/>
              </w:rPr>
              <w:t>или</w:t>
            </w:r>
          </w:p>
        </w:tc>
        <w:tc>
          <w:tcPr>
            <w:tcW w:w="1780" w:type="dxa"/>
            <w:vAlign w:val="bottom"/>
            <w:gridSpan w:val="3"/>
          </w:tcPr>
          <w:p>
            <w:pPr>
              <w:jc w:val="right"/>
              <w:ind w:right="240"/>
              <w:spacing w:after="0"/>
              <w:rPr>
                <w:sz w:val="20"/>
                <w:szCs w:val="20"/>
                <w:color w:val="auto"/>
              </w:rPr>
            </w:pPr>
            <w:r>
              <w:rPr>
                <w:rFonts w:ascii="Times New Roman" w:cs="Times New Roman" w:eastAsia="Times New Roman" w:hAnsi="Times New Roman"/>
                <w:sz w:val="24"/>
                <w:szCs w:val="24"/>
                <w:color w:val="auto"/>
              </w:rPr>
              <w:t>психологии</w:t>
            </w:r>
          </w:p>
        </w:tc>
        <w:tc>
          <w:tcPr>
            <w:tcW w:w="680" w:type="dxa"/>
            <w:vAlign w:val="bottom"/>
          </w:tcPr>
          <w:p>
            <w:pPr>
              <w:ind w:left="40"/>
              <w:spacing w:after="0"/>
              <w:rPr>
                <w:sz w:val="20"/>
                <w:szCs w:val="20"/>
                <w:color w:val="auto"/>
              </w:rPr>
            </w:pPr>
            <w:r>
              <w:rPr>
                <w:rFonts w:ascii="Times New Roman" w:cs="Times New Roman" w:eastAsia="Times New Roman" w:hAnsi="Times New Roman"/>
                <w:sz w:val="24"/>
                <w:szCs w:val="24"/>
                <w:color w:val="auto"/>
              </w:rPr>
              <w:t>лиц</w:t>
            </w:r>
          </w:p>
        </w:tc>
        <w:tc>
          <w:tcPr>
            <w:tcW w:w="36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с</w:t>
            </w:r>
          </w:p>
        </w:tc>
        <w:tc>
          <w:tcPr>
            <w:tcW w:w="1060" w:type="dxa"/>
            <w:vAlign w:val="bottom"/>
          </w:tcPr>
          <w:p>
            <w:pPr>
              <w:spacing w:after="0"/>
              <w:rPr>
                <w:sz w:val="24"/>
                <w:szCs w:val="24"/>
                <w:color w:val="auto"/>
              </w:rPr>
            </w:pPr>
          </w:p>
        </w:tc>
        <w:tc>
          <w:tcPr>
            <w:tcW w:w="1560" w:type="dxa"/>
            <w:vAlign w:val="bottom"/>
          </w:tcPr>
          <w:p>
            <w:pPr>
              <w:spacing w:after="0"/>
              <w:rPr>
                <w:sz w:val="24"/>
                <w:szCs w:val="24"/>
                <w:color w:val="auto"/>
              </w:rPr>
            </w:pPr>
          </w:p>
        </w:tc>
        <w:tc>
          <w:tcPr>
            <w:tcW w:w="480" w:type="dxa"/>
            <w:vAlign w:val="bottom"/>
            <w:tcBorders>
              <w:right w:val="single" w:sz="8" w:color="auto"/>
            </w:tcBorders>
          </w:tcPr>
          <w:p>
            <w:pPr>
              <w:spacing w:after="0"/>
              <w:rPr>
                <w:sz w:val="24"/>
                <w:szCs w:val="24"/>
                <w:color w:val="auto"/>
              </w:rPr>
            </w:pPr>
          </w:p>
        </w:tc>
      </w:tr>
      <w:tr>
        <w:trPr>
          <w:trHeight w:val="276"/>
        </w:trPr>
        <w:tc>
          <w:tcPr>
            <w:tcW w:w="780" w:type="dxa"/>
            <w:vAlign w:val="bottom"/>
            <w:tcBorders>
              <w:left w:val="single" w:sz="8" w:color="auto"/>
            </w:tcBorders>
          </w:tcPr>
          <w:p>
            <w:pPr>
              <w:ind w:left="120"/>
              <w:spacing w:after="0" w:line="264" w:lineRule="exact"/>
              <w:rPr>
                <w:sz w:val="20"/>
                <w:szCs w:val="20"/>
                <w:color w:val="auto"/>
              </w:rPr>
            </w:pPr>
            <w:r>
              <w:rPr>
                <w:rFonts w:ascii="Times New Roman" w:cs="Times New Roman" w:eastAsia="Times New Roman" w:hAnsi="Times New Roman"/>
                <w:sz w:val="24"/>
                <w:szCs w:val="24"/>
                <w:color w:val="auto"/>
              </w:rPr>
              <w:t>в</w:t>
            </w:r>
          </w:p>
        </w:tc>
        <w:tc>
          <w:tcPr>
            <w:tcW w:w="160" w:type="dxa"/>
            <w:vAlign w:val="bottom"/>
          </w:tcPr>
          <w:p>
            <w:pPr>
              <w:spacing w:after="0"/>
              <w:rPr>
                <w:sz w:val="24"/>
                <w:szCs w:val="24"/>
                <w:color w:val="auto"/>
              </w:rPr>
            </w:pPr>
          </w:p>
        </w:tc>
        <w:tc>
          <w:tcPr>
            <w:tcW w:w="740" w:type="dxa"/>
            <w:vAlign w:val="bottom"/>
          </w:tcPr>
          <w:p>
            <w:pPr>
              <w:spacing w:after="0"/>
              <w:rPr>
                <w:sz w:val="24"/>
                <w:szCs w:val="24"/>
                <w:color w:val="auto"/>
              </w:rPr>
            </w:pPr>
          </w:p>
        </w:tc>
        <w:tc>
          <w:tcPr>
            <w:tcW w:w="360" w:type="dxa"/>
            <w:vAlign w:val="bottom"/>
          </w:tcPr>
          <w:p>
            <w:pPr>
              <w:spacing w:after="0"/>
              <w:rPr>
                <w:sz w:val="24"/>
                <w:szCs w:val="24"/>
                <w:color w:val="auto"/>
              </w:rPr>
            </w:pPr>
          </w:p>
        </w:tc>
        <w:tc>
          <w:tcPr>
            <w:tcW w:w="1040" w:type="dxa"/>
            <w:vAlign w:val="bottom"/>
            <w:tcBorders>
              <w:right w:val="single" w:sz="8" w:color="auto"/>
            </w:tcBorders>
          </w:tcPr>
          <w:p>
            <w:pPr>
              <w:jc w:val="right"/>
              <w:spacing w:after="0" w:line="264" w:lineRule="exact"/>
              <w:rPr>
                <w:sz w:val="20"/>
                <w:szCs w:val="20"/>
                <w:color w:val="auto"/>
              </w:rPr>
            </w:pPr>
            <w:r>
              <w:rPr>
                <w:rFonts w:ascii="Times New Roman" w:cs="Times New Roman" w:eastAsia="Times New Roman" w:hAnsi="Times New Roman"/>
                <w:sz w:val="24"/>
                <w:szCs w:val="24"/>
                <w:color w:val="auto"/>
              </w:rPr>
              <w:t>области</w:t>
            </w:r>
          </w:p>
        </w:tc>
        <w:tc>
          <w:tcPr>
            <w:tcW w:w="3100" w:type="dxa"/>
            <w:vAlign w:val="bottom"/>
            <w:gridSpan w:val="5"/>
          </w:tcPr>
          <w:p>
            <w:pPr>
              <w:ind w:left="100"/>
              <w:spacing w:after="0"/>
              <w:rPr>
                <w:sz w:val="20"/>
                <w:szCs w:val="20"/>
                <w:color w:val="auto"/>
              </w:rPr>
            </w:pPr>
            <w:r>
              <w:rPr>
                <w:rFonts w:ascii="Times New Roman" w:cs="Times New Roman" w:eastAsia="Times New Roman" w:hAnsi="Times New Roman"/>
                <w:sz w:val="24"/>
                <w:szCs w:val="24"/>
                <w:color w:val="auto"/>
              </w:rPr>
              <w:t>умственной отсталостью</w:t>
            </w:r>
          </w:p>
        </w:tc>
        <w:tc>
          <w:tcPr>
            <w:tcW w:w="360" w:type="dxa"/>
            <w:vAlign w:val="bottom"/>
            <w:tcBorders>
              <w:right w:val="single" w:sz="8" w:color="auto"/>
            </w:tcBorders>
          </w:tcPr>
          <w:p>
            <w:pPr>
              <w:spacing w:after="0"/>
              <w:rPr>
                <w:sz w:val="24"/>
                <w:szCs w:val="24"/>
                <w:color w:val="auto"/>
              </w:rPr>
            </w:pPr>
          </w:p>
        </w:tc>
        <w:tc>
          <w:tcPr>
            <w:tcW w:w="1060" w:type="dxa"/>
            <w:vAlign w:val="bottom"/>
          </w:tcPr>
          <w:p>
            <w:pPr>
              <w:spacing w:after="0"/>
              <w:rPr>
                <w:sz w:val="24"/>
                <w:szCs w:val="24"/>
                <w:color w:val="auto"/>
              </w:rPr>
            </w:pPr>
          </w:p>
        </w:tc>
        <w:tc>
          <w:tcPr>
            <w:tcW w:w="1560" w:type="dxa"/>
            <w:vAlign w:val="bottom"/>
          </w:tcPr>
          <w:p>
            <w:pPr>
              <w:spacing w:after="0"/>
              <w:rPr>
                <w:sz w:val="24"/>
                <w:szCs w:val="24"/>
                <w:color w:val="auto"/>
              </w:rPr>
            </w:pPr>
          </w:p>
        </w:tc>
        <w:tc>
          <w:tcPr>
            <w:tcW w:w="480" w:type="dxa"/>
            <w:vAlign w:val="bottom"/>
            <w:tcBorders>
              <w:right w:val="single" w:sz="8" w:color="auto"/>
            </w:tcBorders>
          </w:tcPr>
          <w:p>
            <w:pPr>
              <w:spacing w:after="0"/>
              <w:rPr>
                <w:sz w:val="24"/>
                <w:szCs w:val="24"/>
                <w:color w:val="auto"/>
              </w:rPr>
            </w:pPr>
          </w:p>
        </w:tc>
      </w:tr>
      <w:tr>
        <w:trPr>
          <w:trHeight w:val="264"/>
        </w:trPr>
        <w:tc>
          <w:tcPr>
            <w:tcW w:w="3080" w:type="dxa"/>
            <w:vAlign w:val="bottom"/>
            <w:tcBorders>
              <w:left w:val="single" w:sz="8" w:color="auto"/>
              <w:right w:val="single" w:sz="8" w:color="auto"/>
            </w:tcBorders>
            <w:gridSpan w:val="5"/>
          </w:tcPr>
          <w:p>
            <w:pPr>
              <w:ind w:left="120"/>
              <w:spacing w:after="0" w:line="264" w:lineRule="exact"/>
              <w:rPr>
                <w:sz w:val="20"/>
                <w:szCs w:val="20"/>
                <w:color w:val="auto"/>
              </w:rPr>
            </w:pPr>
            <w:r>
              <w:rPr>
                <w:rFonts w:ascii="Times New Roman" w:cs="Times New Roman" w:eastAsia="Times New Roman" w:hAnsi="Times New Roman"/>
                <w:sz w:val="24"/>
                <w:szCs w:val="24"/>
                <w:color w:val="auto"/>
              </w:rPr>
              <w:t>олигофренопедагогики,</w:t>
            </w:r>
          </w:p>
        </w:tc>
        <w:tc>
          <w:tcPr>
            <w:tcW w:w="640" w:type="dxa"/>
            <w:vAlign w:val="bottom"/>
          </w:tcPr>
          <w:p>
            <w:pPr>
              <w:spacing w:after="0"/>
              <w:rPr>
                <w:sz w:val="22"/>
                <w:szCs w:val="22"/>
                <w:color w:val="auto"/>
              </w:rPr>
            </w:pPr>
          </w:p>
        </w:tc>
        <w:tc>
          <w:tcPr>
            <w:tcW w:w="720" w:type="dxa"/>
            <w:vAlign w:val="bottom"/>
          </w:tcPr>
          <w:p>
            <w:pPr>
              <w:spacing w:after="0"/>
              <w:rPr>
                <w:sz w:val="22"/>
                <w:szCs w:val="22"/>
                <w:color w:val="auto"/>
              </w:rPr>
            </w:pPr>
          </w:p>
        </w:tc>
        <w:tc>
          <w:tcPr>
            <w:tcW w:w="660" w:type="dxa"/>
            <w:vAlign w:val="bottom"/>
          </w:tcPr>
          <w:p>
            <w:pPr>
              <w:spacing w:after="0"/>
              <w:rPr>
                <w:sz w:val="22"/>
                <w:szCs w:val="22"/>
                <w:color w:val="auto"/>
              </w:rPr>
            </w:pPr>
          </w:p>
        </w:tc>
        <w:tc>
          <w:tcPr>
            <w:tcW w:w="400" w:type="dxa"/>
            <w:vAlign w:val="bottom"/>
          </w:tcPr>
          <w:p>
            <w:pPr>
              <w:spacing w:after="0"/>
              <w:rPr>
                <w:sz w:val="22"/>
                <w:szCs w:val="22"/>
                <w:color w:val="auto"/>
              </w:rPr>
            </w:pPr>
          </w:p>
        </w:tc>
        <w:tc>
          <w:tcPr>
            <w:tcW w:w="680" w:type="dxa"/>
            <w:vAlign w:val="bottom"/>
          </w:tcPr>
          <w:p>
            <w:pPr>
              <w:spacing w:after="0"/>
              <w:rPr>
                <w:sz w:val="22"/>
                <w:szCs w:val="22"/>
                <w:color w:val="auto"/>
              </w:rPr>
            </w:pPr>
          </w:p>
        </w:tc>
        <w:tc>
          <w:tcPr>
            <w:tcW w:w="360" w:type="dxa"/>
            <w:vAlign w:val="bottom"/>
            <w:tcBorders>
              <w:right w:val="single" w:sz="8" w:color="auto"/>
            </w:tcBorders>
          </w:tcPr>
          <w:p>
            <w:pPr>
              <w:spacing w:after="0"/>
              <w:rPr>
                <w:sz w:val="22"/>
                <w:szCs w:val="22"/>
                <w:color w:val="auto"/>
              </w:rPr>
            </w:pPr>
          </w:p>
        </w:tc>
        <w:tc>
          <w:tcPr>
            <w:tcW w:w="1060" w:type="dxa"/>
            <w:vAlign w:val="bottom"/>
          </w:tcPr>
          <w:p>
            <w:pPr>
              <w:spacing w:after="0"/>
              <w:rPr>
                <w:sz w:val="22"/>
                <w:szCs w:val="22"/>
                <w:color w:val="auto"/>
              </w:rPr>
            </w:pPr>
          </w:p>
        </w:tc>
        <w:tc>
          <w:tcPr>
            <w:tcW w:w="1560" w:type="dxa"/>
            <w:vAlign w:val="bottom"/>
          </w:tcPr>
          <w:p>
            <w:pPr>
              <w:spacing w:after="0"/>
              <w:rPr>
                <w:sz w:val="22"/>
                <w:szCs w:val="22"/>
                <w:color w:val="auto"/>
              </w:rPr>
            </w:pPr>
          </w:p>
        </w:tc>
        <w:tc>
          <w:tcPr>
            <w:tcW w:w="480" w:type="dxa"/>
            <w:vAlign w:val="bottom"/>
            <w:tcBorders>
              <w:right w:val="single" w:sz="8" w:color="auto"/>
            </w:tcBorders>
          </w:tcPr>
          <w:p>
            <w:pPr>
              <w:spacing w:after="0"/>
              <w:rPr>
                <w:sz w:val="22"/>
                <w:szCs w:val="22"/>
                <w:color w:val="auto"/>
              </w:rPr>
            </w:pPr>
          </w:p>
        </w:tc>
      </w:tr>
      <w:tr>
        <w:trPr>
          <w:trHeight w:val="553"/>
        </w:trPr>
        <w:tc>
          <w:tcPr>
            <w:tcW w:w="1680" w:type="dxa"/>
            <w:vAlign w:val="bottom"/>
            <w:tcBorders>
              <w:left w:val="single" w:sz="8" w:color="auto"/>
            </w:tcBorders>
            <w:gridSpan w:val="3"/>
          </w:tcPr>
          <w:p>
            <w:pPr>
              <w:ind w:left="180"/>
              <w:spacing w:after="0"/>
              <w:rPr>
                <w:sz w:val="20"/>
                <w:szCs w:val="20"/>
                <w:color w:val="auto"/>
              </w:rPr>
            </w:pPr>
            <w:r>
              <w:rPr>
                <w:rFonts w:ascii="Times New Roman" w:cs="Times New Roman" w:eastAsia="Times New Roman" w:hAnsi="Times New Roman"/>
                <w:sz w:val="24"/>
                <w:szCs w:val="24"/>
                <w:i w:val="1"/>
                <w:iCs w:val="1"/>
                <w:color w:val="auto"/>
              </w:rPr>
              <w:t>Учитель</w:t>
            </w:r>
          </w:p>
        </w:tc>
        <w:tc>
          <w:tcPr>
            <w:tcW w:w="360" w:type="dxa"/>
            <w:vAlign w:val="bottom"/>
          </w:tcPr>
          <w:p>
            <w:pPr>
              <w:spacing w:after="0"/>
              <w:rPr>
                <w:sz w:val="24"/>
                <w:szCs w:val="24"/>
                <w:color w:val="auto"/>
              </w:rPr>
            </w:pPr>
          </w:p>
        </w:tc>
        <w:tc>
          <w:tcPr>
            <w:tcW w:w="104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i w:val="1"/>
                <w:iCs w:val="1"/>
                <w:color w:val="auto"/>
              </w:rPr>
              <w:t>музыки</w:t>
            </w:r>
          </w:p>
        </w:tc>
        <w:tc>
          <w:tcPr>
            <w:tcW w:w="640" w:type="dxa"/>
            <w:vAlign w:val="bottom"/>
          </w:tcPr>
          <w:p>
            <w:pPr>
              <w:spacing w:after="0"/>
              <w:rPr>
                <w:sz w:val="24"/>
                <w:szCs w:val="24"/>
                <w:color w:val="auto"/>
              </w:rPr>
            </w:pPr>
          </w:p>
        </w:tc>
        <w:tc>
          <w:tcPr>
            <w:tcW w:w="720" w:type="dxa"/>
            <w:vAlign w:val="bottom"/>
          </w:tcPr>
          <w:p>
            <w:pPr>
              <w:spacing w:after="0"/>
              <w:rPr>
                <w:sz w:val="24"/>
                <w:szCs w:val="24"/>
                <w:color w:val="auto"/>
              </w:rPr>
            </w:pPr>
          </w:p>
        </w:tc>
        <w:tc>
          <w:tcPr>
            <w:tcW w:w="660" w:type="dxa"/>
            <w:vAlign w:val="bottom"/>
          </w:tcPr>
          <w:p>
            <w:pPr>
              <w:spacing w:after="0"/>
              <w:rPr>
                <w:sz w:val="24"/>
                <w:szCs w:val="24"/>
                <w:color w:val="auto"/>
              </w:rPr>
            </w:pPr>
          </w:p>
        </w:tc>
        <w:tc>
          <w:tcPr>
            <w:tcW w:w="400" w:type="dxa"/>
            <w:vAlign w:val="bottom"/>
          </w:tcPr>
          <w:p>
            <w:pPr>
              <w:spacing w:after="0"/>
              <w:rPr>
                <w:sz w:val="24"/>
                <w:szCs w:val="24"/>
                <w:color w:val="auto"/>
              </w:rPr>
            </w:pPr>
          </w:p>
        </w:tc>
        <w:tc>
          <w:tcPr>
            <w:tcW w:w="680" w:type="dxa"/>
            <w:vAlign w:val="bottom"/>
          </w:tcPr>
          <w:p>
            <w:pPr>
              <w:spacing w:after="0"/>
              <w:rPr>
                <w:sz w:val="24"/>
                <w:szCs w:val="24"/>
                <w:color w:val="auto"/>
              </w:rPr>
            </w:pPr>
          </w:p>
        </w:tc>
        <w:tc>
          <w:tcPr>
            <w:tcW w:w="360" w:type="dxa"/>
            <w:vAlign w:val="bottom"/>
            <w:tcBorders>
              <w:right w:val="single" w:sz="8" w:color="auto"/>
            </w:tcBorders>
          </w:tcPr>
          <w:p>
            <w:pPr>
              <w:spacing w:after="0"/>
              <w:rPr>
                <w:sz w:val="24"/>
                <w:szCs w:val="24"/>
                <w:color w:val="auto"/>
              </w:rPr>
            </w:pPr>
          </w:p>
        </w:tc>
        <w:tc>
          <w:tcPr>
            <w:tcW w:w="1060" w:type="dxa"/>
            <w:vAlign w:val="bottom"/>
          </w:tcPr>
          <w:p>
            <w:pPr>
              <w:spacing w:after="0"/>
              <w:rPr>
                <w:sz w:val="24"/>
                <w:szCs w:val="24"/>
                <w:color w:val="auto"/>
              </w:rPr>
            </w:pPr>
          </w:p>
        </w:tc>
        <w:tc>
          <w:tcPr>
            <w:tcW w:w="1560" w:type="dxa"/>
            <w:vAlign w:val="bottom"/>
          </w:tcPr>
          <w:p>
            <w:pPr>
              <w:spacing w:after="0"/>
              <w:rPr>
                <w:sz w:val="24"/>
                <w:szCs w:val="24"/>
                <w:color w:val="auto"/>
              </w:rPr>
            </w:pPr>
          </w:p>
        </w:tc>
        <w:tc>
          <w:tcPr>
            <w:tcW w:w="480" w:type="dxa"/>
            <w:vAlign w:val="bottom"/>
            <w:tcBorders>
              <w:right w:val="single" w:sz="8" w:color="auto"/>
            </w:tcBorders>
          </w:tcPr>
          <w:p>
            <w:pPr>
              <w:spacing w:after="0"/>
              <w:rPr>
                <w:sz w:val="24"/>
                <w:szCs w:val="24"/>
                <w:color w:val="auto"/>
              </w:rPr>
            </w:pPr>
          </w:p>
        </w:tc>
      </w:tr>
      <w:tr>
        <w:trPr>
          <w:trHeight w:val="276"/>
        </w:trPr>
        <w:tc>
          <w:tcPr>
            <w:tcW w:w="3080" w:type="dxa"/>
            <w:vAlign w:val="bottom"/>
            <w:tcBorders>
              <w:left w:val="single" w:sz="8" w:color="auto"/>
              <w:right w:val="single" w:sz="8" w:color="auto"/>
            </w:tcBorders>
            <w:gridSpan w:val="5"/>
          </w:tcPr>
          <w:p>
            <w:pPr>
              <w:ind w:left="120"/>
              <w:spacing w:after="0"/>
              <w:rPr>
                <w:sz w:val="20"/>
                <w:szCs w:val="20"/>
                <w:color w:val="auto"/>
              </w:rPr>
            </w:pPr>
            <w:r>
              <w:rPr>
                <w:rFonts w:ascii="Times New Roman" w:cs="Times New Roman" w:eastAsia="Times New Roman" w:hAnsi="Times New Roman"/>
                <w:sz w:val="24"/>
                <w:szCs w:val="24"/>
                <w:i w:val="1"/>
                <w:iCs w:val="1"/>
                <w:color w:val="auto"/>
              </w:rPr>
              <w:t>(муз.руководитель)</w:t>
            </w:r>
          </w:p>
        </w:tc>
        <w:tc>
          <w:tcPr>
            <w:tcW w:w="640" w:type="dxa"/>
            <w:vAlign w:val="bottom"/>
          </w:tcPr>
          <w:p>
            <w:pPr>
              <w:spacing w:after="0"/>
              <w:rPr>
                <w:sz w:val="24"/>
                <w:szCs w:val="24"/>
                <w:color w:val="auto"/>
              </w:rPr>
            </w:pPr>
          </w:p>
        </w:tc>
        <w:tc>
          <w:tcPr>
            <w:tcW w:w="720" w:type="dxa"/>
            <w:vAlign w:val="bottom"/>
          </w:tcPr>
          <w:p>
            <w:pPr>
              <w:spacing w:after="0"/>
              <w:rPr>
                <w:sz w:val="24"/>
                <w:szCs w:val="24"/>
                <w:color w:val="auto"/>
              </w:rPr>
            </w:pPr>
          </w:p>
        </w:tc>
        <w:tc>
          <w:tcPr>
            <w:tcW w:w="660" w:type="dxa"/>
            <w:vAlign w:val="bottom"/>
          </w:tcPr>
          <w:p>
            <w:pPr>
              <w:spacing w:after="0"/>
              <w:rPr>
                <w:sz w:val="24"/>
                <w:szCs w:val="24"/>
                <w:color w:val="auto"/>
              </w:rPr>
            </w:pPr>
          </w:p>
        </w:tc>
        <w:tc>
          <w:tcPr>
            <w:tcW w:w="400" w:type="dxa"/>
            <w:vAlign w:val="bottom"/>
          </w:tcPr>
          <w:p>
            <w:pPr>
              <w:spacing w:after="0"/>
              <w:rPr>
                <w:sz w:val="24"/>
                <w:szCs w:val="24"/>
                <w:color w:val="auto"/>
              </w:rPr>
            </w:pPr>
          </w:p>
        </w:tc>
        <w:tc>
          <w:tcPr>
            <w:tcW w:w="680" w:type="dxa"/>
            <w:vAlign w:val="bottom"/>
          </w:tcPr>
          <w:p>
            <w:pPr>
              <w:spacing w:after="0"/>
              <w:rPr>
                <w:sz w:val="24"/>
                <w:szCs w:val="24"/>
                <w:color w:val="auto"/>
              </w:rPr>
            </w:pPr>
          </w:p>
        </w:tc>
        <w:tc>
          <w:tcPr>
            <w:tcW w:w="360" w:type="dxa"/>
            <w:vAlign w:val="bottom"/>
            <w:tcBorders>
              <w:right w:val="single" w:sz="8" w:color="auto"/>
            </w:tcBorders>
          </w:tcPr>
          <w:p>
            <w:pPr>
              <w:spacing w:after="0"/>
              <w:rPr>
                <w:sz w:val="24"/>
                <w:szCs w:val="24"/>
                <w:color w:val="auto"/>
              </w:rPr>
            </w:pPr>
          </w:p>
        </w:tc>
        <w:tc>
          <w:tcPr>
            <w:tcW w:w="1060" w:type="dxa"/>
            <w:vAlign w:val="bottom"/>
          </w:tcPr>
          <w:p>
            <w:pPr>
              <w:spacing w:after="0"/>
              <w:rPr>
                <w:sz w:val="24"/>
                <w:szCs w:val="24"/>
                <w:color w:val="auto"/>
              </w:rPr>
            </w:pPr>
          </w:p>
        </w:tc>
        <w:tc>
          <w:tcPr>
            <w:tcW w:w="1560" w:type="dxa"/>
            <w:vAlign w:val="bottom"/>
          </w:tcPr>
          <w:p>
            <w:pPr>
              <w:spacing w:after="0"/>
              <w:rPr>
                <w:sz w:val="24"/>
                <w:szCs w:val="24"/>
                <w:color w:val="auto"/>
              </w:rPr>
            </w:pPr>
          </w:p>
        </w:tc>
        <w:tc>
          <w:tcPr>
            <w:tcW w:w="480" w:type="dxa"/>
            <w:vAlign w:val="bottom"/>
            <w:tcBorders>
              <w:right w:val="single" w:sz="8" w:color="auto"/>
            </w:tcBorders>
          </w:tcPr>
          <w:p>
            <w:pPr>
              <w:spacing w:after="0"/>
              <w:rPr>
                <w:sz w:val="24"/>
                <w:szCs w:val="24"/>
                <w:color w:val="auto"/>
              </w:rPr>
            </w:pPr>
          </w:p>
        </w:tc>
      </w:tr>
      <w:tr>
        <w:trPr>
          <w:trHeight w:val="276"/>
        </w:trPr>
        <w:tc>
          <w:tcPr>
            <w:tcW w:w="2040" w:type="dxa"/>
            <w:vAlign w:val="bottom"/>
            <w:tcBorders>
              <w:left w:val="single" w:sz="8" w:color="auto"/>
            </w:tcBorders>
            <w:gridSpan w:val="4"/>
          </w:tcPr>
          <w:p>
            <w:pPr>
              <w:ind w:left="120"/>
              <w:spacing w:after="0"/>
              <w:rPr>
                <w:sz w:val="20"/>
                <w:szCs w:val="20"/>
                <w:color w:val="auto"/>
              </w:rPr>
            </w:pPr>
            <w:r>
              <w:rPr>
                <w:rFonts w:ascii="Times New Roman" w:cs="Times New Roman" w:eastAsia="Times New Roman" w:hAnsi="Times New Roman"/>
                <w:sz w:val="24"/>
                <w:szCs w:val="24"/>
                <w:color w:val="auto"/>
              </w:rPr>
              <w:t>ОБРАЗОВАНИЕ:</w:t>
            </w:r>
          </w:p>
        </w:tc>
        <w:tc>
          <w:tcPr>
            <w:tcW w:w="104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высшее</w:t>
            </w:r>
          </w:p>
        </w:tc>
        <w:tc>
          <w:tcPr>
            <w:tcW w:w="640" w:type="dxa"/>
            <w:vAlign w:val="bottom"/>
          </w:tcPr>
          <w:p>
            <w:pPr>
              <w:spacing w:after="0"/>
              <w:rPr>
                <w:sz w:val="24"/>
                <w:szCs w:val="24"/>
                <w:color w:val="auto"/>
              </w:rPr>
            </w:pPr>
          </w:p>
        </w:tc>
        <w:tc>
          <w:tcPr>
            <w:tcW w:w="720" w:type="dxa"/>
            <w:vAlign w:val="bottom"/>
          </w:tcPr>
          <w:p>
            <w:pPr>
              <w:spacing w:after="0"/>
              <w:rPr>
                <w:sz w:val="24"/>
                <w:szCs w:val="24"/>
                <w:color w:val="auto"/>
              </w:rPr>
            </w:pPr>
          </w:p>
        </w:tc>
        <w:tc>
          <w:tcPr>
            <w:tcW w:w="660" w:type="dxa"/>
            <w:vAlign w:val="bottom"/>
          </w:tcPr>
          <w:p>
            <w:pPr>
              <w:spacing w:after="0"/>
              <w:rPr>
                <w:sz w:val="24"/>
                <w:szCs w:val="24"/>
                <w:color w:val="auto"/>
              </w:rPr>
            </w:pPr>
          </w:p>
        </w:tc>
        <w:tc>
          <w:tcPr>
            <w:tcW w:w="400" w:type="dxa"/>
            <w:vAlign w:val="bottom"/>
          </w:tcPr>
          <w:p>
            <w:pPr>
              <w:spacing w:after="0"/>
              <w:rPr>
                <w:sz w:val="24"/>
                <w:szCs w:val="24"/>
                <w:color w:val="auto"/>
              </w:rPr>
            </w:pPr>
          </w:p>
        </w:tc>
        <w:tc>
          <w:tcPr>
            <w:tcW w:w="680" w:type="dxa"/>
            <w:vAlign w:val="bottom"/>
          </w:tcPr>
          <w:p>
            <w:pPr>
              <w:spacing w:after="0"/>
              <w:rPr>
                <w:sz w:val="24"/>
                <w:szCs w:val="24"/>
                <w:color w:val="auto"/>
              </w:rPr>
            </w:pPr>
          </w:p>
        </w:tc>
        <w:tc>
          <w:tcPr>
            <w:tcW w:w="360" w:type="dxa"/>
            <w:vAlign w:val="bottom"/>
            <w:tcBorders>
              <w:right w:val="single" w:sz="8" w:color="auto"/>
            </w:tcBorders>
          </w:tcPr>
          <w:p>
            <w:pPr>
              <w:spacing w:after="0"/>
              <w:rPr>
                <w:sz w:val="24"/>
                <w:szCs w:val="24"/>
                <w:color w:val="auto"/>
              </w:rPr>
            </w:pPr>
          </w:p>
        </w:tc>
        <w:tc>
          <w:tcPr>
            <w:tcW w:w="1060" w:type="dxa"/>
            <w:vAlign w:val="bottom"/>
          </w:tcPr>
          <w:p>
            <w:pPr>
              <w:spacing w:after="0"/>
              <w:rPr>
                <w:sz w:val="24"/>
                <w:szCs w:val="24"/>
                <w:color w:val="auto"/>
              </w:rPr>
            </w:pPr>
          </w:p>
        </w:tc>
        <w:tc>
          <w:tcPr>
            <w:tcW w:w="1560" w:type="dxa"/>
            <w:vAlign w:val="bottom"/>
          </w:tcPr>
          <w:p>
            <w:pPr>
              <w:spacing w:after="0"/>
              <w:rPr>
                <w:sz w:val="24"/>
                <w:szCs w:val="24"/>
                <w:color w:val="auto"/>
              </w:rPr>
            </w:pPr>
          </w:p>
        </w:tc>
        <w:tc>
          <w:tcPr>
            <w:tcW w:w="480" w:type="dxa"/>
            <w:vAlign w:val="bottom"/>
            <w:tcBorders>
              <w:right w:val="single" w:sz="8" w:color="auto"/>
            </w:tcBorders>
          </w:tcPr>
          <w:p>
            <w:pPr>
              <w:spacing w:after="0"/>
              <w:rPr>
                <w:sz w:val="24"/>
                <w:szCs w:val="24"/>
                <w:color w:val="auto"/>
              </w:rPr>
            </w:pPr>
          </w:p>
        </w:tc>
      </w:tr>
      <w:tr>
        <w:trPr>
          <w:trHeight w:val="276"/>
        </w:trPr>
        <w:tc>
          <w:tcPr>
            <w:tcW w:w="780" w:type="dxa"/>
            <w:vAlign w:val="bottom"/>
            <w:tcBorders>
              <w:left w:val="single" w:sz="8" w:color="auto"/>
            </w:tcBorders>
          </w:tcPr>
          <w:p>
            <w:pPr>
              <w:ind w:left="120"/>
              <w:spacing w:after="0"/>
              <w:rPr>
                <w:sz w:val="20"/>
                <w:szCs w:val="20"/>
                <w:color w:val="auto"/>
              </w:rPr>
            </w:pPr>
            <w:r>
              <w:rPr>
                <w:rFonts w:ascii="Times New Roman" w:cs="Times New Roman" w:eastAsia="Times New Roman" w:hAnsi="Times New Roman"/>
                <w:sz w:val="24"/>
                <w:szCs w:val="24"/>
                <w:color w:val="auto"/>
              </w:rPr>
              <w:t>или</w:t>
            </w:r>
          </w:p>
        </w:tc>
        <w:tc>
          <w:tcPr>
            <w:tcW w:w="160" w:type="dxa"/>
            <w:vAlign w:val="bottom"/>
          </w:tcPr>
          <w:p>
            <w:pPr>
              <w:spacing w:after="0"/>
              <w:rPr>
                <w:sz w:val="24"/>
                <w:szCs w:val="24"/>
                <w:color w:val="auto"/>
              </w:rPr>
            </w:pPr>
          </w:p>
        </w:tc>
        <w:tc>
          <w:tcPr>
            <w:tcW w:w="740" w:type="dxa"/>
            <w:vAlign w:val="bottom"/>
          </w:tcPr>
          <w:p>
            <w:pPr>
              <w:spacing w:after="0"/>
              <w:rPr>
                <w:sz w:val="24"/>
                <w:szCs w:val="24"/>
                <w:color w:val="auto"/>
              </w:rPr>
            </w:pPr>
          </w:p>
        </w:tc>
        <w:tc>
          <w:tcPr>
            <w:tcW w:w="360" w:type="dxa"/>
            <w:vAlign w:val="bottom"/>
          </w:tcPr>
          <w:p>
            <w:pPr>
              <w:spacing w:after="0"/>
              <w:rPr>
                <w:sz w:val="24"/>
                <w:szCs w:val="24"/>
                <w:color w:val="auto"/>
              </w:rPr>
            </w:pPr>
          </w:p>
        </w:tc>
        <w:tc>
          <w:tcPr>
            <w:tcW w:w="104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среднее</w:t>
            </w:r>
          </w:p>
        </w:tc>
        <w:tc>
          <w:tcPr>
            <w:tcW w:w="640" w:type="dxa"/>
            <w:vAlign w:val="bottom"/>
          </w:tcPr>
          <w:p>
            <w:pPr>
              <w:spacing w:after="0"/>
              <w:rPr>
                <w:sz w:val="24"/>
                <w:szCs w:val="24"/>
                <w:color w:val="auto"/>
              </w:rPr>
            </w:pPr>
          </w:p>
        </w:tc>
        <w:tc>
          <w:tcPr>
            <w:tcW w:w="720" w:type="dxa"/>
            <w:vAlign w:val="bottom"/>
          </w:tcPr>
          <w:p>
            <w:pPr>
              <w:spacing w:after="0"/>
              <w:rPr>
                <w:sz w:val="24"/>
                <w:szCs w:val="24"/>
                <w:color w:val="auto"/>
              </w:rPr>
            </w:pPr>
          </w:p>
        </w:tc>
        <w:tc>
          <w:tcPr>
            <w:tcW w:w="660" w:type="dxa"/>
            <w:vAlign w:val="bottom"/>
          </w:tcPr>
          <w:p>
            <w:pPr>
              <w:spacing w:after="0"/>
              <w:rPr>
                <w:sz w:val="24"/>
                <w:szCs w:val="24"/>
                <w:color w:val="auto"/>
              </w:rPr>
            </w:pPr>
          </w:p>
        </w:tc>
        <w:tc>
          <w:tcPr>
            <w:tcW w:w="400" w:type="dxa"/>
            <w:vAlign w:val="bottom"/>
          </w:tcPr>
          <w:p>
            <w:pPr>
              <w:spacing w:after="0"/>
              <w:rPr>
                <w:sz w:val="24"/>
                <w:szCs w:val="24"/>
                <w:color w:val="auto"/>
              </w:rPr>
            </w:pPr>
          </w:p>
        </w:tc>
        <w:tc>
          <w:tcPr>
            <w:tcW w:w="680" w:type="dxa"/>
            <w:vAlign w:val="bottom"/>
          </w:tcPr>
          <w:p>
            <w:pPr>
              <w:spacing w:after="0"/>
              <w:rPr>
                <w:sz w:val="24"/>
                <w:szCs w:val="24"/>
                <w:color w:val="auto"/>
              </w:rPr>
            </w:pPr>
          </w:p>
        </w:tc>
        <w:tc>
          <w:tcPr>
            <w:tcW w:w="360" w:type="dxa"/>
            <w:vAlign w:val="bottom"/>
            <w:tcBorders>
              <w:right w:val="single" w:sz="8" w:color="auto"/>
            </w:tcBorders>
          </w:tcPr>
          <w:p>
            <w:pPr>
              <w:spacing w:after="0"/>
              <w:rPr>
                <w:sz w:val="24"/>
                <w:szCs w:val="24"/>
                <w:color w:val="auto"/>
              </w:rPr>
            </w:pPr>
          </w:p>
        </w:tc>
        <w:tc>
          <w:tcPr>
            <w:tcW w:w="1060" w:type="dxa"/>
            <w:vAlign w:val="bottom"/>
          </w:tcPr>
          <w:p>
            <w:pPr>
              <w:spacing w:after="0"/>
              <w:rPr>
                <w:sz w:val="24"/>
                <w:szCs w:val="24"/>
                <w:color w:val="auto"/>
              </w:rPr>
            </w:pPr>
          </w:p>
        </w:tc>
        <w:tc>
          <w:tcPr>
            <w:tcW w:w="1560" w:type="dxa"/>
            <w:vAlign w:val="bottom"/>
          </w:tcPr>
          <w:p>
            <w:pPr>
              <w:spacing w:after="0"/>
              <w:rPr>
                <w:sz w:val="24"/>
                <w:szCs w:val="24"/>
                <w:color w:val="auto"/>
              </w:rPr>
            </w:pPr>
          </w:p>
        </w:tc>
        <w:tc>
          <w:tcPr>
            <w:tcW w:w="480" w:type="dxa"/>
            <w:vAlign w:val="bottom"/>
            <w:tcBorders>
              <w:right w:val="single" w:sz="8" w:color="auto"/>
            </w:tcBorders>
          </w:tcPr>
          <w:p>
            <w:pPr>
              <w:spacing w:after="0"/>
              <w:rPr>
                <w:sz w:val="24"/>
                <w:szCs w:val="24"/>
                <w:color w:val="auto"/>
              </w:rPr>
            </w:pPr>
          </w:p>
        </w:tc>
      </w:tr>
      <w:tr>
        <w:trPr>
          <w:trHeight w:val="276"/>
        </w:trPr>
        <w:tc>
          <w:tcPr>
            <w:tcW w:w="2040" w:type="dxa"/>
            <w:vAlign w:val="bottom"/>
            <w:tcBorders>
              <w:left w:val="single" w:sz="8" w:color="auto"/>
            </w:tcBorders>
            <w:gridSpan w:val="4"/>
          </w:tcPr>
          <w:p>
            <w:pPr>
              <w:ind w:left="120"/>
              <w:spacing w:after="0"/>
              <w:rPr>
                <w:sz w:val="20"/>
                <w:szCs w:val="20"/>
                <w:color w:val="auto"/>
              </w:rPr>
            </w:pPr>
            <w:r>
              <w:rPr>
                <w:rFonts w:ascii="Times New Roman" w:cs="Times New Roman" w:eastAsia="Times New Roman" w:hAnsi="Times New Roman"/>
                <w:sz w:val="24"/>
                <w:szCs w:val="24"/>
                <w:color w:val="auto"/>
                <w:w w:val="99"/>
              </w:rPr>
              <w:t>профессиональное</w:t>
            </w:r>
          </w:p>
        </w:tc>
        <w:tc>
          <w:tcPr>
            <w:tcW w:w="1040" w:type="dxa"/>
            <w:vAlign w:val="bottom"/>
            <w:tcBorders>
              <w:right w:val="single" w:sz="8" w:color="auto"/>
            </w:tcBorders>
          </w:tcPr>
          <w:p>
            <w:pPr>
              <w:spacing w:after="0"/>
              <w:rPr>
                <w:sz w:val="24"/>
                <w:szCs w:val="24"/>
                <w:color w:val="auto"/>
              </w:rPr>
            </w:pPr>
          </w:p>
        </w:tc>
        <w:tc>
          <w:tcPr>
            <w:tcW w:w="640" w:type="dxa"/>
            <w:vAlign w:val="bottom"/>
          </w:tcPr>
          <w:p>
            <w:pPr>
              <w:spacing w:after="0"/>
              <w:rPr>
                <w:sz w:val="24"/>
                <w:szCs w:val="24"/>
                <w:color w:val="auto"/>
              </w:rPr>
            </w:pPr>
          </w:p>
        </w:tc>
        <w:tc>
          <w:tcPr>
            <w:tcW w:w="720" w:type="dxa"/>
            <w:vAlign w:val="bottom"/>
          </w:tcPr>
          <w:p>
            <w:pPr>
              <w:spacing w:after="0"/>
              <w:rPr>
                <w:sz w:val="24"/>
                <w:szCs w:val="24"/>
                <w:color w:val="auto"/>
              </w:rPr>
            </w:pPr>
          </w:p>
        </w:tc>
        <w:tc>
          <w:tcPr>
            <w:tcW w:w="660" w:type="dxa"/>
            <w:vAlign w:val="bottom"/>
          </w:tcPr>
          <w:p>
            <w:pPr>
              <w:spacing w:after="0"/>
              <w:rPr>
                <w:sz w:val="24"/>
                <w:szCs w:val="24"/>
                <w:color w:val="auto"/>
              </w:rPr>
            </w:pPr>
          </w:p>
        </w:tc>
        <w:tc>
          <w:tcPr>
            <w:tcW w:w="400" w:type="dxa"/>
            <w:vAlign w:val="bottom"/>
          </w:tcPr>
          <w:p>
            <w:pPr>
              <w:spacing w:after="0"/>
              <w:rPr>
                <w:sz w:val="24"/>
                <w:szCs w:val="24"/>
                <w:color w:val="auto"/>
              </w:rPr>
            </w:pPr>
          </w:p>
        </w:tc>
        <w:tc>
          <w:tcPr>
            <w:tcW w:w="680" w:type="dxa"/>
            <w:vAlign w:val="bottom"/>
          </w:tcPr>
          <w:p>
            <w:pPr>
              <w:spacing w:after="0"/>
              <w:rPr>
                <w:sz w:val="24"/>
                <w:szCs w:val="24"/>
                <w:color w:val="auto"/>
              </w:rPr>
            </w:pPr>
          </w:p>
        </w:tc>
        <w:tc>
          <w:tcPr>
            <w:tcW w:w="360" w:type="dxa"/>
            <w:vAlign w:val="bottom"/>
            <w:tcBorders>
              <w:right w:val="single" w:sz="8" w:color="auto"/>
            </w:tcBorders>
          </w:tcPr>
          <w:p>
            <w:pPr>
              <w:spacing w:after="0"/>
              <w:rPr>
                <w:sz w:val="24"/>
                <w:szCs w:val="24"/>
                <w:color w:val="auto"/>
              </w:rPr>
            </w:pPr>
          </w:p>
        </w:tc>
        <w:tc>
          <w:tcPr>
            <w:tcW w:w="1060" w:type="dxa"/>
            <w:vAlign w:val="bottom"/>
          </w:tcPr>
          <w:p>
            <w:pPr>
              <w:spacing w:after="0"/>
              <w:rPr>
                <w:sz w:val="24"/>
                <w:szCs w:val="24"/>
                <w:color w:val="auto"/>
              </w:rPr>
            </w:pPr>
          </w:p>
        </w:tc>
        <w:tc>
          <w:tcPr>
            <w:tcW w:w="1560" w:type="dxa"/>
            <w:vAlign w:val="bottom"/>
          </w:tcPr>
          <w:p>
            <w:pPr>
              <w:spacing w:after="0"/>
              <w:rPr>
                <w:sz w:val="24"/>
                <w:szCs w:val="24"/>
                <w:color w:val="auto"/>
              </w:rPr>
            </w:pPr>
          </w:p>
        </w:tc>
        <w:tc>
          <w:tcPr>
            <w:tcW w:w="480" w:type="dxa"/>
            <w:vAlign w:val="bottom"/>
            <w:tcBorders>
              <w:right w:val="single" w:sz="8" w:color="auto"/>
            </w:tcBorders>
          </w:tcPr>
          <w:p>
            <w:pPr>
              <w:spacing w:after="0"/>
              <w:rPr>
                <w:sz w:val="24"/>
                <w:szCs w:val="24"/>
                <w:color w:val="auto"/>
              </w:rPr>
            </w:pPr>
          </w:p>
        </w:tc>
      </w:tr>
      <w:tr>
        <w:trPr>
          <w:trHeight w:val="276"/>
        </w:trPr>
        <w:tc>
          <w:tcPr>
            <w:tcW w:w="1680" w:type="dxa"/>
            <w:vAlign w:val="bottom"/>
            <w:tcBorders>
              <w:left w:val="single" w:sz="8" w:color="auto"/>
            </w:tcBorders>
            <w:gridSpan w:val="3"/>
          </w:tcPr>
          <w:p>
            <w:pPr>
              <w:ind w:left="120"/>
              <w:spacing w:after="0"/>
              <w:rPr>
                <w:sz w:val="20"/>
                <w:szCs w:val="20"/>
                <w:color w:val="auto"/>
              </w:rPr>
            </w:pPr>
            <w:r>
              <w:rPr>
                <w:rFonts w:ascii="Times New Roman" w:cs="Times New Roman" w:eastAsia="Times New Roman" w:hAnsi="Times New Roman"/>
                <w:sz w:val="24"/>
                <w:szCs w:val="24"/>
                <w:color w:val="auto"/>
              </w:rPr>
              <w:t>образование</w:t>
            </w:r>
          </w:p>
        </w:tc>
        <w:tc>
          <w:tcPr>
            <w:tcW w:w="360" w:type="dxa"/>
            <w:vAlign w:val="bottom"/>
          </w:tcPr>
          <w:p>
            <w:pPr>
              <w:ind w:left="140"/>
              <w:spacing w:after="0"/>
              <w:rPr>
                <w:sz w:val="20"/>
                <w:szCs w:val="20"/>
                <w:color w:val="auto"/>
              </w:rPr>
            </w:pPr>
            <w:r>
              <w:rPr>
                <w:rFonts w:ascii="Times New Roman" w:cs="Times New Roman" w:eastAsia="Times New Roman" w:hAnsi="Times New Roman"/>
                <w:sz w:val="24"/>
                <w:szCs w:val="24"/>
                <w:color w:val="auto"/>
              </w:rPr>
              <w:t>к</w:t>
            </w:r>
          </w:p>
        </w:tc>
        <w:tc>
          <w:tcPr>
            <w:tcW w:w="104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стажу</w:t>
            </w:r>
          </w:p>
        </w:tc>
        <w:tc>
          <w:tcPr>
            <w:tcW w:w="640" w:type="dxa"/>
            <w:vAlign w:val="bottom"/>
          </w:tcPr>
          <w:p>
            <w:pPr>
              <w:spacing w:after="0"/>
              <w:rPr>
                <w:sz w:val="24"/>
                <w:szCs w:val="24"/>
                <w:color w:val="auto"/>
              </w:rPr>
            </w:pPr>
          </w:p>
        </w:tc>
        <w:tc>
          <w:tcPr>
            <w:tcW w:w="720" w:type="dxa"/>
            <w:vAlign w:val="bottom"/>
          </w:tcPr>
          <w:p>
            <w:pPr>
              <w:spacing w:after="0"/>
              <w:rPr>
                <w:sz w:val="24"/>
                <w:szCs w:val="24"/>
                <w:color w:val="auto"/>
              </w:rPr>
            </w:pPr>
          </w:p>
        </w:tc>
        <w:tc>
          <w:tcPr>
            <w:tcW w:w="660" w:type="dxa"/>
            <w:vAlign w:val="bottom"/>
          </w:tcPr>
          <w:p>
            <w:pPr>
              <w:spacing w:after="0"/>
              <w:rPr>
                <w:sz w:val="24"/>
                <w:szCs w:val="24"/>
                <w:color w:val="auto"/>
              </w:rPr>
            </w:pPr>
          </w:p>
        </w:tc>
        <w:tc>
          <w:tcPr>
            <w:tcW w:w="400" w:type="dxa"/>
            <w:vAlign w:val="bottom"/>
          </w:tcPr>
          <w:p>
            <w:pPr>
              <w:spacing w:after="0"/>
              <w:rPr>
                <w:sz w:val="24"/>
                <w:szCs w:val="24"/>
                <w:color w:val="auto"/>
              </w:rPr>
            </w:pPr>
          </w:p>
        </w:tc>
        <w:tc>
          <w:tcPr>
            <w:tcW w:w="680" w:type="dxa"/>
            <w:vAlign w:val="bottom"/>
          </w:tcPr>
          <w:p>
            <w:pPr>
              <w:spacing w:after="0"/>
              <w:rPr>
                <w:sz w:val="24"/>
                <w:szCs w:val="24"/>
                <w:color w:val="auto"/>
              </w:rPr>
            </w:pPr>
          </w:p>
        </w:tc>
        <w:tc>
          <w:tcPr>
            <w:tcW w:w="360" w:type="dxa"/>
            <w:vAlign w:val="bottom"/>
            <w:tcBorders>
              <w:right w:val="single" w:sz="8" w:color="auto"/>
            </w:tcBorders>
          </w:tcPr>
          <w:p>
            <w:pPr>
              <w:spacing w:after="0"/>
              <w:rPr>
                <w:sz w:val="24"/>
                <w:szCs w:val="24"/>
                <w:color w:val="auto"/>
              </w:rPr>
            </w:pPr>
          </w:p>
        </w:tc>
        <w:tc>
          <w:tcPr>
            <w:tcW w:w="1060" w:type="dxa"/>
            <w:vAlign w:val="bottom"/>
          </w:tcPr>
          <w:p>
            <w:pPr>
              <w:spacing w:after="0"/>
              <w:rPr>
                <w:sz w:val="24"/>
                <w:szCs w:val="24"/>
                <w:color w:val="auto"/>
              </w:rPr>
            </w:pPr>
          </w:p>
        </w:tc>
        <w:tc>
          <w:tcPr>
            <w:tcW w:w="1560" w:type="dxa"/>
            <w:vAlign w:val="bottom"/>
          </w:tcPr>
          <w:p>
            <w:pPr>
              <w:spacing w:after="0"/>
              <w:rPr>
                <w:sz w:val="24"/>
                <w:szCs w:val="24"/>
                <w:color w:val="auto"/>
              </w:rPr>
            </w:pPr>
          </w:p>
        </w:tc>
        <w:tc>
          <w:tcPr>
            <w:tcW w:w="480" w:type="dxa"/>
            <w:vAlign w:val="bottom"/>
            <w:tcBorders>
              <w:right w:val="single" w:sz="8" w:color="auto"/>
            </w:tcBorders>
          </w:tcPr>
          <w:p>
            <w:pPr>
              <w:spacing w:after="0"/>
              <w:rPr>
                <w:sz w:val="24"/>
                <w:szCs w:val="24"/>
                <w:color w:val="auto"/>
              </w:rPr>
            </w:pPr>
          </w:p>
        </w:tc>
      </w:tr>
      <w:tr>
        <w:trPr>
          <w:trHeight w:val="276"/>
        </w:trPr>
        <w:tc>
          <w:tcPr>
            <w:tcW w:w="940" w:type="dxa"/>
            <w:vAlign w:val="bottom"/>
            <w:tcBorders>
              <w:left w:val="single" w:sz="8" w:color="auto"/>
            </w:tcBorders>
            <w:gridSpan w:val="2"/>
          </w:tcPr>
          <w:p>
            <w:pPr>
              <w:ind w:left="120"/>
              <w:spacing w:after="0"/>
              <w:rPr>
                <w:sz w:val="20"/>
                <w:szCs w:val="20"/>
                <w:color w:val="auto"/>
              </w:rPr>
            </w:pPr>
            <w:r>
              <w:rPr>
                <w:rFonts w:ascii="Times New Roman" w:cs="Times New Roman" w:eastAsia="Times New Roman" w:hAnsi="Times New Roman"/>
                <w:sz w:val="24"/>
                <w:szCs w:val="24"/>
                <w:color w:val="auto"/>
              </w:rPr>
              <w:t>работы.</w:t>
            </w:r>
          </w:p>
        </w:tc>
        <w:tc>
          <w:tcPr>
            <w:tcW w:w="1100" w:type="dxa"/>
            <w:vAlign w:val="bottom"/>
            <w:gridSpan w:val="2"/>
          </w:tcPr>
          <w:p>
            <w:pPr>
              <w:jc w:val="right"/>
              <w:ind w:right="120"/>
              <w:spacing w:after="0"/>
              <w:rPr>
                <w:sz w:val="20"/>
                <w:szCs w:val="20"/>
                <w:color w:val="auto"/>
              </w:rPr>
            </w:pPr>
            <w:r>
              <w:rPr>
                <w:rFonts w:ascii="Times New Roman" w:cs="Times New Roman" w:eastAsia="Times New Roman" w:hAnsi="Times New Roman"/>
                <w:sz w:val="24"/>
                <w:szCs w:val="24"/>
                <w:color w:val="auto"/>
              </w:rPr>
              <w:t>При</w:t>
            </w:r>
          </w:p>
        </w:tc>
        <w:tc>
          <w:tcPr>
            <w:tcW w:w="104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любом</w:t>
            </w:r>
          </w:p>
        </w:tc>
        <w:tc>
          <w:tcPr>
            <w:tcW w:w="640" w:type="dxa"/>
            <w:vAlign w:val="bottom"/>
          </w:tcPr>
          <w:p>
            <w:pPr>
              <w:spacing w:after="0"/>
              <w:rPr>
                <w:sz w:val="24"/>
                <w:szCs w:val="24"/>
                <w:color w:val="auto"/>
              </w:rPr>
            </w:pPr>
          </w:p>
        </w:tc>
        <w:tc>
          <w:tcPr>
            <w:tcW w:w="720" w:type="dxa"/>
            <w:vAlign w:val="bottom"/>
          </w:tcPr>
          <w:p>
            <w:pPr>
              <w:spacing w:after="0"/>
              <w:rPr>
                <w:sz w:val="24"/>
                <w:szCs w:val="24"/>
                <w:color w:val="auto"/>
              </w:rPr>
            </w:pPr>
          </w:p>
        </w:tc>
        <w:tc>
          <w:tcPr>
            <w:tcW w:w="660" w:type="dxa"/>
            <w:vAlign w:val="bottom"/>
          </w:tcPr>
          <w:p>
            <w:pPr>
              <w:spacing w:after="0"/>
              <w:rPr>
                <w:sz w:val="24"/>
                <w:szCs w:val="24"/>
                <w:color w:val="auto"/>
              </w:rPr>
            </w:pPr>
          </w:p>
        </w:tc>
        <w:tc>
          <w:tcPr>
            <w:tcW w:w="400" w:type="dxa"/>
            <w:vAlign w:val="bottom"/>
          </w:tcPr>
          <w:p>
            <w:pPr>
              <w:spacing w:after="0"/>
              <w:rPr>
                <w:sz w:val="24"/>
                <w:szCs w:val="24"/>
                <w:color w:val="auto"/>
              </w:rPr>
            </w:pPr>
          </w:p>
        </w:tc>
        <w:tc>
          <w:tcPr>
            <w:tcW w:w="680" w:type="dxa"/>
            <w:vAlign w:val="bottom"/>
          </w:tcPr>
          <w:p>
            <w:pPr>
              <w:spacing w:after="0"/>
              <w:rPr>
                <w:sz w:val="24"/>
                <w:szCs w:val="24"/>
                <w:color w:val="auto"/>
              </w:rPr>
            </w:pPr>
          </w:p>
        </w:tc>
        <w:tc>
          <w:tcPr>
            <w:tcW w:w="360" w:type="dxa"/>
            <w:vAlign w:val="bottom"/>
            <w:tcBorders>
              <w:right w:val="single" w:sz="8" w:color="auto"/>
            </w:tcBorders>
          </w:tcPr>
          <w:p>
            <w:pPr>
              <w:spacing w:after="0"/>
              <w:rPr>
                <w:sz w:val="24"/>
                <w:szCs w:val="24"/>
                <w:color w:val="auto"/>
              </w:rPr>
            </w:pPr>
          </w:p>
        </w:tc>
        <w:tc>
          <w:tcPr>
            <w:tcW w:w="1060" w:type="dxa"/>
            <w:vAlign w:val="bottom"/>
          </w:tcPr>
          <w:p>
            <w:pPr>
              <w:spacing w:after="0"/>
              <w:rPr>
                <w:sz w:val="24"/>
                <w:szCs w:val="24"/>
                <w:color w:val="auto"/>
              </w:rPr>
            </w:pPr>
          </w:p>
        </w:tc>
        <w:tc>
          <w:tcPr>
            <w:tcW w:w="1560" w:type="dxa"/>
            <w:vAlign w:val="bottom"/>
          </w:tcPr>
          <w:p>
            <w:pPr>
              <w:spacing w:after="0"/>
              <w:rPr>
                <w:sz w:val="24"/>
                <w:szCs w:val="24"/>
                <w:color w:val="auto"/>
              </w:rPr>
            </w:pPr>
          </w:p>
        </w:tc>
        <w:tc>
          <w:tcPr>
            <w:tcW w:w="480" w:type="dxa"/>
            <w:vAlign w:val="bottom"/>
            <w:tcBorders>
              <w:right w:val="single" w:sz="8" w:color="auto"/>
            </w:tcBorders>
          </w:tcPr>
          <w:p>
            <w:pPr>
              <w:spacing w:after="0"/>
              <w:rPr>
                <w:sz w:val="24"/>
                <w:szCs w:val="24"/>
                <w:color w:val="auto"/>
              </w:rPr>
            </w:pPr>
          </w:p>
        </w:tc>
      </w:tr>
      <w:tr>
        <w:trPr>
          <w:trHeight w:val="276"/>
        </w:trPr>
        <w:tc>
          <w:tcPr>
            <w:tcW w:w="2040" w:type="dxa"/>
            <w:vAlign w:val="bottom"/>
            <w:tcBorders>
              <w:left w:val="single" w:sz="8" w:color="auto"/>
            </w:tcBorders>
            <w:gridSpan w:val="4"/>
          </w:tcPr>
          <w:p>
            <w:pPr>
              <w:ind w:left="120"/>
              <w:spacing w:after="0"/>
              <w:rPr>
                <w:sz w:val="20"/>
                <w:szCs w:val="20"/>
                <w:color w:val="auto"/>
              </w:rPr>
            </w:pPr>
            <w:r>
              <w:rPr>
                <w:rFonts w:ascii="Times New Roman" w:cs="Times New Roman" w:eastAsia="Times New Roman" w:hAnsi="Times New Roman"/>
                <w:sz w:val="24"/>
                <w:szCs w:val="24"/>
                <w:color w:val="auto"/>
              </w:rPr>
              <w:t>варианте  учитель</w:t>
            </w:r>
          </w:p>
        </w:tc>
        <w:tc>
          <w:tcPr>
            <w:tcW w:w="104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должен</w:t>
            </w:r>
          </w:p>
        </w:tc>
        <w:tc>
          <w:tcPr>
            <w:tcW w:w="640" w:type="dxa"/>
            <w:vAlign w:val="bottom"/>
          </w:tcPr>
          <w:p>
            <w:pPr>
              <w:spacing w:after="0"/>
              <w:rPr>
                <w:sz w:val="24"/>
                <w:szCs w:val="24"/>
                <w:color w:val="auto"/>
              </w:rPr>
            </w:pPr>
          </w:p>
        </w:tc>
        <w:tc>
          <w:tcPr>
            <w:tcW w:w="720" w:type="dxa"/>
            <w:vAlign w:val="bottom"/>
          </w:tcPr>
          <w:p>
            <w:pPr>
              <w:spacing w:after="0"/>
              <w:rPr>
                <w:sz w:val="24"/>
                <w:szCs w:val="24"/>
                <w:color w:val="auto"/>
              </w:rPr>
            </w:pPr>
          </w:p>
        </w:tc>
        <w:tc>
          <w:tcPr>
            <w:tcW w:w="660" w:type="dxa"/>
            <w:vAlign w:val="bottom"/>
          </w:tcPr>
          <w:p>
            <w:pPr>
              <w:spacing w:after="0"/>
              <w:rPr>
                <w:sz w:val="24"/>
                <w:szCs w:val="24"/>
                <w:color w:val="auto"/>
              </w:rPr>
            </w:pPr>
          </w:p>
        </w:tc>
        <w:tc>
          <w:tcPr>
            <w:tcW w:w="400" w:type="dxa"/>
            <w:vAlign w:val="bottom"/>
          </w:tcPr>
          <w:p>
            <w:pPr>
              <w:spacing w:after="0"/>
              <w:rPr>
                <w:sz w:val="24"/>
                <w:szCs w:val="24"/>
                <w:color w:val="auto"/>
              </w:rPr>
            </w:pPr>
          </w:p>
        </w:tc>
        <w:tc>
          <w:tcPr>
            <w:tcW w:w="680" w:type="dxa"/>
            <w:vAlign w:val="bottom"/>
          </w:tcPr>
          <w:p>
            <w:pPr>
              <w:spacing w:after="0"/>
              <w:rPr>
                <w:sz w:val="24"/>
                <w:szCs w:val="24"/>
                <w:color w:val="auto"/>
              </w:rPr>
            </w:pPr>
          </w:p>
        </w:tc>
        <w:tc>
          <w:tcPr>
            <w:tcW w:w="360" w:type="dxa"/>
            <w:vAlign w:val="bottom"/>
            <w:tcBorders>
              <w:right w:val="single" w:sz="8" w:color="auto"/>
            </w:tcBorders>
          </w:tcPr>
          <w:p>
            <w:pPr>
              <w:spacing w:after="0"/>
              <w:rPr>
                <w:sz w:val="24"/>
                <w:szCs w:val="24"/>
                <w:color w:val="auto"/>
              </w:rPr>
            </w:pPr>
          </w:p>
        </w:tc>
        <w:tc>
          <w:tcPr>
            <w:tcW w:w="1060" w:type="dxa"/>
            <w:vAlign w:val="bottom"/>
          </w:tcPr>
          <w:p>
            <w:pPr>
              <w:spacing w:after="0"/>
              <w:rPr>
                <w:sz w:val="24"/>
                <w:szCs w:val="24"/>
                <w:color w:val="auto"/>
              </w:rPr>
            </w:pPr>
          </w:p>
        </w:tc>
        <w:tc>
          <w:tcPr>
            <w:tcW w:w="1560" w:type="dxa"/>
            <w:vAlign w:val="bottom"/>
          </w:tcPr>
          <w:p>
            <w:pPr>
              <w:spacing w:after="0"/>
              <w:rPr>
                <w:sz w:val="24"/>
                <w:szCs w:val="24"/>
                <w:color w:val="auto"/>
              </w:rPr>
            </w:pPr>
          </w:p>
        </w:tc>
        <w:tc>
          <w:tcPr>
            <w:tcW w:w="480" w:type="dxa"/>
            <w:vAlign w:val="bottom"/>
            <w:tcBorders>
              <w:right w:val="single" w:sz="8" w:color="auto"/>
            </w:tcBorders>
          </w:tcPr>
          <w:p>
            <w:pPr>
              <w:spacing w:after="0"/>
              <w:rPr>
                <w:sz w:val="24"/>
                <w:szCs w:val="24"/>
                <w:color w:val="auto"/>
              </w:rPr>
            </w:pPr>
          </w:p>
        </w:tc>
      </w:tr>
      <w:tr>
        <w:trPr>
          <w:trHeight w:val="276"/>
        </w:trPr>
        <w:tc>
          <w:tcPr>
            <w:tcW w:w="940" w:type="dxa"/>
            <w:vAlign w:val="bottom"/>
            <w:tcBorders>
              <w:left w:val="single" w:sz="8" w:color="auto"/>
            </w:tcBorders>
            <w:gridSpan w:val="2"/>
          </w:tcPr>
          <w:p>
            <w:pPr>
              <w:ind w:left="120"/>
              <w:spacing w:after="0"/>
              <w:rPr>
                <w:sz w:val="20"/>
                <w:szCs w:val="20"/>
                <w:color w:val="auto"/>
              </w:rPr>
            </w:pPr>
            <w:r>
              <w:rPr>
                <w:rFonts w:ascii="Times New Roman" w:cs="Times New Roman" w:eastAsia="Times New Roman" w:hAnsi="Times New Roman"/>
                <w:sz w:val="24"/>
                <w:szCs w:val="24"/>
                <w:color w:val="auto"/>
              </w:rPr>
              <w:t>пройти</w:t>
            </w:r>
          </w:p>
        </w:tc>
        <w:tc>
          <w:tcPr>
            <w:tcW w:w="2140" w:type="dxa"/>
            <w:vAlign w:val="bottom"/>
            <w:tcBorders>
              <w:right w:val="single" w:sz="8" w:color="auto"/>
            </w:tcBorders>
            <w:gridSpan w:val="3"/>
          </w:tcPr>
          <w:p>
            <w:pPr>
              <w:jc w:val="right"/>
              <w:spacing w:after="0"/>
              <w:rPr>
                <w:sz w:val="20"/>
                <w:szCs w:val="20"/>
                <w:color w:val="auto"/>
              </w:rPr>
            </w:pPr>
            <w:r>
              <w:rPr>
                <w:rFonts w:ascii="Times New Roman" w:cs="Times New Roman" w:eastAsia="Times New Roman" w:hAnsi="Times New Roman"/>
                <w:sz w:val="24"/>
                <w:szCs w:val="24"/>
                <w:color w:val="auto"/>
              </w:rPr>
              <w:t>переподготовку</w:t>
            </w:r>
          </w:p>
        </w:tc>
        <w:tc>
          <w:tcPr>
            <w:tcW w:w="640" w:type="dxa"/>
            <w:vAlign w:val="bottom"/>
          </w:tcPr>
          <w:p>
            <w:pPr>
              <w:spacing w:after="0"/>
              <w:rPr>
                <w:sz w:val="24"/>
                <w:szCs w:val="24"/>
                <w:color w:val="auto"/>
              </w:rPr>
            </w:pPr>
          </w:p>
        </w:tc>
        <w:tc>
          <w:tcPr>
            <w:tcW w:w="720" w:type="dxa"/>
            <w:vAlign w:val="bottom"/>
          </w:tcPr>
          <w:p>
            <w:pPr>
              <w:spacing w:after="0"/>
              <w:rPr>
                <w:sz w:val="24"/>
                <w:szCs w:val="24"/>
                <w:color w:val="auto"/>
              </w:rPr>
            </w:pPr>
          </w:p>
        </w:tc>
        <w:tc>
          <w:tcPr>
            <w:tcW w:w="660" w:type="dxa"/>
            <w:vAlign w:val="bottom"/>
          </w:tcPr>
          <w:p>
            <w:pPr>
              <w:spacing w:after="0"/>
              <w:rPr>
                <w:sz w:val="24"/>
                <w:szCs w:val="24"/>
                <w:color w:val="auto"/>
              </w:rPr>
            </w:pPr>
          </w:p>
        </w:tc>
        <w:tc>
          <w:tcPr>
            <w:tcW w:w="400" w:type="dxa"/>
            <w:vAlign w:val="bottom"/>
          </w:tcPr>
          <w:p>
            <w:pPr>
              <w:spacing w:after="0"/>
              <w:rPr>
                <w:sz w:val="24"/>
                <w:szCs w:val="24"/>
                <w:color w:val="auto"/>
              </w:rPr>
            </w:pPr>
          </w:p>
        </w:tc>
        <w:tc>
          <w:tcPr>
            <w:tcW w:w="680" w:type="dxa"/>
            <w:vAlign w:val="bottom"/>
          </w:tcPr>
          <w:p>
            <w:pPr>
              <w:spacing w:after="0"/>
              <w:rPr>
                <w:sz w:val="24"/>
                <w:szCs w:val="24"/>
                <w:color w:val="auto"/>
              </w:rPr>
            </w:pPr>
          </w:p>
        </w:tc>
        <w:tc>
          <w:tcPr>
            <w:tcW w:w="360" w:type="dxa"/>
            <w:vAlign w:val="bottom"/>
            <w:tcBorders>
              <w:right w:val="single" w:sz="8" w:color="auto"/>
            </w:tcBorders>
          </w:tcPr>
          <w:p>
            <w:pPr>
              <w:spacing w:after="0"/>
              <w:rPr>
                <w:sz w:val="24"/>
                <w:szCs w:val="24"/>
                <w:color w:val="auto"/>
              </w:rPr>
            </w:pPr>
          </w:p>
        </w:tc>
        <w:tc>
          <w:tcPr>
            <w:tcW w:w="1060" w:type="dxa"/>
            <w:vAlign w:val="bottom"/>
          </w:tcPr>
          <w:p>
            <w:pPr>
              <w:spacing w:after="0"/>
              <w:rPr>
                <w:sz w:val="24"/>
                <w:szCs w:val="24"/>
                <w:color w:val="auto"/>
              </w:rPr>
            </w:pPr>
          </w:p>
        </w:tc>
        <w:tc>
          <w:tcPr>
            <w:tcW w:w="1560" w:type="dxa"/>
            <w:vAlign w:val="bottom"/>
          </w:tcPr>
          <w:p>
            <w:pPr>
              <w:spacing w:after="0"/>
              <w:rPr>
                <w:sz w:val="24"/>
                <w:szCs w:val="24"/>
                <w:color w:val="auto"/>
              </w:rPr>
            </w:pPr>
          </w:p>
        </w:tc>
        <w:tc>
          <w:tcPr>
            <w:tcW w:w="480" w:type="dxa"/>
            <w:vAlign w:val="bottom"/>
            <w:tcBorders>
              <w:right w:val="single" w:sz="8" w:color="auto"/>
            </w:tcBorders>
          </w:tcPr>
          <w:p>
            <w:pPr>
              <w:spacing w:after="0"/>
              <w:rPr>
                <w:sz w:val="24"/>
                <w:szCs w:val="24"/>
                <w:color w:val="auto"/>
              </w:rPr>
            </w:pPr>
          </w:p>
        </w:tc>
      </w:tr>
      <w:tr>
        <w:trPr>
          <w:trHeight w:val="276"/>
        </w:trPr>
        <w:tc>
          <w:tcPr>
            <w:tcW w:w="780" w:type="dxa"/>
            <w:vAlign w:val="bottom"/>
            <w:tcBorders>
              <w:left w:val="single" w:sz="8" w:color="auto"/>
            </w:tcBorders>
          </w:tcPr>
          <w:p>
            <w:pPr>
              <w:ind w:left="120"/>
              <w:spacing w:after="0"/>
              <w:rPr>
                <w:sz w:val="20"/>
                <w:szCs w:val="20"/>
                <w:color w:val="auto"/>
              </w:rPr>
            </w:pPr>
            <w:r>
              <w:rPr>
                <w:rFonts w:ascii="Times New Roman" w:cs="Times New Roman" w:eastAsia="Times New Roman" w:hAnsi="Times New Roman"/>
                <w:sz w:val="24"/>
                <w:szCs w:val="24"/>
                <w:color w:val="auto"/>
              </w:rPr>
              <w:t>или</w:t>
            </w:r>
          </w:p>
        </w:tc>
        <w:tc>
          <w:tcPr>
            <w:tcW w:w="900" w:type="dxa"/>
            <w:vAlign w:val="bottom"/>
            <w:gridSpan w:val="2"/>
          </w:tcPr>
          <w:p>
            <w:pPr>
              <w:ind w:left="40"/>
              <w:spacing w:after="0"/>
              <w:rPr>
                <w:sz w:val="20"/>
                <w:szCs w:val="20"/>
                <w:color w:val="auto"/>
              </w:rPr>
            </w:pPr>
            <w:r>
              <w:rPr>
                <w:rFonts w:ascii="Times New Roman" w:cs="Times New Roman" w:eastAsia="Times New Roman" w:hAnsi="Times New Roman"/>
                <w:sz w:val="24"/>
                <w:szCs w:val="24"/>
                <w:color w:val="auto"/>
              </w:rPr>
              <w:t>курсы</w:t>
            </w:r>
          </w:p>
        </w:tc>
        <w:tc>
          <w:tcPr>
            <w:tcW w:w="140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4"/>
                <w:szCs w:val="24"/>
                <w:color w:val="auto"/>
              </w:rPr>
              <w:t>повышения</w:t>
            </w:r>
          </w:p>
        </w:tc>
        <w:tc>
          <w:tcPr>
            <w:tcW w:w="640" w:type="dxa"/>
            <w:vAlign w:val="bottom"/>
          </w:tcPr>
          <w:p>
            <w:pPr>
              <w:spacing w:after="0"/>
              <w:rPr>
                <w:sz w:val="24"/>
                <w:szCs w:val="24"/>
                <w:color w:val="auto"/>
              </w:rPr>
            </w:pPr>
          </w:p>
        </w:tc>
        <w:tc>
          <w:tcPr>
            <w:tcW w:w="720" w:type="dxa"/>
            <w:vAlign w:val="bottom"/>
          </w:tcPr>
          <w:p>
            <w:pPr>
              <w:spacing w:after="0"/>
              <w:rPr>
                <w:sz w:val="24"/>
                <w:szCs w:val="24"/>
                <w:color w:val="auto"/>
              </w:rPr>
            </w:pPr>
          </w:p>
        </w:tc>
        <w:tc>
          <w:tcPr>
            <w:tcW w:w="660" w:type="dxa"/>
            <w:vAlign w:val="bottom"/>
          </w:tcPr>
          <w:p>
            <w:pPr>
              <w:spacing w:after="0"/>
              <w:rPr>
                <w:sz w:val="24"/>
                <w:szCs w:val="24"/>
                <w:color w:val="auto"/>
              </w:rPr>
            </w:pPr>
          </w:p>
        </w:tc>
        <w:tc>
          <w:tcPr>
            <w:tcW w:w="400" w:type="dxa"/>
            <w:vAlign w:val="bottom"/>
          </w:tcPr>
          <w:p>
            <w:pPr>
              <w:spacing w:after="0"/>
              <w:rPr>
                <w:sz w:val="24"/>
                <w:szCs w:val="24"/>
                <w:color w:val="auto"/>
              </w:rPr>
            </w:pPr>
          </w:p>
        </w:tc>
        <w:tc>
          <w:tcPr>
            <w:tcW w:w="680" w:type="dxa"/>
            <w:vAlign w:val="bottom"/>
          </w:tcPr>
          <w:p>
            <w:pPr>
              <w:spacing w:after="0"/>
              <w:rPr>
                <w:sz w:val="24"/>
                <w:szCs w:val="24"/>
                <w:color w:val="auto"/>
              </w:rPr>
            </w:pPr>
          </w:p>
        </w:tc>
        <w:tc>
          <w:tcPr>
            <w:tcW w:w="360" w:type="dxa"/>
            <w:vAlign w:val="bottom"/>
            <w:tcBorders>
              <w:right w:val="single" w:sz="8" w:color="auto"/>
            </w:tcBorders>
          </w:tcPr>
          <w:p>
            <w:pPr>
              <w:spacing w:after="0"/>
              <w:rPr>
                <w:sz w:val="24"/>
                <w:szCs w:val="24"/>
                <w:color w:val="auto"/>
              </w:rPr>
            </w:pPr>
          </w:p>
        </w:tc>
        <w:tc>
          <w:tcPr>
            <w:tcW w:w="1060" w:type="dxa"/>
            <w:vAlign w:val="bottom"/>
          </w:tcPr>
          <w:p>
            <w:pPr>
              <w:spacing w:after="0"/>
              <w:rPr>
                <w:sz w:val="24"/>
                <w:szCs w:val="24"/>
                <w:color w:val="auto"/>
              </w:rPr>
            </w:pPr>
          </w:p>
        </w:tc>
        <w:tc>
          <w:tcPr>
            <w:tcW w:w="1560" w:type="dxa"/>
            <w:vAlign w:val="bottom"/>
          </w:tcPr>
          <w:p>
            <w:pPr>
              <w:spacing w:after="0"/>
              <w:rPr>
                <w:sz w:val="24"/>
                <w:szCs w:val="24"/>
                <w:color w:val="auto"/>
              </w:rPr>
            </w:pPr>
          </w:p>
        </w:tc>
        <w:tc>
          <w:tcPr>
            <w:tcW w:w="480" w:type="dxa"/>
            <w:vAlign w:val="bottom"/>
            <w:tcBorders>
              <w:right w:val="single" w:sz="8" w:color="auto"/>
            </w:tcBorders>
          </w:tcPr>
          <w:p>
            <w:pPr>
              <w:spacing w:after="0"/>
              <w:rPr>
                <w:sz w:val="24"/>
                <w:szCs w:val="24"/>
                <w:color w:val="auto"/>
              </w:rPr>
            </w:pPr>
          </w:p>
        </w:tc>
      </w:tr>
      <w:tr>
        <w:trPr>
          <w:trHeight w:val="276"/>
        </w:trPr>
        <w:tc>
          <w:tcPr>
            <w:tcW w:w="1680" w:type="dxa"/>
            <w:vAlign w:val="bottom"/>
            <w:tcBorders>
              <w:left w:val="single" w:sz="8" w:color="auto"/>
            </w:tcBorders>
            <w:gridSpan w:val="3"/>
          </w:tcPr>
          <w:p>
            <w:pPr>
              <w:ind w:left="120"/>
              <w:spacing w:after="0"/>
              <w:rPr>
                <w:sz w:val="20"/>
                <w:szCs w:val="20"/>
                <w:color w:val="auto"/>
              </w:rPr>
            </w:pPr>
            <w:r>
              <w:rPr>
                <w:rFonts w:ascii="Times New Roman" w:cs="Times New Roman" w:eastAsia="Times New Roman" w:hAnsi="Times New Roman"/>
                <w:sz w:val="24"/>
                <w:szCs w:val="24"/>
                <w:color w:val="auto"/>
              </w:rPr>
              <w:t>квалификации</w:t>
            </w:r>
          </w:p>
        </w:tc>
        <w:tc>
          <w:tcPr>
            <w:tcW w:w="360" w:type="dxa"/>
            <w:vAlign w:val="bottom"/>
          </w:tcPr>
          <w:p>
            <w:pPr>
              <w:ind w:left="140"/>
              <w:spacing w:after="0"/>
              <w:rPr>
                <w:sz w:val="20"/>
                <w:szCs w:val="20"/>
                <w:color w:val="auto"/>
              </w:rPr>
            </w:pPr>
            <w:r>
              <w:rPr>
                <w:rFonts w:ascii="Times New Roman" w:cs="Times New Roman" w:eastAsia="Times New Roman" w:hAnsi="Times New Roman"/>
                <w:sz w:val="24"/>
                <w:szCs w:val="24"/>
                <w:color w:val="auto"/>
              </w:rPr>
              <w:t>в</w:t>
            </w:r>
          </w:p>
        </w:tc>
        <w:tc>
          <w:tcPr>
            <w:tcW w:w="104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4"/>
                <w:szCs w:val="24"/>
                <w:color w:val="auto"/>
              </w:rPr>
              <w:t>области</w:t>
            </w:r>
          </w:p>
        </w:tc>
        <w:tc>
          <w:tcPr>
            <w:tcW w:w="640" w:type="dxa"/>
            <w:vAlign w:val="bottom"/>
          </w:tcPr>
          <w:p>
            <w:pPr>
              <w:spacing w:after="0"/>
              <w:rPr>
                <w:sz w:val="24"/>
                <w:szCs w:val="24"/>
                <w:color w:val="auto"/>
              </w:rPr>
            </w:pPr>
          </w:p>
        </w:tc>
        <w:tc>
          <w:tcPr>
            <w:tcW w:w="720" w:type="dxa"/>
            <w:vAlign w:val="bottom"/>
          </w:tcPr>
          <w:p>
            <w:pPr>
              <w:spacing w:after="0"/>
              <w:rPr>
                <w:sz w:val="24"/>
                <w:szCs w:val="24"/>
                <w:color w:val="auto"/>
              </w:rPr>
            </w:pPr>
          </w:p>
        </w:tc>
        <w:tc>
          <w:tcPr>
            <w:tcW w:w="660" w:type="dxa"/>
            <w:vAlign w:val="bottom"/>
          </w:tcPr>
          <w:p>
            <w:pPr>
              <w:spacing w:after="0"/>
              <w:rPr>
                <w:sz w:val="24"/>
                <w:szCs w:val="24"/>
                <w:color w:val="auto"/>
              </w:rPr>
            </w:pPr>
          </w:p>
        </w:tc>
        <w:tc>
          <w:tcPr>
            <w:tcW w:w="400" w:type="dxa"/>
            <w:vAlign w:val="bottom"/>
          </w:tcPr>
          <w:p>
            <w:pPr>
              <w:spacing w:after="0"/>
              <w:rPr>
                <w:sz w:val="24"/>
                <w:szCs w:val="24"/>
                <w:color w:val="auto"/>
              </w:rPr>
            </w:pPr>
          </w:p>
        </w:tc>
        <w:tc>
          <w:tcPr>
            <w:tcW w:w="680" w:type="dxa"/>
            <w:vAlign w:val="bottom"/>
          </w:tcPr>
          <w:p>
            <w:pPr>
              <w:spacing w:after="0"/>
              <w:rPr>
                <w:sz w:val="24"/>
                <w:szCs w:val="24"/>
                <w:color w:val="auto"/>
              </w:rPr>
            </w:pPr>
          </w:p>
        </w:tc>
        <w:tc>
          <w:tcPr>
            <w:tcW w:w="360" w:type="dxa"/>
            <w:vAlign w:val="bottom"/>
            <w:tcBorders>
              <w:right w:val="single" w:sz="8" w:color="auto"/>
            </w:tcBorders>
          </w:tcPr>
          <w:p>
            <w:pPr>
              <w:spacing w:after="0"/>
              <w:rPr>
                <w:sz w:val="24"/>
                <w:szCs w:val="24"/>
                <w:color w:val="auto"/>
              </w:rPr>
            </w:pPr>
          </w:p>
        </w:tc>
        <w:tc>
          <w:tcPr>
            <w:tcW w:w="1060" w:type="dxa"/>
            <w:vAlign w:val="bottom"/>
          </w:tcPr>
          <w:p>
            <w:pPr>
              <w:spacing w:after="0"/>
              <w:rPr>
                <w:sz w:val="24"/>
                <w:szCs w:val="24"/>
                <w:color w:val="auto"/>
              </w:rPr>
            </w:pPr>
          </w:p>
        </w:tc>
        <w:tc>
          <w:tcPr>
            <w:tcW w:w="1560" w:type="dxa"/>
            <w:vAlign w:val="bottom"/>
          </w:tcPr>
          <w:p>
            <w:pPr>
              <w:spacing w:after="0"/>
              <w:rPr>
                <w:sz w:val="24"/>
                <w:szCs w:val="24"/>
                <w:color w:val="auto"/>
              </w:rPr>
            </w:pPr>
          </w:p>
        </w:tc>
        <w:tc>
          <w:tcPr>
            <w:tcW w:w="480" w:type="dxa"/>
            <w:vAlign w:val="bottom"/>
            <w:tcBorders>
              <w:right w:val="single" w:sz="8" w:color="auto"/>
            </w:tcBorders>
          </w:tcPr>
          <w:p>
            <w:pPr>
              <w:spacing w:after="0"/>
              <w:rPr>
                <w:sz w:val="24"/>
                <w:szCs w:val="24"/>
                <w:color w:val="auto"/>
              </w:rPr>
            </w:pPr>
          </w:p>
        </w:tc>
      </w:tr>
      <w:tr>
        <w:trPr>
          <w:trHeight w:val="281"/>
        </w:trPr>
        <w:tc>
          <w:tcPr>
            <w:tcW w:w="3080" w:type="dxa"/>
            <w:vAlign w:val="bottom"/>
            <w:tcBorders>
              <w:left w:val="single" w:sz="8" w:color="auto"/>
              <w:bottom w:val="single" w:sz="8" w:color="auto"/>
              <w:right w:val="single" w:sz="8" w:color="auto"/>
            </w:tcBorders>
            <w:gridSpan w:val="5"/>
          </w:tcPr>
          <w:p>
            <w:pPr>
              <w:ind w:left="120"/>
              <w:spacing w:after="0"/>
              <w:rPr>
                <w:sz w:val="20"/>
                <w:szCs w:val="20"/>
                <w:color w:val="auto"/>
              </w:rPr>
            </w:pPr>
            <w:r>
              <w:rPr>
                <w:rFonts w:ascii="Times New Roman" w:cs="Times New Roman" w:eastAsia="Times New Roman" w:hAnsi="Times New Roman"/>
                <w:sz w:val="24"/>
                <w:szCs w:val="24"/>
                <w:color w:val="auto"/>
              </w:rPr>
              <w:t>олигофренопедагогики.</w:t>
            </w:r>
          </w:p>
        </w:tc>
        <w:tc>
          <w:tcPr>
            <w:tcW w:w="640" w:type="dxa"/>
            <w:vAlign w:val="bottom"/>
            <w:tcBorders>
              <w:bottom w:val="single" w:sz="8" w:color="auto"/>
            </w:tcBorders>
          </w:tcPr>
          <w:p>
            <w:pPr>
              <w:spacing w:after="0"/>
              <w:rPr>
                <w:sz w:val="24"/>
                <w:szCs w:val="24"/>
                <w:color w:val="auto"/>
              </w:rPr>
            </w:pPr>
          </w:p>
        </w:tc>
        <w:tc>
          <w:tcPr>
            <w:tcW w:w="720" w:type="dxa"/>
            <w:vAlign w:val="bottom"/>
            <w:tcBorders>
              <w:bottom w:val="single" w:sz="8" w:color="auto"/>
            </w:tcBorders>
          </w:tcPr>
          <w:p>
            <w:pPr>
              <w:spacing w:after="0"/>
              <w:rPr>
                <w:sz w:val="24"/>
                <w:szCs w:val="24"/>
                <w:color w:val="auto"/>
              </w:rPr>
            </w:pPr>
          </w:p>
        </w:tc>
        <w:tc>
          <w:tcPr>
            <w:tcW w:w="660" w:type="dxa"/>
            <w:vAlign w:val="bottom"/>
            <w:tcBorders>
              <w:bottom w:val="single" w:sz="8" w:color="auto"/>
            </w:tcBorders>
          </w:tcPr>
          <w:p>
            <w:pPr>
              <w:spacing w:after="0"/>
              <w:rPr>
                <w:sz w:val="24"/>
                <w:szCs w:val="24"/>
                <w:color w:val="auto"/>
              </w:rPr>
            </w:pPr>
          </w:p>
        </w:tc>
        <w:tc>
          <w:tcPr>
            <w:tcW w:w="400" w:type="dxa"/>
            <w:vAlign w:val="bottom"/>
            <w:tcBorders>
              <w:bottom w:val="single" w:sz="8" w:color="auto"/>
            </w:tcBorders>
          </w:tcPr>
          <w:p>
            <w:pPr>
              <w:spacing w:after="0"/>
              <w:rPr>
                <w:sz w:val="24"/>
                <w:szCs w:val="24"/>
                <w:color w:val="auto"/>
              </w:rPr>
            </w:pPr>
          </w:p>
        </w:tc>
        <w:tc>
          <w:tcPr>
            <w:tcW w:w="680" w:type="dxa"/>
            <w:vAlign w:val="bottom"/>
            <w:tcBorders>
              <w:bottom w:val="single" w:sz="8" w:color="auto"/>
            </w:tcBorders>
          </w:tcPr>
          <w:p>
            <w:pPr>
              <w:spacing w:after="0"/>
              <w:rPr>
                <w:sz w:val="24"/>
                <w:szCs w:val="24"/>
                <w:color w:val="auto"/>
              </w:rPr>
            </w:pPr>
          </w:p>
        </w:tc>
        <w:tc>
          <w:tcPr>
            <w:tcW w:w="360" w:type="dxa"/>
            <w:vAlign w:val="bottom"/>
            <w:tcBorders>
              <w:bottom w:val="single" w:sz="8" w:color="auto"/>
              <w:right w:val="single" w:sz="8" w:color="auto"/>
            </w:tcBorders>
          </w:tcPr>
          <w:p>
            <w:pPr>
              <w:spacing w:after="0"/>
              <w:rPr>
                <w:sz w:val="24"/>
                <w:szCs w:val="24"/>
                <w:color w:val="auto"/>
              </w:rPr>
            </w:pPr>
          </w:p>
        </w:tc>
        <w:tc>
          <w:tcPr>
            <w:tcW w:w="1060" w:type="dxa"/>
            <w:vAlign w:val="bottom"/>
            <w:tcBorders>
              <w:bottom w:val="single" w:sz="8" w:color="auto"/>
            </w:tcBorders>
          </w:tcPr>
          <w:p>
            <w:pPr>
              <w:spacing w:after="0"/>
              <w:rPr>
                <w:sz w:val="24"/>
                <w:szCs w:val="24"/>
                <w:color w:val="auto"/>
              </w:rPr>
            </w:pPr>
          </w:p>
        </w:tc>
        <w:tc>
          <w:tcPr>
            <w:tcW w:w="1560" w:type="dxa"/>
            <w:vAlign w:val="bottom"/>
            <w:tcBorders>
              <w:bottom w:val="single" w:sz="8" w:color="auto"/>
            </w:tcBorders>
          </w:tcPr>
          <w:p>
            <w:pPr>
              <w:spacing w:after="0"/>
              <w:rPr>
                <w:sz w:val="24"/>
                <w:szCs w:val="24"/>
                <w:color w:val="auto"/>
              </w:rPr>
            </w:pPr>
          </w:p>
        </w:tc>
        <w:tc>
          <w:tcPr>
            <w:tcW w:w="480" w:type="dxa"/>
            <w:vAlign w:val="bottom"/>
            <w:tcBorders>
              <w:bottom w:val="single" w:sz="8" w:color="auto"/>
              <w:right w:val="single" w:sz="8" w:color="auto"/>
            </w:tcBorders>
          </w:tcPr>
          <w:p>
            <w:pPr>
              <w:spacing w:after="0"/>
              <w:rPr>
                <w:sz w:val="24"/>
                <w:szCs w:val="24"/>
                <w:color w:val="auto"/>
              </w:rPr>
            </w:pPr>
          </w:p>
        </w:tc>
      </w:tr>
    </w:tbl>
    <w:p>
      <w:pPr>
        <w:spacing w:after="0" w:line="200" w:lineRule="exact"/>
        <w:rPr>
          <w:sz w:val="20"/>
          <w:szCs w:val="20"/>
          <w:color w:val="auto"/>
        </w:rPr>
      </w:pPr>
    </w:p>
    <w:p>
      <w:pPr>
        <w:spacing w:after="0" w:line="212" w:lineRule="exact"/>
        <w:rPr>
          <w:sz w:val="20"/>
          <w:szCs w:val="20"/>
          <w:color w:val="auto"/>
        </w:rPr>
      </w:pPr>
    </w:p>
    <w:p>
      <w:pPr>
        <w:ind w:left="1200"/>
        <w:spacing w:after="0"/>
        <w:rPr>
          <w:sz w:val="20"/>
          <w:szCs w:val="20"/>
          <w:color w:val="auto"/>
        </w:rPr>
      </w:pPr>
      <w:r>
        <w:rPr>
          <w:rFonts w:ascii="Times New Roman" w:cs="Times New Roman" w:eastAsia="Times New Roman" w:hAnsi="Times New Roman"/>
          <w:sz w:val="28"/>
          <w:szCs w:val="28"/>
          <w:b w:val="1"/>
          <w:bCs w:val="1"/>
          <w:color w:val="auto"/>
        </w:rPr>
        <w:t>ФГОС для обучающихся с умственной отсталостью (вариант D)</w:t>
      </w:r>
    </w:p>
    <w:p>
      <w:pPr>
        <w:sectPr>
          <w:pgSz w:w="11900" w:h="16838" w:orient="portrait"/>
          <w:cols w:equalWidth="0" w:num="1">
            <w:col w:w="9760"/>
          </w:cols>
          <w:pgMar w:left="1440" w:top="1112" w:right="706" w:bottom="679" w:gutter="0" w:footer="0" w:header="0"/>
        </w:sectPr>
      </w:pPr>
    </w:p>
    <w:p>
      <w:pPr>
        <w:spacing w:after="0" w:line="143" w:lineRule="exact"/>
        <w:rPr>
          <w:sz w:val="20"/>
          <w:szCs w:val="20"/>
          <w:color w:val="auto"/>
        </w:rPr>
      </w:pPr>
    </w:p>
    <w:tbl>
      <w:tblPr>
        <w:tblLayout w:type="fixed"/>
        <w:tblInd w:w="150" w:type="dxa"/>
        <w:tblCellMar>
          <w:top w:w="0" w:type="dxa"/>
          <w:left w:w="0" w:type="dxa"/>
          <w:bottom w:w="0" w:type="dxa"/>
          <w:right w:w="0" w:type="dxa"/>
        </w:tblCellMar>
      </w:tblPr>
      <w:tr>
        <w:trPr>
          <w:trHeight w:val="276"/>
        </w:trPr>
        <w:tc>
          <w:tcPr>
            <w:tcW w:w="3220" w:type="dxa"/>
            <w:vAlign w:val="bottom"/>
            <w:tcBorders>
              <w:top w:val="single" w:sz="8" w:color="auto"/>
              <w:left w:val="single" w:sz="8" w:color="auto"/>
              <w:right w:val="single" w:sz="8" w:color="auto"/>
            </w:tcBorders>
          </w:tcPr>
          <w:p>
            <w:pPr>
              <w:ind w:left="560"/>
              <w:spacing w:after="0"/>
              <w:rPr>
                <w:sz w:val="20"/>
                <w:szCs w:val="20"/>
                <w:color w:val="auto"/>
              </w:rPr>
            </w:pPr>
            <w:r>
              <w:rPr>
                <w:rFonts w:ascii="Times New Roman" w:cs="Times New Roman" w:eastAsia="Times New Roman" w:hAnsi="Times New Roman"/>
                <w:sz w:val="24"/>
                <w:szCs w:val="24"/>
                <w:color w:val="auto"/>
              </w:rPr>
              <w:t>Учитель-дефектолог</w:t>
            </w:r>
          </w:p>
        </w:tc>
        <w:tc>
          <w:tcPr>
            <w:tcW w:w="3200" w:type="dxa"/>
            <w:vAlign w:val="bottom"/>
            <w:tcBorders>
              <w:top w:val="single" w:sz="8" w:color="auto"/>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w w:val="99"/>
              </w:rPr>
              <w:t>Учитель-логопед, педагог-</w:t>
            </w:r>
          </w:p>
        </w:tc>
        <w:tc>
          <w:tcPr>
            <w:tcW w:w="3180" w:type="dxa"/>
            <w:vAlign w:val="bottom"/>
            <w:tcBorders>
              <w:top w:val="single" w:sz="8" w:color="auto"/>
              <w:right w:val="single" w:sz="8" w:color="auto"/>
            </w:tcBorders>
          </w:tcPr>
          <w:p>
            <w:pPr>
              <w:ind w:left="80"/>
              <w:spacing w:after="0"/>
              <w:rPr>
                <w:sz w:val="20"/>
                <w:szCs w:val="20"/>
                <w:color w:val="auto"/>
              </w:rPr>
            </w:pPr>
            <w:r>
              <w:rPr>
                <w:rFonts w:ascii="Times New Roman" w:cs="Times New Roman" w:eastAsia="Times New Roman" w:hAnsi="Times New Roman"/>
                <w:sz w:val="24"/>
                <w:szCs w:val="24"/>
                <w:color w:val="auto"/>
              </w:rPr>
              <w:t>Тьютор, ассистент</w:t>
            </w:r>
          </w:p>
        </w:tc>
      </w:tr>
      <w:tr>
        <w:trPr>
          <w:trHeight w:val="281"/>
        </w:trPr>
        <w:tc>
          <w:tcPr>
            <w:tcW w:w="3220" w:type="dxa"/>
            <w:vAlign w:val="bottom"/>
            <w:tcBorders>
              <w:left w:val="single" w:sz="8" w:color="auto"/>
              <w:bottom w:val="single" w:sz="8" w:color="auto"/>
              <w:right w:val="single" w:sz="8" w:color="auto"/>
            </w:tcBorders>
          </w:tcPr>
          <w:p>
            <w:pPr>
              <w:spacing w:after="0"/>
              <w:rPr>
                <w:sz w:val="24"/>
                <w:szCs w:val="24"/>
                <w:color w:val="auto"/>
              </w:rPr>
            </w:pPr>
          </w:p>
        </w:tc>
        <w:tc>
          <w:tcPr>
            <w:tcW w:w="3200" w:type="dxa"/>
            <w:vAlign w:val="bottom"/>
            <w:tcBorders>
              <w:bottom w:val="single" w:sz="8" w:color="auto"/>
              <w:right w:val="single" w:sz="8" w:color="auto"/>
            </w:tcBorders>
          </w:tcPr>
          <w:p>
            <w:pPr>
              <w:jc w:val="center"/>
              <w:spacing w:after="0"/>
              <w:rPr>
                <w:sz w:val="20"/>
                <w:szCs w:val="20"/>
                <w:color w:val="auto"/>
              </w:rPr>
            </w:pPr>
            <w:r>
              <w:rPr>
                <w:rFonts w:ascii="Times New Roman" w:cs="Times New Roman" w:eastAsia="Times New Roman" w:hAnsi="Times New Roman"/>
                <w:sz w:val="24"/>
                <w:szCs w:val="24"/>
                <w:color w:val="auto"/>
              </w:rPr>
              <w:t>психолог, социальный</w:t>
            </w:r>
          </w:p>
        </w:tc>
        <w:tc>
          <w:tcPr>
            <w:tcW w:w="3180" w:type="dxa"/>
            <w:vAlign w:val="bottom"/>
            <w:tcBorders>
              <w:bottom w:val="single" w:sz="8" w:color="auto"/>
              <w:right w:val="single" w:sz="8" w:color="auto"/>
            </w:tcBorders>
          </w:tcPr>
          <w:p>
            <w:pPr>
              <w:spacing w:after="0"/>
              <w:rPr>
                <w:sz w:val="24"/>
                <w:szCs w:val="24"/>
                <w:color w:val="auto"/>
              </w:rPr>
            </w:pPr>
          </w:p>
        </w:tc>
      </w:tr>
    </w:tbl>
    <w:p>
      <w:pPr>
        <w:sectPr>
          <w:pgSz w:w="11900" w:h="16838" w:orient="portrait"/>
          <w:cols w:equalWidth="0" w:num="1">
            <w:col w:w="9760"/>
          </w:cols>
          <w:pgMar w:left="1440" w:top="1112" w:right="706" w:bottom="679" w:gutter="0" w:footer="0" w:header="0"/>
          <w:type w:val="continuous"/>
        </w:sectPr>
      </w:pPr>
    </w:p>
    <w:p>
      <w:pPr>
        <w:jc w:val="center"/>
        <w:ind w:right="-259"/>
        <w:spacing w:after="0"/>
        <w:rPr>
          <w:sz w:val="20"/>
          <w:szCs w:val="20"/>
          <w:color w:val="auto"/>
        </w:rPr>
      </w:pPr>
      <w:r>
        <w:rPr>
          <w:rFonts w:ascii="Times New Roman" w:cs="Times New Roman" w:eastAsia="Times New Roman" w:hAnsi="Times New Roman"/>
          <w:sz w:val="24"/>
          <w:szCs w:val="24"/>
          <w:color w:val="auto"/>
        </w:rPr>
        <mc:AlternateContent>
          <mc:Choice Requires="wps">
            <w:drawing>
              <wp:anchor simplePos="0" relativeHeight="251657728" behindDoc="1" locked="0" layoutInCell="0" allowOverlap="1">
                <wp:simplePos x="0" y="0"/>
                <wp:positionH relativeFrom="page">
                  <wp:posOffset>1009015</wp:posOffset>
                </wp:positionH>
                <wp:positionV relativeFrom="page">
                  <wp:posOffset>721995</wp:posOffset>
                </wp:positionV>
                <wp:extent cx="6084570" cy="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0845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9" o:spid="_x0000_s1044"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9.45pt,56.85pt" to="558.55pt,56.85pt" o:allowincell="f" strokecolor="#000000" strokeweight="0.48pt">
                <w10:wrap anchorx="page" anchory="page"/>
              </v:line>
            </w:pict>
          </mc:Fallback>
        </mc:AlternateContent>
        <mc:AlternateContent>
          <mc:Choice Requires="wps">
            <w:drawing>
              <wp:anchor simplePos="0" relativeHeight="251657728" behindDoc="1" locked="0" layoutInCell="0" allowOverlap="1">
                <wp:simplePos x="0" y="0"/>
                <wp:positionH relativeFrom="page">
                  <wp:posOffset>1009015</wp:posOffset>
                </wp:positionH>
                <wp:positionV relativeFrom="page">
                  <wp:posOffset>2307590</wp:posOffset>
                </wp:positionV>
                <wp:extent cx="6084570" cy="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0845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0" o:spid="_x0000_s1045"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9.45pt,181.7pt" to="558.55pt,181.7pt" o:allowincell="f" strokecolor="#000000" strokeweight="0.48pt">
                <w10:wrap anchorx="page" anchory="page"/>
              </v:line>
            </w:pict>
          </mc:Fallback>
        </mc:AlternateContent>
        <mc:AlternateContent>
          <mc:Choice Requires="wps">
            <w:drawing>
              <wp:anchor simplePos="0" relativeHeight="251657728" behindDoc="1" locked="0" layoutInCell="0" allowOverlap="1">
                <wp:simplePos x="0" y="0"/>
                <wp:positionH relativeFrom="page">
                  <wp:posOffset>3037840</wp:posOffset>
                </wp:positionH>
                <wp:positionV relativeFrom="page">
                  <wp:posOffset>718820</wp:posOffset>
                </wp:positionV>
                <wp:extent cx="0" cy="159131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59131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1" o:spid="_x0000_s1046"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239.2pt,56.6pt" to="239.2pt,181.9pt" o:allowincell="f" strokecolor="#000000" strokeweight="0.4799pt">
                <w10:wrap anchorx="page" anchory="page"/>
              </v:line>
            </w:pict>
          </mc:Fallback>
        </mc:AlternateContent>
        <mc:AlternateContent>
          <mc:Choice Requires="wps">
            <w:drawing>
              <wp:anchor simplePos="0" relativeHeight="251657728" behindDoc="1" locked="0" layoutInCell="0" allowOverlap="1">
                <wp:simplePos x="0" y="0"/>
                <wp:positionH relativeFrom="page">
                  <wp:posOffset>5063490</wp:posOffset>
                </wp:positionH>
                <wp:positionV relativeFrom="page">
                  <wp:posOffset>718820</wp:posOffset>
                </wp:positionV>
                <wp:extent cx="0" cy="159131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59131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2" o:spid="_x0000_s1047"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398.7pt,56.6pt" to="398.7pt,181.9pt" o:allowincell="f" strokecolor="#000000" strokeweight="0.48pt">
                <w10:wrap anchorx="page" anchory="page"/>
              </v:line>
            </w:pict>
          </mc:Fallback>
        </mc:AlternateContent>
        <mc:AlternateContent>
          <mc:Choice Requires="wps">
            <w:drawing>
              <wp:anchor simplePos="0" relativeHeight="251657728" behindDoc="1" locked="0" layoutInCell="0" allowOverlap="1">
                <wp:simplePos x="0" y="0"/>
                <wp:positionH relativeFrom="page">
                  <wp:posOffset>1009015</wp:posOffset>
                </wp:positionH>
                <wp:positionV relativeFrom="page">
                  <wp:posOffset>5715635</wp:posOffset>
                </wp:positionV>
                <wp:extent cx="6084570" cy="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0845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3" o:spid="_x0000_s1048"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9.45pt,450.05pt" to="558.55pt,450.05pt" o:allowincell="f" strokecolor="#000000" strokeweight="0.48pt">
                <w10:wrap anchorx="page" anchory="page"/>
              </v:line>
            </w:pict>
          </mc:Fallback>
        </mc:AlternateContent>
        <mc:AlternateContent>
          <mc:Choice Requires="wps">
            <w:drawing>
              <wp:anchor simplePos="0" relativeHeight="251657728" behindDoc="1" locked="0" layoutInCell="0" allowOverlap="1">
                <wp:simplePos x="0" y="0"/>
                <wp:positionH relativeFrom="page">
                  <wp:posOffset>1012190</wp:posOffset>
                </wp:positionH>
                <wp:positionV relativeFrom="page">
                  <wp:posOffset>718820</wp:posOffset>
                </wp:positionV>
                <wp:extent cx="0" cy="9246235"/>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924623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4" o:spid="_x0000_s1049"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9.7pt,56.6pt" to="79.7pt,784.65pt" o:allowincell="f" strokecolor="#000000" strokeweight="0.48pt">
                <w10:wrap anchorx="page" anchory="page"/>
              </v:line>
            </w:pict>
          </mc:Fallback>
        </mc:AlternateContent>
        <mc:AlternateContent>
          <mc:Choice Requires="wps">
            <w:drawing>
              <wp:anchor simplePos="0" relativeHeight="251657728" behindDoc="1" locked="0" layoutInCell="0" allowOverlap="1">
                <wp:simplePos x="0" y="0"/>
                <wp:positionH relativeFrom="page">
                  <wp:posOffset>1009015</wp:posOffset>
                </wp:positionH>
                <wp:positionV relativeFrom="page">
                  <wp:posOffset>9961880</wp:posOffset>
                </wp:positionV>
                <wp:extent cx="6084570" cy="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08457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5" o:spid="_x0000_s1050"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9.45pt,784.4pt" to="558.55pt,784.4pt" o:allowincell="f" strokecolor="#000000" strokeweight="0.4799pt">
                <w10:wrap anchorx="page" anchory="page"/>
              </v:line>
            </w:pict>
          </mc:Fallback>
        </mc:AlternateContent>
        <mc:AlternateContent>
          <mc:Choice Requires="wps">
            <w:drawing>
              <wp:anchor simplePos="0" relativeHeight="251657728" behindDoc="1" locked="0" layoutInCell="0" allowOverlap="1">
                <wp:simplePos x="0" y="0"/>
                <wp:positionH relativeFrom="page">
                  <wp:posOffset>7091045</wp:posOffset>
                </wp:positionH>
                <wp:positionV relativeFrom="page">
                  <wp:posOffset>718820</wp:posOffset>
                </wp:positionV>
                <wp:extent cx="0" cy="9246235"/>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924623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6" o:spid="_x0000_s1051"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58.35pt,56.6pt" to="558.35pt,784.65pt" o:allowincell="f" strokecolor="#000000" strokeweight="0.4799pt">
                <w10:wrap anchorx="page" anchory="page"/>
              </v:line>
            </w:pict>
          </mc:Fallback>
        </mc:AlternateContent>
        <w:t>педагог, воспитатель,</w:t>
      </w:r>
    </w:p>
    <w:p>
      <w:pPr>
        <w:jc w:val="center"/>
        <w:ind w:right="-259"/>
        <w:spacing w:after="0"/>
        <w:rPr>
          <w:sz w:val="20"/>
          <w:szCs w:val="20"/>
          <w:color w:val="auto"/>
        </w:rPr>
      </w:pPr>
      <w:r>
        <w:rPr>
          <w:rFonts w:ascii="Times New Roman" w:cs="Times New Roman" w:eastAsia="Times New Roman" w:hAnsi="Times New Roman"/>
          <w:sz w:val="24"/>
          <w:szCs w:val="24"/>
          <w:color w:val="auto"/>
        </w:rPr>
        <w:t>учитель музыки, учитель</w:t>
      </w:r>
    </w:p>
    <w:p>
      <w:pPr>
        <w:jc w:val="center"/>
        <w:ind w:right="-259"/>
        <w:spacing w:after="0"/>
        <w:rPr>
          <w:sz w:val="20"/>
          <w:szCs w:val="20"/>
          <w:color w:val="auto"/>
        </w:rPr>
      </w:pPr>
      <w:r>
        <w:rPr>
          <w:rFonts w:ascii="Times New Roman" w:cs="Times New Roman" w:eastAsia="Times New Roman" w:hAnsi="Times New Roman"/>
          <w:sz w:val="24"/>
          <w:szCs w:val="24"/>
          <w:color w:val="auto"/>
        </w:rPr>
        <w:t>рисования, учитель</w:t>
      </w:r>
    </w:p>
    <w:p>
      <w:pPr>
        <w:jc w:val="center"/>
        <w:ind w:right="-259"/>
        <w:spacing w:after="0"/>
        <w:rPr>
          <w:sz w:val="20"/>
          <w:szCs w:val="20"/>
          <w:color w:val="auto"/>
        </w:rPr>
      </w:pPr>
      <w:r>
        <w:rPr>
          <w:rFonts w:ascii="Times New Roman" w:cs="Times New Roman" w:eastAsia="Times New Roman" w:hAnsi="Times New Roman"/>
          <w:sz w:val="24"/>
          <w:szCs w:val="24"/>
          <w:color w:val="auto"/>
        </w:rPr>
        <w:t>технологии (труда), учитель</w:t>
      </w:r>
    </w:p>
    <w:p>
      <w:pPr>
        <w:jc w:val="center"/>
        <w:ind w:right="-259"/>
        <w:spacing w:after="0"/>
        <w:rPr>
          <w:sz w:val="20"/>
          <w:szCs w:val="20"/>
          <w:color w:val="auto"/>
        </w:rPr>
      </w:pPr>
      <w:r>
        <w:rPr>
          <w:rFonts w:ascii="Times New Roman" w:cs="Times New Roman" w:eastAsia="Times New Roman" w:hAnsi="Times New Roman"/>
          <w:sz w:val="24"/>
          <w:szCs w:val="24"/>
          <w:color w:val="auto"/>
        </w:rPr>
        <w:t>физической культуры,</w:t>
      </w:r>
    </w:p>
    <w:p>
      <w:pPr>
        <w:jc w:val="center"/>
        <w:ind w:right="-259"/>
        <w:spacing w:after="0"/>
        <w:rPr>
          <w:sz w:val="20"/>
          <w:szCs w:val="20"/>
          <w:color w:val="auto"/>
        </w:rPr>
      </w:pPr>
      <w:r>
        <w:rPr>
          <w:rFonts w:ascii="Times New Roman" w:cs="Times New Roman" w:eastAsia="Times New Roman" w:hAnsi="Times New Roman"/>
          <w:sz w:val="24"/>
          <w:szCs w:val="24"/>
          <w:color w:val="auto"/>
        </w:rPr>
        <w:t>учитель адаптивной</w:t>
      </w:r>
    </w:p>
    <w:p>
      <w:pPr>
        <w:jc w:val="center"/>
        <w:ind w:right="-259"/>
        <w:spacing w:after="0"/>
        <w:rPr>
          <w:sz w:val="20"/>
          <w:szCs w:val="20"/>
          <w:color w:val="auto"/>
        </w:rPr>
      </w:pPr>
      <w:r>
        <w:rPr>
          <w:rFonts w:ascii="Times New Roman" w:cs="Times New Roman" w:eastAsia="Times New Roman" w:hAnsi="Times New Roman"/>
          <w:sz w:val="24"/>
          <w:szCs w:val="24"/>
          <w:color w:val="auto"/>
        </w:rPr>
        <w:t>физической культуры,</w:t>
      </w:r>
    </w:p>
    <w:p>
      <w:pPr>
        <w:jc w:val="center"/>
        <w:ind w:right="-259"/>
        <w:spacing w:after="0"/>
        <w:rPr>
          <w:sz w:val="20"/>
          <w:szCs w:val="20"/>
          <w:color w:val="auto"/>
        </w:rPr>
      </w:pPr>
      <w:r>
        <w:rPr>
          <w:rFonts w:ascii="Times New Roman" w:cs="Times New Roman" w:eastAsia="Times New Roman" w:hAnsi="Times New Roman"/>
          <w:sz w:val="24"/>
          <w:szCs w:val="24"/>
          <w:color w:val="auto"/>
        </w:rPr>
        <w:t>педагог дополнительного</w:t>
      </w:r>
    </w:p>
    <w:p>
      <w:pPr>
        <w:jc w:val="center"/>
        <w:ind w:right="-259"/>
        <w:spacing w:after="0"/>
        <w:rPr>
          <w:sz w:val="20"/>
          <w:szCs w:val="20"/>
          <w:color w:val="auto"/>
        </w:rPr>
      </w:pPr>
      <w:r>
        <w:rPr>
          <w:rFonts w:ascii="Times New Roman" w:cs="Times New Roman" w:eastAsia="Times New Roman" w:hAnsi="Times New Roman"/>
          <w:sz w:val="24"/>
          <w:szCs w:val="24"/>
          <w:color w:val="auto"/>
        </w:rPr>
        <w:t>образования,</w:t>
      </w:r>
    </w:p>
    <w:p>
      <w:pPr>
        <w:spacing w:after="0" w:line="41" w:lineRule="exact"/>
        <w:rPr>
          <w:sz w:val="20"/>
          <w:szCs w:val="20"/>
          <w:color w:val="auto"/>
        </w:rPr>
      </w:pPr>
    </w:p>
    <w:p>
      <w:pPr>
        <w:ind w:left="260" w:right="380"/>
        <w:spacing w:after="0" w:line="241" w:lineRule="auto"/>
        <w:rPr>
          <w:sz w:val="20"/>
          <w:szCs w:val="20"/>
          <w:color w:val="auto"/>
        </w:rPr>
      </w:pPr>
      <w:r>
        <w:rPr>
          <w:rFonts w:ascii="Times New Roman" w:cs="Times New Roman" w:eastAsia="Times New Roman" w:hAnsi="Times New Roman"/>
          <w:sz w:val="24"/>
          <w:szCs w:val="24"/>
          <w:color w:val="auto"/>
        </w:rPr>
        <w:t>Уровень квалификации работников для каждой занимаемой должности должен соответствовать квалификационным характеристикам по соответствующей должности.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pPr>
        <w:spacing w:after="0" w:line="19"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4"/>
          <w:szCs w:val="24"/>
          <w:color w:val="auto"/>
        </w:rPr>
        <w:t>Кадровое обеспечение предполагает междисциплинарный состав специалистов</w:t>
      </w:r>
    </w:p>
    <w:p>
      <w:pPr>
        <w:spacing w:after="0" w:line="12" w:lineRule="exact"/>
        <w:rPr>
          <w:sz w:val="20"/>
          <w:szCs w:val="20"/>
          <w:color w:val="auto"/>
        </w:rPr>
      </w:pPr>
    </w:p>
    <w:p>
      <w:pPr>
        <w:ind w:left="260" w:right="40"/>
        <w:spacing w:after="0" w:line="242" w:lineRule="auto"/>
        <w:rPr>
          <w:sz w:val="20"/>
          <w:szCs w:val="20"/>
          <w:color w:val="auto"/>
        </w:rPr>
      </w:pPr>
      <w:r>
        <w:rPr>
          <w:rFonts w:ascii="Times New Roman" w:cs="Times New Roman" w:eastAsia="Times New Roman" w:hAnsi="Times New Roman"/>
          <w:sz w:val="24"/>
          <w:szCs w:val="24"/>
          <w:color w:val="auto"/>
        </w:rPr>
        <w:t>(педагогические,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Все специалисты должны владеть методами междисциплинарной командной работы ОБЯЗАТЕЛЬНО: Для администрации,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с использованием междисциплинарных подходов.</w:t>
      </w:r>
    </w:p>
    <w:p>
      <w:pPr>
        <w:spacing w:after="0" w:line="38" w:lineRule="exact"/>
        <w:rPr>
          <w:sz w:val="20"/>
          <w:szCs w:val="20"/>
          <w:color w:val="auto"/>
        </w:rPr>
      </w:pPr>
    </w:p>
    <w:p>
      <w:pPr>
        <w:jc w:val="both"/>
        <w:ind w:left="260"/>
        <w:spacing w:after="0" w:line="237" w:lineRule="auto"/>
        <w:rPr>
          <w:sz w:val="20"/>
          <w:szCs w:val="20"/>
          <w:color w:val="auto"/>
        </w:rPr>
      </w:pPr>
      <w:r>
        <w:rPr>
          <w:rFonts w:ascii="Times New Roman" w:cs="Times New Roman" w:eastAsia="Times New Roman" w:hAnsi="Times New Roman"/>
          <w:sz w:val="24"/>
          <w:szCs w:val="24"/>
          <w:color w:val="auto"/>
        </w:rPr>
        <w:t>Все педагогические работники, принимающие участие в реализации АООП (СИОП) в условиях получения образования обучающимся с умственной отсталостью совместно с другими обучающимися должны пройти повышение квалификации в области инклюзивного образования.</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2123440</wp:posOffset>
                </wp:positionH>
                <wp:positionV relativeFrom="paragraph">
                  <wp:posOffset>6985</wp:posOffset>
                </wp:positionV>
                <wp:extent cx="0" cy="4252595"/>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425259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7" o:spid="_x0000_s105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67.2pt,0.55pt" to="167.2pt,335.4pt" o:allowincell="f" strokecolor="#000000" strokeweight="0.4799pt"/>
            </w:pict>
          </mc:Fallback>
        </mc:AlternateContent>
      </w:r>
    </w:p>
    <w:p>
      <w:pPr>
        <w:sectPr>
          <w:pgSz w:w="11900" w:h="16838" w:orient="portrait"/>
          <w:cols w:equalWidth="0" w:num="1">
            <w:col w:w="9620"/>
          </w:cols>
          <w:pgMar w:left="1440" w:top="1134" w:right="846" w:bottom="580" w:gutter="0" w:footer="0" w:header="0"/>
        </w:sectPr>
      </w:pPr>
    </w:p>
    <w:p>
      <w:pPr>
        <w:spacing w:after="0" w:line="23" w:lineRule="exact"/>
        <w:rPr>
          <w:sz w:val="20"/>
          <w:szCs w:val="20"/>
          <w:color w:val="auto"/>
        </w:rPr>
      </w:pPr>
    </w:p>
    <w:p>
      <w:pPr>
        <w:ind w:left="260" w:firstLine="708"/>
        <w:spacing w:after="0" w:line="236" w:lineRule="auto"/>
        <w:rPr>
          <w:sz w:val="20"/>
          <w:szCs w:val="20"/>
          <w:color w:val="auto"/>
        </w:rPr>
      </w:pPr>
      <w:r>
        <w:rPr>
          <w:rFonts w:ascii="Times New Roman" w:cs="Times New Roman" w:eastAsia="Times New Roman" w:hAnsi="Times New Roman"/>
          <w:sz w:val="24"/>
          <w:szCs w:val="24"/>
          <w:color w:val="auto"/>
        </w:rPr>
        <w:t>ОБРАЗОВАНИЕ: высшее профессиональное образование по одному из</w:t>
      </w:r>
    </w:p>
    <w:p>
      <w:pPr>
        <w:spacing w:after="0" w:line="14" w:lineRule="exact"/>
        <w:rPr>
          <w:sz w:val="20"/>
          <w:szCs w:val="20"/>
          <w:color w:val="auto"/>
        </w:rPr>
      </w:pPr>
    </w:p>
    <w:p>
      <w:pPr>
        <w:ind w:left="260"/>
        <w:spacing w:after="0" w:line="234" w:lineRule="auto"/>
        <w:rPr>
          <w:sz w:val="20"/>
          <w:szCs w:val="20"/>
          <w:color w:val="auto"/>
        </w:rPr>
      </w:pPr>
      <w:r>
        <w:rPr>
          <w:rFonts w:ascii="Times New Roman" w:cs="Times New Roman" w:eastAsia="Times New Roman" w:hAnsi="Times New Roman"/>
          <w:sz w:val="24"/>
          <w:szCs w:val="24"/>
          <w:color w:val="auto"/>
        </w:rPr>
        <w:t>вариантов программ подготовки:</w:t>
      </w:r>
    </w:p>
    <w:p>
      <w:pPr>
        <w:ind w:left="260"/>
        <w:spacing w:after="0"/>
        <w:tabs>
          <w:tab w:leader="none" w:pos="960" w:val="left"/>
          <w:tab w:leader="none" w:pos="1860" w:val="left"/>
        </w:tabs>
        <w:rPr>
          <w:sz w:val="20"/>
          <w:szCs w:val="20"/>
          <w:color w:val="auto"/>
        </w:rPr>
      </w:pPr>
      <w:r>
        <w:rPr>
          <w:rFonts w:ascii="Symbol" w:cs="Symbol" w:eastAsia="Symbol" w:hAnsi="Symbol"/>
          <w:sz w:val="24"/>
          <w:szCs w:val="24"/>
          <w:color w:val="auto"/>
        </w:rPr>
        <w:t></w:t>
      </w:r>
      <w:r>
        <w:rPr>
          <w:sz w:val="20"/>
          <w:szCs w:val="20"/>
          <w:color w:val="auto"/>
        </w:rPr>
        <w:tab/>
      </w:r>
      <w:r>
        <w:rPr>
          <w:rFonts w:ascii="Times New Roman" w:cs="Times New Roman" w:eastAsia="Times New Roman" w:hAnsi="Times New Roman"/>
          <w:sz w:val="24"/>
          <w:szCs w:val="24"/>
          <w:color w:val="auto"/>
        </w:rPr>
        <w:t>по</w:t>
      </w:r>
      <w:r>
        <w:rPr>
          <w:sz w:val="20"/>
          <w:szCs w:val="20"/>
          <w:color w:val="auto"/>
        </w:rPr>
        <w:tab/>
      </w:r>
      <w:r>
        <w:rPr>
          <w:rFonts w:ascii="Times New Roman" w:cs="Times New Roman" w:eastAsia="Times New Roman" w:hAnsi="Times New Roman"/>
          <w:sz w:val="23"/>
          <w:szCs w:val="23"/>
          <w:color w:val="auto"/>
        </w:rPr>
        <w:t>направлению</w:t>
      </w:r>
    </w:p>
    <w:p>
      <w:pPr>
        <w:spacing w:after="0" w:line="26"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4"/>
          <w:szCs w:val="24"/>
          <w:color w:val="auto"/>
        </w:rPr>
        <w:t>«Специальное</w:t>
      </w:r>
    </w:p>
    <w:p>
      <w:pPr>
        <w:ind w:left="260"/>
        <w:spacing w:after="0"/>
        <w:rPr>
          <w:sz w:val="20"/>
          <w:szCs w:val="20"/>
          <w:color w:val="auto"/>
        </w:rPr>
      </w:pPr>
      <w:r>
        <w:rPr>
          <w:rFonts w:ascii="Times New Roman" w:cs="Times New Roman" w:eastAsia="Times New Roman" w:hAnsi="Times New Roman"/>
          <w:sz w:val="24"/>
          <w:szCs w:val="24"/>
          <w:color w:val="auto"/>
        </w:rPr>
        <w:t>(дефектологическое)</w:t>
      </w:r>
    </w:p>
    <w:p>
      <w:pPr>
        <w:spacing w:after="0" w:line="12" w:lineRule="exact"/>
        <w:rPr>
          <w:sz w:val="20"/>
          <w:szCs w:val="20"/>
          <w:color w:val="auto"/>
        </w:rPr>
      </w:pPr>
    </w:p>
    <w:p>
      <w:pPr>
        <w:ind w:left="260"/>
        <w:spacing w:after="0" w:line="234" w:lineRule="auto"/>
        <w:rPr>
          <w:sz w:val="20"/>
          <w:szCs w:val="20"/>
          <w:color w:val="auto"/>
        </w:rPr>
      </w:pPr>
      <w:r>
        <w:rPr>
          <w:rFonts w:ascii="Times New Roman" w:cs="Times New Roman" w:eastAsia="Times New Roman" w:hAnsi="Times New Roman"/>
          <w:sz w:val="24"/>
          <w:szCs w:val="24"/>
          <w:color w:val="auto"/>
        </w:rPr>
        <w:t>образование» по образовательным</w:t>
      </w:r>
    </w:p>
    <w:p>
      <w:pPr>
        <w:spacing w:after="0" w:line="14" w:lineRule="exact"/>
        <w:rPr>
          <w:sz w:val="20"/>
          <w:szCs w:val="20"/>
          <w:color w:val="auto"/>
        </w:rPr>
      </w:pPr>
    </w:p>
    <w:p>
      <w:pPr>
        <w:ind w:left="260"/>
        <w:spacing w:after="0" w:line="234" w:lineRule="auto"/>
        <w:rPr>
          <w:sz w:val="20"/>
          <w:szCs w:val="20"/>
          <w:color w:val="auto"/>
        </w:rPr>
      </w:pPr>
      <w:r>
        <w:rPr>
          <w:rFonts w:ascii="Times New Roman" w:cs="Times New Roman" w:eastAsia="Times New Roman" w:hAnsi="Times New Roman"/>
          <w:sz w:val="24"/>
          <w:szCs w:val="24"/>
          <w:color w:val="auto"/>
        </w:rPr>
        <w:t>программам подготовки олигофренопедагога;</w:t>
      </w:r>
    </w:p>
    <w:p>
      <w:pPr>
        <w:ind w:left="260"/>
        <w:spacing w:after="0"/>
        <w:tabs>
          <w:tab w:leader="none" w:pos="960" w:val="left"/>
          <w:tab w:leader="none" w:pos="1860" w:val="left"/>
        </w:tabs>
        <w:rPr>
          <w:sz w:val="20"/>
          <w:szCs w:val="20"/>
          <w:color w:val="auto"/>
        </w:rPr>
      </w:pPr>
      <w:r>
        <w:rPr>
          <w:rFonts w:ascii="Symbol" w:cs="Symbol" w:eastAsia="Symbol" w:hAnsi="Symbol"/>
          <w:sz w:val="24"/>
          <w:szCs w:val="24"/>
          <w:color w:val="auto"/>
        </w:rPr>
        <w:t></w:t>
      </w:r>
      <w:r>
        <w:rPr>
          <w:sz w:val="20"/>
          <w:szCs w:val="20"/>
          <w:color w:val="auto"/>
        </w:rPr>
        <w:tab/>
      </w:r>
      <w:r>
        <w:rPr>
          <w:rFonts w:ascii="Times New Roman" w:cs="Times New Roman" w:eastAsia="Times New Roman" w:hAnsi="Times New Roman"/>
          <w:sz w:val="24"/>
          <w:szCs w:val="24"/>
          <w:color w:val="auto"/>
        </w:rPr>
        <w:t>по</w:t>
      </w:r>
      <w:r>
        <w:rPr>
          <w:sz w:val="20"/>
          <w:szCs w:val="20"/>
          <w:color w:val="auto"/>
        </w:rPr>
        <w:tab/>
      </w:r>
      <w:r>
        <w:rPr>
          <w:rFonts w:ascii="Times New Roman" w:cs="Times New Roman" w:eastAsia="Times New Roman" w:hAnsi="Times New Roman"/>
          <w:sz w:val="23"/>
          <w:szCs w:val="23"/>
          <w:color w:val="auto"/>
        </w:rPr>
        <w:t>направлению</w:t>
      </w:r>
    </w:p>
    <w:p>
      <w:pPr>
        <w:spacing w:after="0" w:line="37" w:lineRule="exact"/>
        <w:rPr>
          <w:sz w:val="20"/>
          <w:szCs w:val="20"/>
          <w:color w:val="auto"/>
        </w:rPr>
      </w:pPr>
    </w:p>
    <w:p>
      <w:pPr>
        <w:ind w:left="260"/>
        <w:spacing w:after="0" w:line="234" w:lineRule="auto"/>
        <w:rPr>
          <w:sz w:val="20"/>
          <w:szCs w:val="20"/>
          <w:color w:val="auto"/>
        </w:rPr>
      </w:pPr>
      <w:r>
        <w:rPr>
          <w:rFonts w:ascii="Times New Roman" w:cs="Times New Roman" w:eastAsia="Times New Roman" w:hAnsi="Times New Roman"/>
          <w:sz w:val="24"/>
          <w:szCs w:val="24"/>
          <w:color w:val="auto"/>
        </w:rPr>
        <w:t>«Педагогика» по образовательным</w:t>
      </w:r>
    </w:p>
    <w:p>
      <w:pPr>
        <w:spacing w:after="0" w:line="14" w:lineRule="exact"/>
        <w:rPr>
          <w:sz w:val="20"/>
          <w:szCs w:val="20"/>
          <w:color w:val="auto"/>
        </w:rPr>
      </w:pPr>
    </w:p>
    <w:p>
      <w:pPr>
        <w:ind w:left="260"/>
        <w:spacing w:after="0" w:line="234" w:lineRule="auto"/>
        <w:rPr>
          <w:sz w:val="20"/>
          <w:szCs w:val="20"/>
          <w:color w:val="auto"/>
        </w:rPr>
      </w:pPr>
      <w:r>
        <w:rPr>
          <w:rFonts w:ascii="Times New Roman" w:cs="Times New Roman" w:eastAsia="Times New Roman" w:hAnsi="Times New Roman"/>
          <w:sz w:val="24"/>
          <w:szCs w:val="24"/>
          <w:color w:val="auto"/>
        </w:rPr>
        <w:t>программам подготовки олигофренопедагога;</w:t>
      </w:r>
    </w:p>
    <w:p>
      <w:pPr>
        <w:spacing w:after="0" w:line="6" w:lineRule="exact"/>
        <w:rPr>
          <w:sz w:val="20"/>
          <w:szCs w:val="20"/>
          <w:color w:val="auto"/>
        </w:rPr>
      </w:pPr>
    </w:p>
    <w:p>
      <w:pPr>
        <w:ind w:left="260" w:hanging="11"/>
        <w:spacing w:after="0" w:line="237" w:lineRule="auto"/>
        <w:rPr>
          <w:sz w:val="20"/>
          <w:szCs w:val="20"/>
          <w:color w:val="auto"/>
        </w:rPr>
      </w:pPr>
      <w:r>
        <w:rPr>
          <w:rFonts w:ascii="Symbol" w:cs="Symbol" w:eastAsia="Symbol" w:hAnsi="Symbol"/>
          <w:sz w:val="24"/>
          <w:szCs w:val="24"/>
          <w:color w:val="auto"/>
        </w:rPr>
        <w:t></w:t>
      </w:r>
      <w:r>
        <w:rPr>
          <w:sz w:val="20"/>
          <w:szCs w:val="20"/>
          <w:color w:val="auto"/>
        </w:rPr>
        <w:t xml:space="preserve"> </w:t>
      </w:r>
      <w:r>
        <w:rPr>
          <w:rFonts w:ascii="Times New Roman" w:cs="Times New Roman" w:eastAsia="Times New Roman" w:hAnsi="Times New Roman"/>
          <w:sz w:val="24"/>
          <w:szCs w:val="24"/>
          <w:color w:val="auto"/>
        </w:rPr>
        <w:t>по специальности «Олигофренопедагогика» или по специальностям «Тифлопедагогика», «Сурдопедагогика»,</w:t>
      </w:r>
    </w:p>
    <w:p>
      <w:pPr>
        <w:spacing w:after="0" w:line="45" w:lineRule="exact"/>
        <w:rPr>
          <w:sz w:val="20"/>
          <w:szCs w:val="20"/>
          <w:color w:val="auto"/>
        </w:rPr>
      </w:pPr>
    </w:p>
    <w:p>
      <w:pPr>
        <w:ind w:left="260"/>
        <w:spacing w:after="0" w:line="234" w:lineRule="auto"/>
        <w:rPr>
          <w:sz w:val="20"/>
          <w:szCs w:val="20"/>
          <w:color w:val="auto"/>
        </w:rPr>
      </w:pPr>
      <w:r>
        <w:rPr>
          <w:rFonts w:ascii="Times New Roman" w:cs="Times New Roman" w:eastAsia="Times New Roman" w:hAnsi="Times New Roman"/>
          <w:sz w:val="24"/>
          <w:szCs w:val="24"/>
          <w:color w:val="auto"/>
        </w:rPr>
        <w:t>«Логопедия» при прохождении</w:t>
      </w:r>
    </w:p>
    <w:p>
      <w:pPr>
        <w:spacing w:after="0" w:line="20" w:lineRule="exact"/>
        <w:rPr>
          <w:sz w:val="20"/>
          <w:szCs w:val="20"/>
          <w:color w:val="auto"/>
        </w:rPr>
      </w:pPr>
      <w:r>
        <w:rPr>
          <w:sz w:val="20"/>
          <w:szCs w:val="20"/>
          <w:color w:val="auto"/>
        </w:rPr>
        <w:br w:type="column"/>
      </w:r>
    </w:p>
    <w:p>
      <w:pPr>
        <w:spacing w:after="0" w:line="2" w:lineRule="exact"/>
        <w:rPr>
          <w:sz w:val="20"/>
          <w:szCs w:val="20"/>
          <w:color w:val="auto"/>
        </w:rPr>
      </w:pPr>
    </w:p>
    <w:p>
      <w:pPr>
        <w:spacing w:after="0" w:line="1" w:lineRule="exact"/>
        <w:rPr>
          <w:sz w:val="1"/>
          <w:szCs w:val="1"/>
          <w:color w:val="auto"/>
        </w:rPr>
      </w:pPr>
    </w:p>
    <w:tbl>
      <w:tblPr>
        <w:tblLayout w:type="fixed"/>
        <w:tblInd w:w="0" w:type="dxa"/>
        <w:tblCellMar>
          <w:top w:w="0" w:type="dxa"/>
          <w:left w:w="0" w:type="dxa"/>
          <w:bottom w:w="0" w:type="dxa"/>
          <w:right w:w="0" w:type="dxa"/>
        </w:tblCellMar>
      </w:tblPr>
      <w:tr>
        <w:trPr>
          <w:trHeight w:val="278"/>
        </w:trPr>
        <w:tc>
          <w:tcPr>
            <w:tcW w:w="1820" w:type="dxa"/>
            <w:vAlign w:val="bottom"/>
            <w:gridSpan w:val="2"/>
          </w:tcPr>
          <w:p>
            <w:pPr>
              <w:spacing w:after="0"/>
              <w:rPr>
                <w:sz w:val="20"/>
                <w:szCs w:val="20"/>
                <w:color w:val="auto"/>
              </w:rPr>
            </w:pPr>
            <w:r>
              <w:rPr>
                <w:rFonts w:ascii="Times New Roman" w:cs="Times New Roman" w:eastAsia="Times New Roman" w:hAnsi="Times New Roman"/>
                <w:sz w:val="24"/>
                <w:szCs w:val="24"/>
                <w:color w:val="auto"/>
                <w:w w:val="99"/>
              </w:rPr>
              <w:t>ОБРАЗОВАНИЕ:</w:t>
            </w:r>
          </w:p>
        </w:tc>
        <w:tc>
          <w:tcPr>
            <w:tcW w:w="1280" w:type="dxa"/>
            <w:vAlign w:val="bottom"/>
            <w:tcBorders>
              <w:right w:val="single" w:sz="8" w:color="auto"/>
            </w:tcBorders>
          </w:tcPr>
          <w:p>
            <w:pPr>
              <w:spacing w:after="0"/>
              <w:rPr>
                <w:sz w:val="24"/>
                <w:szCs w:val="24"/>
                <w:color w:val="auto"/>
              </w:rPr>
            </w:pPr>
          </w:p>
        </w:tc>
        <w:tc>
          <w:tcPr>
            <w:tcW w:w="1180" w:type="dxa"/>
            <w:vAlign w:val="bottom"/>
          </w:tcPr>
          <w:p>
            <w:pPr>
              <w:ind w:left="80"/>
              <w:spacing w:after="0"/>
              <w:rPr>
                <w:sz w:val="20"/>
                <w:szCs w:val="20"/>
                <w:color w:val="auto"/>
              </w:rPr>
            </w:pPr>
            <w:r>
              <w:rPr>
                <w:rFonts w:ascii="Times New Roman" w:cs="Times New Roman" w:eastAsia="Times New Roman" w:hAnsi="Times New Roman"/>
                <w:sz w:val="24"/>
                <w:szCs w:val="24"/>
                <w:i w:val="1"/>
                <w:iCs w:val="1"/>
                <w:color w:val="auto"/>
              </w:rPr>
              <w:t>Тьютор</w:t>
            </w:r>
          </w:p>
        </w:tc>
        <w:tc>
          <w:tcPr>
            <w:tcW w:w="880" w:type="dxa"/>
            <w:vAlign w:val="bottom"/>
          </w:tcPr>
          <w:p>
            <w:pPr>
              <w:spacing w:after="0"/>
              <w:rPr>
                <w:sz w:val="24"/>
                <w:szCs w:val="24"/>
                <w:color w:val="auto"/>
              </w:rPr>
            </w:pPr>
          </w:p>
        </w:tc>
        <w:tc>
          <w:tcPr>
            <w:tcW w:w="1000" w:type="dxa"/>
            <w:vAlign w:val="bottom"/>
          </w:tcPr>
          <w:p>
            <w:pPr>
              <w:spacing w:after="0"/>
              <w:rPr>
                <w:sz w:val="24"/>
                <w:szCs w:val="24"/>
                <w:color w:val="auto"/>
              </w:rPr>
            </w:pPr>
          </w:p>
        </w:tc>
      </w:tr>
      <w:tr>
        <w:trPr>
          <w:trHeight w:val="264"/>
        </w:trPr>
        <w:tc>
          <w:tcPr>
            <w:tcW w:w="1260" w:type="dxa"/>
            <w:vAlign w:val="bottom"/>
          </w:tcPr>
          <w:p>
            <w:pPr>
              <w:spacing w:after="0" w:line="264" w:lineRule="exact"/>
              <w:rPr>
                <w:sz w:val="20"/>
                <w:szCs w:val="20"/>
                <w:color w:val="auto"/>
              </w:rPr>
            </w:pPr>
            <w:r>
              <w:rPr>
                <w:rFonts w:ascii="Times New Roman" w:cs="Times New Roman" w:eastAsia="Times New Roman" w:hAnsi="Times New Roman"/>
                <w:sz w:val="24"/>
                <w:szCs w:val="24"/>
                <w:color w:val="auto"/>
              </w:rPr>
              <w:t>средние</w:t>
            </w:r>
          </w:p>
        </w:tc>
        <w:tc>
          <w:tcPr>
            <w:tcW w:w="560" w:type="dxa"/>
            <w:vAlign w:val="bottom"/>
          </w:tcPr>
          <w:p>
            <w:pPr>
              <w:ind w:left="40"/>
              <w:spacing w:after="0" w:line="264" w:lineRule="exact"/>
              <w:rPr>
                <w:sz w:val="20"/>
                <w:szCs w:val="20"/>
                <w:color w:val="auto"/>
              </w:rPr>
            </w:pPr>
            <w:r>
              <w:rPr>
                <w:rFonts w:ascii="Times New Roman" w:cs="Times New Roman" w:eastAsia="Times New Roman" w:hAnsi="Times New Roman"/>
                <w:sz w:val="24"/>
                <w:szCs w:val="24"/>
                <w:color w:val="auto"/>
              </w:rPr>
              <w:t>или</w:t>
            </w:r>
          </w:p>
        </w:tc>
        <w:tc>
          <w:tcPr>
            <w:tcW w:w="1280" w:type="dxa"/>
            <w:vAlign w:val="bottom"/>
            <w:tcBorders>
              <w:right w:val="single" w:sz="8" w:color="auto"/>
            </w:tcBorders>
          </w:tcPr>
          <w:p>
            <w:pPr>
              <w:jc w:val="right"/>
              <w:ind w:right="20"/>
              <w:spacing w:after="0" w:line="264" w:lineRule="exact"/>
              <w:rPr>
                <w:sz w:val="20"/>
                <w:szCs w:val="20"/>
                <w:color w:val="auto"/>
              </w:rPr>
            </w:pPr>
            <w:r>
              <w:rPr>
                <w:rFonts w:ascii="Times New Roman" w:cs="Times New Roman" w:eastAsia="Times New Roman" w:hAnsi="Times New Roman"/>
                <w:sz w:val="24"/>
                <w:szCs w:val="24"/>
                <w:color w:val="auto"/>
              </w:rPr>
              <w:t>высшее</w:t>
            </w:r>
          </w:p>
        </w:tc>
        <w:tc>
          <w:tcPr>
            <w:tcW w:w="2060" w:type="dxa"/>
            <w:vAlign w:val="bottom"/>
            <w:gridSpan w:val="2"/>
          </w:tcPr>
          <w:p>
            <w:pPr>
              <w:ind w:left="80"/>
              <w:spacing w:after="0" w:line="264" w:lineRule="exact"/>
              <w:rPr>
                <w:sz w:val="20"/>
                <w:szCs w:val="20"/>
                <w:color w:val="auto"/>
              </w:rPr>
            </w:pPr>
            <w:r>
              <w:rPr>
                <w:rFonts w:ascii="Times New Roman" w:cs="Times New Roman" w:eastAsia="Times New Roman" w:hAnsi="Times New Roman"/>
                <w:sz w:val="24"/>
                <w:szCs w:val="24"/>
                <w:color w:val="auto"/>
              </w:rPr>
              <w:t>ОБРАЗОВАНИЕ:</w:t>
            </w:r>
          </w:p>
        </w:tc>
        <w:tc>
          <w:tcPr>
            <w:tcW w:w="1000" w:type="dxa"/>
            <w:vAlign w:val="bottom"/>
          </w:tcPr>
          <w:p>
            <w:pPr>
              <w:jc w:val="right"/>
              <w:spacing w:after="0" w:line="264" w:lineRule="exact"/>
              <w:rPr>
                <w:sz w:val="20"/>
                <w:szCs w:val="20"/>
                <w:color w:val="auto"/>
              </w:rPr>
            </w:pPr>
            <w:r>
              <w:rPr>
                <w:rFonts w:ascii="Times New Roman" w:cs="Times New Roman" w:eastAsia="Times New Roman" w:hAnsi="Times New Roman"/>
                <w:sz w:val="24"/>
                <w:szCs w:val="24"/>
                <w:color w:val="auto"/>
              </w:rPr>
              <w:t>высшее</w:t>
            </w:r>
          </w:p>
        </w:tc>
      </w:tr>
      <w:tr>
        <w:trPr>
          <w:trHeight w:val="276"/>
        </w:trPr>
        <w:tc>
          <w:tcPr>
            <w:tcW w:w="3100" w:type="dxa"/>
            <w:vAlign w:val="bottom"/>
            <w:tcBorders>
              <w:right w:val="single" w:sz="8" w:color="auto"/>
            </w:tcBorders>
            <w:gridSpan w:val="3"/>
          </w:tcPr>
          <w:p>
            <w:pPr>
              <w:spacing w:after="0"/>
              <w:rPr>
                <w:sz w:val="20"/>
                <w:szCs w:val="20"/>
                <w:color w:val="auto"/>
              </w:rPr>
            </w:pPr>
            <w:r>
              <w:rPr>
                <w:rFonts w:ascii="Times New Roman" w:cs="Times New Roman" w:eastAsia="Times New Roman" w:hAnsi="Times New Roman"/>
                <w:sz w:val="24"/>
                <w:szCs w:val="24"/>
                <w:color w:val="auto"/>
              </w:rPr>
              <w:t>профессиональное</w:t>
            </w:r>
          </w:p>
        </w:tc>
        <w:tc>
          <w:tcPr>
            <w:tcW w:w="2060" w:type="dxa"/>
            <w:vAlign w:val="bottom"/>
            <w:gridSpan w:val="2"/>
          </w:tcPr>
          <w:p>
            <w:pPr>
              <w:ind w:left="80"/>
              <w:spacing w:after="0"/>
              <w:rPr>
                <w:sz w:val="20"/>
                <w:szCs w:val="20"/>
                <w:color w:val="auto"/>
              </w:rPr>
            </w:pPr>
            <w:r>
              <w:rPr>
                <w:rFonts w:ascii="Times New Roman" w:cs="Times New Roman" w:eastAsia="Times New Roman" w:hAnsi="Times New Roman"/>
                <w:sz w:val="24"/>
                <w:szCs w:val="24"/>
                <w:color w:val="auto"/>
              </w:rPr>
              <w:t>профессиональное</w:t>
            </w:r>
          </w:p>
        </w:tc>
        <w:tc>
          <w:tcPr>
            <w:tcW w:w="1000" w:type="dxa"/>
            <w:vAlign w:val="bottom"/>
          </w:tcPr>
          <w:p>
            <w:pPr>
              <w:spacing w:after="0"/>
              <w:rPr>
                <w:sz w:val="24"/>
                <w:szCs w:val="24"/>
                <w:color w:val="auto"/>
              </w:rPr>
            </w:pPr>
          </w:p>
        </w:tc>
      </w:tr>
      <w:tr>
        <w:trPr>
          <w:trHeight w:val="276"/>
        </w:trPr>
        <w:tc>
          <w:tcPr>
            <w:tcW w:w="1820" w:type="dxa"/>
            <w:vAlign w:val="bottom"/>
            <w:gridSpan w:val="2"/>
          </w:tcPr>
          <w:p>
            <w:pPr>
              <w:spacing w:after="0"/>
              <w:rPr>
                <w:sz w:val="20"/>
                <w:szCs w:val="20"/>
                <w:color w:val="auto"/>
              </w:rPr>
            </w:pPr>
            <w:r>
              <w:rPr>
                <w:rFonts w:ascii="Times New Roman" w:cs="Times New Roman" w:eastAsia="Times New Roman" w:hAnsi="Times New Roman"/>
                <w:sz w:val="24"/>
                <w:szCs w:val="24"/>
                <w:color w:val="auto"/>
              </w:rPr>
              <w:t>педагогическое,</w:t>
            </w:r>
          </w:p>
        </w:tc>
        <w:tc>
          <w:tcPr>
            <w:tcW w:w="1280" w:type="dxa"/>
            <w:vAlign w:val="bottom"/>
            <w:tcBorders>
              <w:right w:val="single" w:sz="8" w:color="auto"/>
            </w:tcBorders>
          </w:tcPr>
          <w:p>
            <w:pPr>
              <w:jc w:val="right"/>
              <w:ind w:right="20"/>
              <w:spacing w:after="0"/>
              <w:rPr>
                <w:sz w:val="20"/>
                <w:szCs w:val="20"/>
                <w:color w:val="auto"/>
              </w:rPr>
            </w:pPr>
            <w:r>
              <w:rPr>
                <w:rFonts w:ascii="Times New Roman" w:cs="Times New Roman" w:eastAsia="Times New Roman" w:hAnsi="Times New Roman"/>
                <w:sz w:val="24"/>
                <w:szCs w:val="24"/>
                <w:color w:val="auto"/>
              </w:rPr>
              <w:t>по</w:t>
            </w:r>
          </w:p>
        </w:tc>
        <w:tc>
          <w:tcPr>
            <w:tcW w:w="3060" w:type="dxa"/>
            <w:vAlign w:val="bottom"/>
            <w:gridSpan w:val="3"/>
          </w:tcPr>
          <w:p>
            <w:pPr>
              <w:ind w:left="80"/>
              <w:spacing w:after="0"/>
              <w:rPr>
                <w:sz w:val="20"/>
                <w:szCs w:val="20"/>
                <w:color w:val="auto"/>
              </w:rPr>
            </w:pPr>
            <w:r>
              <w:rPr>
                <w:rFonts w:ascii="Times New Roman" w:cs="Times New Roman" w:eastAsia="Times New Roman" w:hAnsi="Times New Roman"/>
                <w:sz w:val="24"/>
                <w:szCs w:val="24"/>
                <w:color w:val="auto"/>
                <w:w w:val="99"/>
              </w:rPr>
              <w:t>педагогическое  образование</w:t>
            </w:r>
          </w:p>
        </w:tc>
      </w:tr>
      <w:tr>
        <w:trPr>
          <w:trHeight w:val="276"/>
        </w:trPr>
        <w:tc>
          <w:tcPr>
            <w:tcW w:w="3100" w:type="dxa"/>
            <w:vAlign w:val="bottom"/>
            <w:tcBorders>
              <w:right w:val="single" w:sz="8" w:color="auto"/>
            </w:tcBorders>
            <w:gridSpan w:val="3"/>
          </w:tcPr>
          <w:p>
            <w:pPr>
              <w:spacing w:after="0"/>
              <w:rPr>
                <w:sz w:val="20"/>
                <w:szCs w:val="20"/>
                <w:color w:val="auto"/>
              </w:rPr>
            </w:pPr>
            <w:r>
              <w:rPr>
                <w:rFonts w:ascii="Times New Roman" w:cs="Times New Roman" w:eastAsia="Times New Roman" w:hAnsi="Times New Roman"/>
                <w:sz w:val="24"/>
                <w:szCs w:val="24"/>
                <w:color w:val="auto"/>
              </w:rPr>
              <w:t>соответствующему</w:t>
            </w:r>
          </w:p>
        </w:tc>
        <w:tc>
          <w:tcPr>
            <w:tcW w:w="1180" w:type="dxa"/>
            <w:vAlign w:val="bottom"/>
          </w:tcPr>
          <w:p>
            <w:pPr>
              <w:ind w:left="80"/>
              <w:spacing w:after="0"/>
              <w:rPr>
                <w:sz w:val="20"/>
                <w:szCs w:val="20"/>
                <w:color w:val="auto"/>
              </w:rPr>
            </w:pPr>
            <w:r>
              <w:rPr>
                <w:rFonts w:ascii="Times New Roman" w:cs="Times New Roman" w:eastAsia="Times New Roman" w:hAnsi="Times New Roman"/>
                <w:sz w:val="24"/>
                <w:szCs w:val="24"/>
                <w:color w:val="auto"/>
              </w:rPr>
              <w:t>и</w:t>
            </w:r>
          </w:p>
        </w:tc>
        <w:tc>
          <w:tcPr>
            <w:tcW w:w="880" w:type="dxa"/>
            <w:vAlign w:val="bottom"/>
          </w:tcPr>
          <w:p>
            <w:pPr>
              <w:ind w:left="20"/>
              <w:spacing w:after="0"/>
              <w:rPr>
                <w:sz w:val="20"/>
                <w:szCs w:val="20"/>
                <w:color w:val="auto"/>
              </w:rPr>
            </w:pPr>
            <w:r>
              <w:rPr>
                <w:rFonts w:ascii="Times New Roman" w:cs="Times New Roman" w:eastAsia="Times New Roman" w:hAnsi="Times New Roman"/>
                <w:sz w:val="24"/>
                <w:szCs w:val="24"/>
                <w:color w:val="auto"/>
              </w:rPr>
              <w:t>диплом</w:t>
            </w:r>
          </w:p>
        </w:tc>
        <w:tc>
          <w:tcPr>
            <w:tcW w:w="1000" w:type="dxa"/>
            <w:vAlign w:val="bottom"/>
          </w:tcPr>
          <w:p>
            <w:pPr>
              <w:jc w:val="right"/>
              <w:spacing w:after="0"/>
              <w:rPr>
                <w:sz w:val="20"/>
                <w:szCs w:val="20"/>
                <w:color w:val="auto"/>
              </w:rPr>
            </w:pPr>
            <w:r>
              <w:rPr>
                <w:rFonts w:ascii="Times New Roman" w:cs="Times New Roman" w:eastAsia="Times New Roman" w:hAnsi="Times New Roman"/>
                <w:sz w:val="24"/>
                <w:szCs w:val="24"/>
                <w:color w:val="auto"/>
              </w:rPr>
              <w:t>о</w:t>
            </w:r>
          </w:p>
        </w:tc>
      </w:tr>
      <w:tr>
        <w:trPr>
          <w:trHeight w:val="276"/>
        </w:trPr>
        <w:tc>
          <w:tcPr>
            <w:tcW w:w="1260" w:type="dxa"/>
            <w:vAlign w:val="bottom"/>
          </w:tcPr>
          <w:p>
            <w:pPr>
              <w:spacing w:after="0"/>
              <w:rPr>
                <w:sz w:val="20"/>
                <w:szCs w:val="20"/>
                <w:color w:val="auto"/>
              </w:rPr>
            </w:pPr>
            <w:r>
              <w:rPr>
                <w:rFonts w:ascii="Times New Roman" w:cs="Times New Roman" w:eastAsia="Times New Roman" w:hAnsi="Times New Roman"/>
                <w:sz w:val="24"/>
                <w:szCs w:val="24"/>
                <w:color w:val="auto"/>
              </w:rPr>
              <w:t>занимаемой</w:t>
            </w:r>
          </w:p>
        </w:tc>
        <w:tc>
          <w:tcPr>
            <w:tcW w:w="560" w:type="dxa"/>
            <w:vAlign w:val="bottom"/>
          </w:tcPr>
          <w:p>
            <w:pPr>
              <w:spacing w:after="0"/>
              <w:rPr>
                <w:sz w:val="24"/>
                <w:szCs w:val="24"/>
                <w:color w:val="auto"/>
              </w:rPr>
            </w:pPr>
          </w:p>
        </w:tc>
        <w:tc>
          <w:tcPr>
            <w:tcW w:w="1280" w:type="dxa"/>
            <w:vAlign w:val="bottom"/>
            <w:tcBorders>
              <w:right w:val="single" w:sz="8" w:color="auto"/>
            </w:tcBorders>
          </w:tcPr>
          <w:p>
            <w:pPr>
              <w:jc w:val="right"/>
              <w:ind w:right="20"/>
              <w:spacing w:after="0"/>
              <w:rPr>
                <w:sz w:val="20"/>
                <w:szCs w:val="20"/>
                <w:color w:val="auto"/>
              </w:rPr>
            </w:pPr>
            <w:r>
              <w:rPr>
                <w:rFonts w:ascii="Times New Roman" w:cs="Times New Roman" w:eastAsia="Times New Roman" w:hAnsi="Times New Roman"/>
                <w:sz w:val="24"/>
                <w:szCs w:val="24"/>
                <w:color w:val="auto"/>
              </w:rPr>
              <w:t>должности</w:t>
            </w:r>
          </w:p>
        </w:tc>
        <w:tc>
          <w:tcPr>
            <w:tcW w:w="2060" w:type="dxa"/>
            <w:vAlign w:val="bottom"/>
            <w:gridSpan w:val="2"/>
          </w:tcPr>
          <w:p>
            <w:pPr>
              <w:ind w:left="80"/>
              <w:spacing w:after="0"/>
              <w:rPr>
                <w:sz w:val="20"/>
                <w:szCs w:val="20"/>
                <w:color w:val="auto"/>
              </w:rPr>
            </w:pPr>
            <w:r>
              <w:rPr>
                <w:rFonts w:ascii="Times New Roman" w:cs="Times New Roman" w:eastAsia="Times New Roman" w:hAnsi="Times New Roman"/>
                <w:sz w:val="24"/>
                <w:szCs w:val="24"/>
                <w:color w:val="auto"/>
              </w:rPr>
              <w:t>профессиональной</w:t>
            </w:r>
          </w:p>
        </w:tc>
        <w:tc>
          <w:tcPr>
            <w:tcW w:w="1000" w:type="dxa"/>
            <w:vAlign w:val="bottom"/>
          </w:tcPr>
          <w:p>
            <w:pPr>
              <w:spacing w:after="0"/>
              <w:rPr>
                <w:sz w:val="24"/>
                <w:szCs w:val="24"/>
                <w:color w:val="auto"/>
              </w:rPr>
            </w:pPr>
          </w:p>
        </w:tc>
      </w:tr>
      <w:tr>
        <w:trPr>
          <w:trHeight w:val="277"/>
        </w:trPr>
        <w:tc>
          <w:tcPr>
            <w:tcW w:w="1820" w:type="dxa"/>
            <w:vAlign w:val="bottom"/>
            <w:gridSpan w:val="2"/>
          </w:tcPr>
          <w:p>
            <w:pPr>
              <w:spacing w:after="0"/>
              <w:rPr>
                <w:sz w:val="20"/>
                <w:szCs w:val="20"/>
                <w:color w:val="auto"/>
              </w:rPr>
            </w:pPr>
            <w:r>
              <w:rPr>
                <w:rFonts w:ascii="Times New Roman" w:cs="Times New Roman" w:eastAsia="Times New Roman" w:hAnsi="Times New Roman"/>
                <w:sz w:val="24"/>
                <w:szCs w:val="24"/>
                <w:color w:val="auto"/>
              </w:rPr>
              <w:t>направлению</w:t>
            </w:r>
          </w:p>
        </w:tc>
        <w:tc>
          <w:tcPr>
            <w:tcW w:w="1280" w:type="dxa"/>
            <w:vAlign w:val="bottom"/>
            <w:tcBorders>
              <w:right w:val="single" w:sz="8" w:color="auto"/>
            </w:tcBorders>
          </w:tcPr>
          <w:p>
            <w:pPr>
              <w:jc w:val="right"/>
              <w:ind w:right="20"/>
              <w:spacing w:after="0"/>
              <w:rPr>
                <w:sz w:val="20"/>
                <w:szCs w:val="20"/>
                <w:color w:val="auto"/>
              </w:rPr>
            </w:pPr>
            <w:r>
              <w:rPr>
                <w:rFonts w:ascii="Times New Roman" w:cs="Times New Roman" w:eastAsia="Times New Roman" w:hAnsi="Times New Roman"/>
                <w:sz w:val="24"/>
                <w:szCs w:val="24"/>
                <w:color w:val="auto"/>
              </w:rPr>
              <w:t>(профилю,</w:t>
            </w:r>
          </w:p>
        </w:tc>
        <w:tc>
          <w:tcPr>
            <w:tcW w:w="2060" w:type="dxa"/>
            <w:vAlign w:val="bottom"/>
            <w:gridSpan w:val="2"/>
          </w:tcPr>
          <w:p>
            <w:pPr>
              <w:ind w:left="80"/>
              <w:spacing w:after="0"/>
              <w:rPr>
                <w:sz w:val="20"/>
                <w:szCs w:val="20"/>
                <w:color w:val="auto"/>
              </w:rPr>
            </w:pPr>
            <w:r>
              <w:rPr>
                <w:rFonts w:ascii="Times New Roman" w:cs="Times New Roman" w:eastAsia="Times New Roman" w:hAnsi="Times New Roman"/>
                <w:sz w:val="24"/>
                <w:szCs w:val="24"/>
                <w:color w:val="auto"/>
              </w:rPr>
              <w:t>переподготовке</w:t>
            </w:r>
          </w:p>
        </w:tc>
        <w:tc>
          <w:tcPr>
            <w:tcW w:w="1000" w:type="dxa"/>
            <w:vAlign w:val="bottom"/>
          </w:tcPr>
          <w:p>
            <w:pPr>
              <w:jc w:val="right"/>
              <w:spacing w:after="0"/>
              <w:rPr>
                <w:sz w:val="20"/>
                <w:szCs w:val="20"/>
                <w:color w:val="auto"/>
              </w:rPr>
            </w:pPr>
            <w:r>
              <w:rPr>
                <w:rFonts w:ascii="Times New Roman" w:cs="Times New Roman" w:eastAsia="Times New Roman" w:hAnsi="Times New Roman"/>
                <w:sz w:val="24"/>
                <w:szCs w:val="24"/>
                <w:color w:val="auto"/>
              </w:rPr>
              <w:t>по</w:t>
            </w:r>
          </w:p>
        </w:tc>
      </w:tr>
      <w:tr>
        <w:trPr>
          <w:trHeight w:val="276"/>
        </w:trPr>
        <w:tc>
          <w:tcPr>
            <w:tcW w:w="3100" w:type="dxa"/>
            <w:vAlign w:val="bottom"/>
            <w:tcBorders>
              <w:right w:val="single" w:sz="8" w:color="auto"/>
            </w:tcBorders>
            <w:gridSpan w:val="3"/>
          </w:tcPr>
          <w:p>
            <w:pPr>
              <w:spacing w:after="0"/>
              <w:rPr>
                <w:sz w:val="20"/>
                <w:szCs w:val="20"/>
                <w:color w:val="auto"/>
              </w:rPr>
            </w:pPr>
            <w:r>
              <w:rPr>
                <w:rFonts w:ascii="Times New Roman" w:cs="Times New Roman" w:eastAsia="Times New Roman" w:hAnsi="Times New Roman"/>
                <w:sz w:val="24"/>
                <w:szCs w:val="24"/>
                <w:color w:val="auto"/>
              </w:rPr>
              <w:t>квалификации) подготовки</w:t>
            </w:r>
          </w:p>
        </w:tc>
        <w:tc>
          <w:tcPr>
            <w:tcW w:w="2060" w:type="dxa"/>
            <w:vAlign w:val="bottom"/>
            <w:gridSpan w:val="2"/>
          </w:tcPr>
          <w:p>
            <w:pPr>
              <w:ind w:left="80"/>
              <w:spacing w:after="0"/>
              <w:rPr>
                <w:sz w:val="20"/>
                <w:szCs w:val="20"/>
                <w:color w:val="auto"/>
              </w:rPr>
            </w:pPr>
            <w:r>
              <w:rPr>
                <w:rFonts w:ascii="Times New Roman" w:cs="Times New Roman" w:eastAsia="Times New Roman" w:hAnsi="Times New Roman"/>
                <w:sz w:val="24"/>
                <w:szCs w:val="24"/>
                <w:color w:val="auto"/>
              </w:rPr>
              <w:t>соответствующей</w:t>
            </w:r>
          </w:p>
        </w:tc>
        <w:tc>
          <w:tcPr>
            <w:tcW w:w="1000" w:type="dxa"/>
            <w:vAlign w:val="bottom"/>
          </w:tcPr>
          <w:p>
            <w:pPr>
              <w:spacing w:after="0"/>
              <w:rPr>
                <w:sz w:val="24"/>
                <w:szCs w:val="24"/>
                <w:color w:val="auto"/>
              </w:rPr>
            </w:pPr>
          </w:p>
        </w:tc>
      </w:tr>
      <w:tr>
        <w:trPr>
          <w:trHeight w:val="276"/>
        </w:trPr>
        <w:tc>
          <w:tcPr>
            <w:tcW w:w="1820" w:type="dxa"/>
            <w:vAlign w:val="bottom"/>
            <w:gridSpan w:val="2"/>
          </w:tcPr>
          <w:p>
            <w:pPr>
              <w:spacing w:after="0"/>
              <w:rPr>
                <w:sz w:val="20"/>
                <w:szCs w:val="20"/>
                <w:color w:val="auto"/>
              </w:rPr>
            </w:pPr>
            <w:r>
              <w:rPr>
                <w:rFonts w:ascii="Times New Roman" w:cs="Times New Roman" w:eastAsia="Times New Roman" w:hAnsi="Times New Roman"/>
                <w:sz w:val="24"/>
                <w:szCs w:val="24"/>
                <w:color w:val="auto"/>
              </w:rPr>
              <w:t>Обязательно:</w:t>
            </w:r>
          </w:p>
        </w:tc>
        <w:tc>
          <w:tcPr>
            <w:tcW w:w="1280" w:type="dxa"/>
            <w:vAlign w:val="bottom"/>
            <w:tcBorders>
              <w:right w:val="single" w:sz="8" w:color="auto"/>
            </w:tcBorders>
          </w:tcPr>
          <w:p>
            <w:pPr>
              <w:spacing w:after="0"/>
              <w:rPr>
                <w:sz w:val="24"/>
                <w:szCs w:val="24"/>
                <w:color w:val="auto"/>
              </w:rPr>
            </w:pPr>
          </w:p>
        </w:tc>
        <w:tc>
          <w:tcPr>
            <w:tcW w:w="1180" w:type="dxa"/>
            <w:vAlign w:val="bottom"/>
          </w:tcPr>
          <w:p>
            <w:pPr>
              <w:ind w:left="80"/>
              <w:spacing w:after="0"/>
              <w:rPr>
                <w:sz w:val="20"/>
                <w:szCs w:val="20"/>
                <w:color w:val="auto"/>
              </w:rPr>
            </w:pPr>
            <w:r>
              <w:rPr>
                <w:rFonts w:ascii="Times New Roman" w:cs="Times New Roman" w:eastAsia="Times New Roman" w:hAnsi="Times New Roman"/>
                <w:sz w:val="24"/>
                <w:szCs w:val="24"/>
                <w:color w:val="auto"/>
                <w:w w:val="97"/>
              </w:rPr>
              <w:t>программе</w:t>
            </w:r>
          </w:p>
        </w:tc>
        <w:tc>
          <w:tcPr>
            <w:tcW w:w="880" w:type="dxa"/>
            <w:vAlign w:val="bottom"/>
          </w:tcPr>
          <w:p>
            <w:pPr>
              <w:spacing w:after="0"/>
              <w:rPr>
                <w:sz w:val="24"/>
                <w:szCs w:val="24"/>
                <w:color w:val="auto"/>
              </w:rPr>
            </w:pPr>
          </w:p>
        </w:tc>
        <w:tc>
          <w:tcPr>
            <w:tcW w:w="1000" w:type="dxa"/>
            <w:vAlign w:val="bottom"/>
          </w:tcPr>
          <w:p>
            <w:pPr>
              <w:spacing w:after="0"/>
              <w:rPr>
                <w:sz w:val="24"/>
                <w:szCs w:val="24"/>
                <w:color w:val="auto"/>
              </w:rPr>
            </w:pPr>
          </w:p>
        </w:tc>
      </w:tr>
      <w:tr>
        <w:trPr>
          <w:trHeight w:val="276"/>
        </w:trPr>
        <w:tc>
          <w:tcPr>
            <w:tcW w:w="3100" w:type="dxa"/>
            <w:vAlign w:val="bottom"/>
            <w:tcBorders>
              <w:right w:val="single" w:sz="8" w:color="auto"/>
            </w:tcBorders>
            <w:gridSpan w:val="3"/>
          </w:tcPr>
          <w:p>
            <w:pPr>
              <w:spacing w:after="0"/>
              <w:rPr>
                <w:sz w:val="20"/>
                <w:szCs w:val="20"/>
                <w:color w:val="auto"/>
              </w:rPr>
            </w:pPr>
            <w:r>
              <w:rPr>
                <w:rFonts w:ascii="Times New Roman" w:cs="Times New Roman" w:eastAsia="Times New Roman" w:hAnsi="Times New Roman"/>
                <w:sz w:val="24"/>
                <w:szCs w:val="24"/>
                <w:color w:val="auto"/>
              </w:rPr>
              <w:t>профессиональная</w:t>
            </w:r>
          </w:p>
        </w:tc>
        <w:tc>
          <w:tcPr>
            <w:tcW w:w="2060" w:type="dxa"/>
            <w:vAlign w:val="bottom"/>
            <w:gridSpan w:val="2"/>
          </w:tcPr>
          <w:p>
            <w:pPr>
              <w:ind w:left="80"/>
              <w:spacing w:after="0"/>
              <w:rPr>
                <w:sz w:val="20"/>
                <w:szCs w:val="20"/>
                <w:color w:val="auto"/>
              </w:rPr>
            </w:pPr>
            <w:r>
              <w:rPr>
                <w:rFonts w:ascii="Times New Roman" w:cs="Times New Roman" w:eastAsia="Times New Roman" w:hAnsi="Times New Roman"/>
                <w:sz w:val="24"/>
                <w:szCs w:val="24"/>
                <w:i w:val="1"/>
                <w:iCs w:val="1"/>
                <w:color w:val="auto"/>
              </w:rPr>
              <w:t>Ассистент</w:t>
            </w:r>
          </w:p>
        </w:tc>
        <w:tc>
          <w:tcPr>
            <w:tcW w:w="1000" w:type="dxa"/>
            <w:vAlign w:val="bottom"/>
          </w:tcPr>
          <w:p>
            <w:pPr>
              <w:spacing w:after="0"/>
              <w:rPr>
                <w:sz w:val="24"/>
                <w:szCs w:val="24"/>
                <w:color w:val="auto"/>
              </w:rPr>
            </w:pPr>
          </w:p>
        </w:tc>
      </w:tr>
      <w:tr>
        <w:trPr>
          <w:trHeight w:val="276"/>
        </w:trPr>
        <w:tc>
          <w:tcPr>
            <w:tcW w:w="1820" w:type="dxa"/>
            <w:vAlign w:val="bottom"/>
            <w:gridSpan w:val="2"/>
          </w:tcPr>
          <w:p>
            <w:pPr>
              <w:spacing w:after="0"/>
              <w:rPr>
                <w:sz w:val="20"/>
                <w:szCs w:val="20"/>
                <w:color w:val="auto"/>
              </w:rPr>
            </w:pPr>
            <w:r>
              <w:rPr>
                <w:rFonts w:ascii="Times New Roman" w:cs="Times New Roman" w:eastAsia="Times New Roman" w:hAnsi="Times New Roman"/>
                <w:sz w:val="24"/>
                <w:szCs w:val="24"/>
                <w:color w:val="auto"/>
              </w:rPr>
              <w:t>переподготовка</w:t>
            </w:r>
          </w:p>
        </w:tc>
        <w:tc>
          <w:tcPr>
            <w:tcW w:w="1280" w:type="dxa"/>
            <w:vAlign w:val="bottom"/>
            <w:tcBorders>
              <w:right w:val="single" w:sz="8" w:color="auto"/>
            </w:tcBorders>
          </w:tcPr>
          <w:p>
            <w:pPr>
              <w:jc w:val="right"/>
              <w:ind w:right="20"/>
              <w:spacing w:after="0"/>
              <w:rPr>
                <w:sz w:val="20"/>
                <w:szCs w:val="20"/>
                <w:color w:val="auto"/>
              </w:rPr>
            </w:pPr>
            <w:r>
              <w:rPr>
                <w:rFonts w:ascii="Times New Roman" w:cs="Times New Roman" w:eastAsia="Times New Roman" w:hAnsi="Times New Roman"/>
                <w:sz w:val="24"/>
                <w:szCs w:val="24"/>
                <w:color w:val="auto"/>
              </w:rPr>
              <w:t>или</w:t>
            </w:r>
          </w:p>
        </w:tc>
        <w:tc>
          <w:tcPr>
            <w:tcW w:w="2060" w:type="dxa"/>
            <w:vAlign w:val="bottom"/>
            <w:gridSpan w:val="2"/>
          </w:tcPr>
          <w:p>
            <w:pPr>
              <w:ind w:left="80"/>
              <w:spacing w:after="0"/>
              <w:rPr>
                <w:sz w:val="20"/>
                <w:szCs w:val="20"/>
                <w:color w:val="auto"/>
              </w:rPr>
            </w:pPr>
            <w:r>
              <w:rPr>
                <w:rFonts w:ascii="Times New Roman" w:cs="Times New Roman" w:eastAsia="Times New Roman" w:hAnsi="Times New Roman"/>
                <w:sz w:val="24"/>
                <w:szCs w:val="24"/>
                <w:color w:val="auto"/>
              </w:rPr>
              <w:t>ОБРАЗОВАНИЕ:</w:t>
            </w:r>
          </w:p>
        </w:tc>
        <w:tc>
          <w:tcPr>
            <w:tcW w:w="1000" w:type="dxa"/>
            <w:vAlign w:val="bottom"/>
          </w:tcPr>
          <w:p>
            <w:pPr>
              <w:jc w:val="right"/>
              <w:spacing w:after="0"/>
              <w:rPr>
                <w:sz w:val="20"/>
                <w:szCs w:val="20"/>
                <w:color w:val="auto"/>
              </w:rPr>
            </w:pPr>
            <w:r>
              <w:rPr>
                <w:rFonts w:ascii="Times New Roman" w:cs="Times New Roman" w:eastAsia="Times New Roman" w:hAnsi="Times New Roman"/>
                <w:sz w:val="24"/>
                <w:szCs w:val="24"/>
                <w:color w:val="auto"/>
              </w:rPr>
              <w:t>не  ниже</w:t>
            </w:r>
          </w:p>
        </w:tc>
      </w:tr>
      <w:tr>
        <w:trPr>
          <w:trHeight w:val="276"/>
        </w:trPr>
        <w:tc>
          <w:tcPr>
            <w:tcW w:w="3100" w:type="dxa"/>
            <w:vAlign w:val="bottom"/>
            <w:tcBorders>
              <w:right w:val="single" w:sz="8" w:color="auto"/>
            </w:tcBorders>
            <w:gridSpan w:val="3"/>
          </w:tcPr>
          <w:p>
            <w:pPr>
              <w:spacing w:after="0"/>
              <w:rPr>
                <w:sz w:val="20"/>
                <w:szCs w:val="20"/>
                <w:color w:val="auto"/>
              </w:rPr>
            </w:pPr>
            <w:r>
              <w:rPr>
                <w:rFonts w:ascii="Times New Roman" w:cs="Times New Roman" w:eastAsia="Times New Roman" w:hAnsi="Times New Roman"/>
                <w:sz w:val="24"/>
                <w:szCs w:val="24"/>
                <w:color w:val="auto"/>
              </w:rPr>
              <w:t>повышение квалификации в</w:t>
            </w:r>
          </w:p>
        </w:tc>
        <w:tc>
          <w:tcPr>
            <w:tcW w:w="1180" w:type="dxa"/>
            <w:vAlign w:val="bottom"/>
          </w:tcPr>
          <w:p>
            <w:pPr>
              <w:ind w:left="80"/>
              <w:spacing w:after="0"/>
              <w:rPr>
                <w:sz w:val="20"/>
                <w:szCs w:val="20"/>
                <w:color w:val="auto"/>
              </w:rPr>
            </w:pPr>
            <w:r>
              <w:rPr>
                <w:rFonts w:ascii="Times New Roman" w:cs="Times New Roman" w:eastAsia="Times New Roman" w:hAnsi="Times New Roman"/>
                <w:sz w:val="24"/>
                <w:szCs w:val="24"/>
                <w:color w:val="auto"/>
              </w:rPr>
              <w:t>общего</w:t>
            </w:r>
          </w:p>
        </w:tc>
        <w:tc>
          <w:tcPr>
            <w:tcW w:w="880" w:type="dxa"/>
            <w:vAlign w:val="bottom"/>
          </w:tcPr>
          <w:p>
            <w:pPr>
              <w:spacing w:after="0"/>
              <w:rPr>
                <w:sz w:val="24"/>
                <w:szCs w:val="24"/>
                <w:color w:val="auto"/>
              </w:rPr>
            </w:pPr>
          </w:p>
        </w:tc>
        <w:tc>
          <w:tcPr>
            <w:tcW w:w="1000" w:type="dxa"/>
            <w:vAlign w:val="bottom"/>
          </w:tcPr>
          <w:p>
            <w:pPr>
              <w:jc w:val="right"/>
              <w:spacing w:after="0"/>
              <w:rPr>
                <w:sz w:val="20"/>
                <w:szCs w:val="20"/>
                <w:color w:val="auto"/>
              </w:rPr>
            </w:pPr>
            <w:r>
              <w:rPr>
                <w:rFonts w:ascii="Times New Roman" w:cs="Times New Roman" w:eastAsia="Times New Roman" w:hAnsi="Times New Roman"/>
                <w:sz w:val="24"/>
                <w:szCs w:val="24"/>
                <w:color w:val="auto"/>
              </w:rPr>
              <w:t>среднего</w:t>
            </w:r>
          </w:p>
        </w:tc>
      </w:tr>
      <w:tr>
        <w:trPr>
          <w:trHeight w:val="276"/>
        </w:trPr>
        <w:tc>
          <w:tcPr>
            <w:tcW w:w="1260" w:type="dxa"/>
            <w:vAlign w:val="bottom"/>
          </w:tcPr>
          <w:p>
            <w:pPr>
              <w:spacing w:after="0"/>
              <w:rPr>
                <w:sz w:val="20"/>
                <w:szCs w:val="20"/>
                <w:color w:val="auto"/>
              </w:rPr>
            </w:pPr>
            <w:r>
              <w:rPr>
                <w:rFonts w:ascii="Times New Roman" w:cs="Times New Roman" w:eastAsia="Times New Roman" w:hAnsi="Times New Roman"/>
                <w:sz w:val="24"/>
                <w:szCs w:val="24"/>
                <w:color w:val="auto"/>
              </w:rPr>
              <w:t>области</w:t>
            </w:r>
          </w:p>
        </w:tc>
        <w:tc>
          <w:tcPr>
            <w:tcW w:w="560" w:type="dxa"/>
            <w:vAlign w:val="bottom"/>
          </w:tcPr>
          <w:p>
            <w:pPr>
              <w:spacing w:after="0"/>
              <w:rPr>
                <w:sz w:val="24"/>
                <w:szCs w:val="24"/>
                <w:color w:val="auto"/>
              </w:rPr>
            </w:pPr>
          </w:p>
        </w:tc>
        <w:tc>
          <w:tcPr>
            <w:tcW w:w="1280" w:type="dxa"/>
            <w:vAlign w:val="bottom"/>
            <w:tcBorders>
              <w:right w:val="single" w:sz="8" w:color="auto"/>
            </w:tcBorders>
          </w:tcPr>
          <w:p>
            <w:pPr>
              <w:spacing w:after="0"/>
              <w:rPr>
                <w:sz w:val="24"/>
                <w:szCs w:val="24"/>
                <w:color w:val="auto"/>
              </w:rPr>
            </w:pPr>
          </w:p>
        </w:tc>
        <w:tc>
          <w:tcPr>
            <w:tcW w:w="2060" w:type="dxa"/>
            <w:vAlign w:val="bottom"/>
            <w:gridSpan w:val="2"/>
          </w:tcPr>
          <w:p>
            <w:pPr>
              <w:ind w:left="80"/>
              <w:spacing w:after="0"/>
              <w:rPr>
                <w:sz w:val="20"/>
                <w:szCs w:val="20"/>
                <w:color w:val="auto"/>
              </w:rPr>
            </w:pPr>
            <w:r>
              <w:rPr>
                <w:rFonts w:ascii="Times New Roman" w:cs="Times New Roman" w:eastAsia="Times New Roman" w:hAnsi="Times New Roman"/>
                <w:sz w:val="24"/>
                <w:szCs w:val="24"/>
                <w:color w:val="auto"/>
              </w:rPr>
              <w:t>соответствующая</w:t>
            </w:r>
          </w:p>
        </w:tc>
        <w:tc>
          <w:tcPr>
            <w:tcW w:w="1000" w:type="dxa"/>
            <w:vAlign w:val="bottom"/>
          </w:tcPr>
          <w:p>
            <w:pPr>
              <w:spacing w:after="0"/>
              <w:rPr>
                <w:sz w:val="24"/>
                <w:szCs w:val="24"/>
                <w:color w:val="auto"/>
              </w:rPr>
            </w:pPr>
          </w:p>
        </w:tc>
      </w:tr>
      <w:tr>
        <w:trPr>
          <w:trHeight w:val="276"/>
        </w:trPr>
        <w:tc>
          <w:tcPr>
            <w:tcW w:w="3100" w:type="dxa"/>
            <w:vAlign w:val="bottom"/>
            <w:tcBorders>
              <w:right w:val="single" w:sz="8" w:color="auto"/>
            </w:tcBorders>
            <w:gridSpan w:val="3"/>
          </w:tcPr>
          <w:p>
            <w:pPr>
              <w:spacing w:after="0"/>
              <w:rPr>
                <w:sz w:val="20"/>
                <w:szCs w:val="20"/>
                <w:color w:val="auto"/>
              </w:rPr>
            </w:pPr>
            <w:r>
              <w:rPr>
                <w:rFonts w:ascii="Times New Roman" w:cs="Times New Roman" w:eastAsia="Times New Roman" w:hAnsi="Times New Roman"/>
                <w:sz w:val="24"/>
                <w:szCs w:val="24"/>
                <w:color w:val="auto"/>
              </w:rPr>
              <w:t>олигофренопедагогики</w:t>
            </w:r>
          </w:p>
        </w:tc>
        <w:tc>
          <w:tcPr>
            <w:tcW w:w="3060" w:type="dxa"/>
            <w:vAlign w:val="bottom"/>
            <w:gridSpan w:val="3"/>
          </w:tcPr>
          <w:p>
            <w:pPr>
              <w:ind w:left="80"/>
              <w:spacing w:after="0"/>
              <w:rPr>
                <w:sz w:val="20"/>
                <w:szCs w:val="20"/>
                <w:color w:val="auto"/>
              </w:rPr>
            </w:pPr>
            <w:r>
              <w:rPr>
                <w:rFonts w:ascii="Times New Roman" w:cs="Times New Roman" w:eastAsia="Times New Roman" w:hAnsi="Times New Roman"/>
                <w:sz w:val="24"/>
                <w:szCs w:val="24"/>
                <w:color w:val="auto"/>
              </w:rPr>
              <w:t>программу подготовки</w:t>
            </w:r>
          </w:p>
        </w:tc>
      </w:tr>
      <w:tr>
        <w:trPr>
          <w:trHeight w:val="2833"/>
        </w:trPr>
        <w:tc>
          <w:tcPr>
            <w:tcW w:w="1260" w:type="dxa"/>
            <w:vAlign w:val="bottom"/>
          </w:tcPr>
          <w:p>
            <w:pPr>
              <w:spacing w:after="0"/>
              <w:rPr>
                <w:sz w:val="24"/>
                <w:szCs w:val="24"/>
                <w:color w:val="auto"/>
              </w:rPr>
            </w:pPr>
          </w:p>
        </w:tc>
        <w:tc>
          <w:tcPr>
            <w:tcW w:w="560" w:type="dxa"/>
            <w:vAlign w:val="bottom"/>
          </w:tcPr>
          <w:p>
            <w:pPr>
              <w:spacing w:after="0"/>
              <w:rPr>
                <w:sz w:val="24"/>
                <w:szCs w:val="24"/>
                <w:color w:val="auto"/>
              </w:rPr>
            </w:pPr>
          </w:p>
        </w:tc>
        <w:tc>
          <w:tcPr>
            <w:tcW w:w="1280" w:type="dxa"/>
            <w:vAlign w:val="bottom"/>
            <w:tcBorders>
              <w:right w:val="single" w:sz="8" w:color="auto"/>
            </w:tcBorders>
          </w:tcPr>
          <w:p>
            <w:pPr>
              <w:spacing w:after="0"/>
              <w:rPr>
                <w:sz w:val="24"/>
                <w:szCs w:val="24"/>
                <w:color w:val="auto"/>
              </w:rPr>
            </w:pPr>
          </w:p>
        </w:tc>
        <w:tc>
          <w:tcPr>
            <w:tcW w:w="1180" w:type="dxa"/>
            <w:vAlign w:val="bottom"/>
          </w:tcPr>
          <w:p>
            <w:pPr>
              <w:spacing w:after="0"/>
              <w:rPr>
                <w:sz w:val="24"/>
                <w:szCs w:val="24"/>
                <w:color w:val="auto"/>
              </w:rPr>
            </w:pPr>
          </w:p>
        </w:tc>
        <w:tc>
          <w:tcPr>
            <w:tcW w:w="880" w:type="dxa"/>
            <w:vAlign w:val="bottom"/>
          </w:tcPr>
          <w:p>
            <w:pPr>
              <w:spacing w:after="0"/>
              <w:rPr>
                <w:sz w:val="24"/>
                <w:szCs w:val="24"/>
                <w:color w:val="auto"/>
              </w:rPr>
            </w:pPr>
          </w:p>
        </w:tc>
        <w:tc>
          <w:tcPr>
            <w:tcW w:w="1000" w:type="dxa"/>
            <w:vAlign w:val="bottom"/>
          </w:tcPr>
          <w:p>
            <w:pPr>
              <w:spacing w:after="0"/>
              <w:rPr>
                <w:sz w:val="24"/>
                <w:szCs w:val="24"/>
                <w:color w:val="auto"/>
              </w:rPr>
            </w:pPr>
          </w:p>
        </w:tc>
      </w:tr>
    </w:tbl>
    <w:p>
      <w:pPr>
        <w:sectPr>
          <w:pgSz w:w="11900" w:h="16838" w:orient="portrait"/>
          <w:cols w:equalWidth="0" w:num="2">
            <w:col w:w="3240" w:space="220"/>
            <w:col w:w="6160"/>
          </w:cols>
          <w:pgMar w:left="1440" w:top="1134" w:right="846" w:bottom="580" w:gutter="0" w:footer="0" w:header="0"/>
          <w:type w:val="continuous"/>
        </w:sectPr>
      </w:pPr>
    </w:p>
    <w:p>
      <w:pPr>
        <w:ind w:left="260"/>
        <w:spacing w:after="0"/>
        <w:tabs>
          <w:tab w:leader="none" w:pos="2080" w:val="left"/>
          <w:tab w:leader="none" w:pos="2420" w:val="left"/>
        </w:tabs>
        <w:rPr>
          <w:sz w:val="20"/>
          <w:szCs w:val="20"/>
          <w:color w:val="auto"/>
        </w:rPr>
      </w:pPr>
      <w:r>
        <w:rPr>
          <w:rFonts w:ascii="Times New Roman" w:cs="Times New Roman" w:eastAsia="Times New Roman" w:hAnsi="Times New Roman"/>
          <w:sz w:val="24"/>
          <w:szCs w:val="24"/>
          <w:color w:val="auto"/>
        </w:rPr>
        <mc:AlternateContent>
          <mc:Choice Requires="wps">
            <w:drawing>
              <wp:anchor simplePos="0" relativeHeight="251657728" behindDoc="1" locked="0" layoutInCell="0" allowOverlap="1">
                <wp:simplePos x="0" y="0"/>
                <wp:positionH relativeFrom="page">
                  <wp:posOffset>1009015</wp:posOffset>
                </wp:positionH>
                <wp:positionV relativeFrom="page">
                  <wp:posOffset>721995</wp:posOffset>
                </wp:positionV>
                <wp:extent cx="6084570" cy="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0845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8" o:spid="_x0000_s1053"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9.45pt,56.85pt" to="558.55pt,56.85pt" o:allowincell="f" strokecolor="#000000" strokeweight="0.48pt">
                <w10:wrap anchorx="page" anchory="page"/>
              </v:line>
            </w:pict>
          </mc:Fallback>
        </mc:AlternateContent>
        <mc:AlternateContent>
          <mc:Choice Requires="wps">
            <w:drawing>
              <wp:anchor simplePos="0" relativeHeight="251657728" behindDoc="1" locked="0" layoutInCell="0" allowOverlap="1">
                <wp:simplePos x="0" y="0"/>
                <wp:positionH relativeFrom="page">
                  <wp:posOffset>1012190</wp:posOffset>
                </wp:positionH>
                <wp:positionV relativeFrom="page">
                  <wp:posOffset>718820</wp:posOffset>
                </wp:positionV>
                <wp:extent cx="0" cy="247904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247904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9" o:spid="_x0000_s1054"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9.7pt,56.6pt" to="79.7pt,251.8pt" o:allowincell="f" strokecolor="#000000" strokeweight="0.48pt">
                <w10:wrap anchorx="page" anchory="page"/>
              </v:line>
            </w:pict>
          </mc:Fallback>
        </mc:AlternateContent>
        <mc:AlternateContent>
          <mc:Choice Requires="wps">
            <w:drawing>
              <wp:anchor simplePos="0" relativeHeight="251657728" behindDoc="1" locked="0" layoutInCell="0" allowOverlap="1">
                <wp:simplePos x="0" y="0"/>
                <wp:positionH relativeFrom="page">
                  <wp:posOffset>1009015</wp:posOffset>
                </wp:positionH>
                <wp:positionV relativeFrom="page">
                  <wp:posOffset>3194685</wp:posOffset>
                </wp:positionV>
                <wp:extent cx="6084570" cy="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0845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0" o:spid="_x0000_s1055"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9.45pt,251.55pt" to="558.55pt,251.55pt" o:allowincell="f" strokecolor="#000000" strokeweight="0.48pt">
                <w10:wrap anchorx="page" anchory="page"/>
              </v:line>
            </w:pict>
          </mc:Fallback>
        </mc:AlternateContent>
        <mc:AlternateContent>
          <mc:Choice Requires="wps">
            <w:drawing>
              <wp:anchor simplePos="0" relativeHeight="251657728" behindDoc="1" locked="0" layoutInCell="0" allowOverlap="1">
                <wp:simplePos x="0" y="0"/>
                <wp:positionH relativeFrom="page">
                  <wp:posOffset>3037840</wp:posOffset>
                </wp:positionH>
                <wp:positionV relativeFrom="page">
                  <wp:posOffset>718820</wp:posOffset>
                </wp:positionV>
                <wp:extent cx="0" cy="247904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247904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1" o:spid="_x0000_s1056"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239.2pt,56.6pt" to="239.2pt,251.8pt" o:allowincell="f" strokecolor="#000000" strokeweight="0.4799pt">
                <w10:wrap anchorx="page" anchory="page"/>
              </v:line>
            </w:pict>
          </mc:Fallback>
        </mc:AlternateContent>
        <mc:AlternateContent>
          <mc:Choice Requires="wps">
            <w:drawing>
              <wp:anchor simplePos="0" relativeHeight="251657728" behindDoc="1" locked="0" layoutInCell="0" allowOverlap="1">
                <wp:simplePos x="0" y="0"/>
                <wp:positionH relativeFrom="page">
                  <wp:posOffset>5063490</wp:posOffset>
                </wp:positionH>
                <wp:positionV relativeFrom="page">
                  <wp:posOffset>718820</wp:posOffset>
                </wp:positionV>
                <wp:extent cx="0" cy="2479040"/>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247904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2" o:spid="_x0000_s1057"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398.7pt,56.6pt" to="398.7pt,251.8pt" o:allowincell="f" strokecolor="#000000" strokeweight="0.48pt">
                <w10:wrap anchorx="page" anchory="page"/>
              </v:line>
            </w:pict>
          </mc:Fallback>
        </mc:AlternateContent>
        <mc:AlternateContent>
          <mc:Choice Requires="wps">
            <w:drawing>
              <wp:anchor simplePos="0" relativeHeight="251657728" behindDoc="1" locked="0" layoutInCell="0" allowOverlap="1">
                <wp:simplePos x="0" y="0"/>
                <wp:positionH relativeFrom="page">
                  <wp:posOffset>7091045</wp:posOffset>
                </wp:positionH>
                <wp:positionV relativeFrom="page">
                  <wp:posOffset>718820</wp:posOffset>
                </wp:positionV>
                <wp:extent cx="0" cy="247904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247904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3" o:spid="_x0000_s1058"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58.35pt,56.6pt" to="558.35pt,251.8pt" o:allowincell="f" strokecolor="#000000" strokeweight="0.4799pt">
                <w10:wrap anchorx="page" anchory="page"/>
              </v:line>
            </w:pict>
          </mc:Fallback>
        </mc:AlternateContent>
        <w:t>переподготовки</w:t>
        <w:tab/>
        <w:t>в</w:t>
      </w:r>
      <w:r>
        <w:rPr>
          <w:sz w:val="20"/>
          <w:szCs w:val="20"/>
          <w:color w:val="auto"/>
        </w:rPr>
        <w:tab/>
      </w:r>
      <w:r>
        <w:rPr>
          <w:rFonts w:ascii="Times New Roman" w:cs="Times New Roman" w:eastAsia="Times New Roman" w:hAnsi="Times New Roman"/>
          <w:sz w:val="23"/>
          <w:szCs w:val="23"/>
          <w:color w:val="auto"/>
        </w:rPr>
        <w:t>области</w:t>
      </w:r>
    </w:p>
    <w:p>
      <w:pPr>
        <w:ind w:left="260"/>
        <w:spacing w:after="0"/>
        <w:rPr>
          <w:sz w:val="20"/>
          <w:szCs w:val="20"/>
          <w:color w:val="auto"/>
        </w:rPr>
      </w:pPr>
      <w:r>
        <w:rPr>
          <w:rFonts w:ascii="Times New Roman" w:cs="Times New Roman" w:eastAsia="Times New Roman" w:hAnsi="Times New Roman"/>
          <w:sz w:val="24"/>
          <w:szCs w:val="24"/>
          <w:color w:val="auto"/>
        </w:rPr>
        <w:t>олигофренопедагогики;</w:t>
      </w:r>
    </w:p>
    <w:p>
      <w:pPr>
        <w:ind w:left="260"/>
        <w:spacing w:after="0" w:line="232" w:lineRule="auto"/>
        <w:tabs>
          <w:tab w:leader="none" w:pos="960" w:val="left"/>
          <w:tab w:leader="none" w:pos="1580" w:val="left"/>
        </w:tabs>
        <w:rPr>
          <w:sz w:val="20"/>
          <w:szCs w:val="20"/>
          <w:color w:val="auto"/>
        </w:rPr>
      </w:pPr>
      <w:r>
        <w:rPr>
          <w:rFonts w:ascii="Symbol" w:cs="Symbol" w:eastAsia="Symbol" w:hAnsi="Symbol"/>
          <w:sz w:val="24"/>
          <w:szCs w:val="24"/>
          <w:color w:val="auto"/>
        </w:rPr>
        <w:t></w:t>
      </w:r>
      <w:r>
        <w:rPr>
          <w:sz w:val="20"/>
          <w:szCs w:val="20"/>
          <w:color w:val="auto"/>
        </w:rPr>
        <w:tab/>
      </w:r>
      <w:r>
        <w:rPr>
          <w:rFonts w:ascii="Times New Roman" w:cs="Times New Roman" w:eastAsia="Times New Roman" w:hAnsi="Times New Roman"/>
          <w:sz w:val="24"/>
          <w:szCs w:val="24"/>
          <w:color w:val="auto"/>
        </w:rPr>
        <w:t>по</w:t>
      </w:r>
      <w:r>
        <w:rPr>
          <w:sz w:val="20"/>
          <w:szCs w:val="20"/>
          <w:color w:val="auto"/>
        </w:rPr>
        <w:tab/>
      </w:r>
      <w:r>
        <w:rPr>
          <w:rFonts w:ascii="Times New Roman" w:cs="Times New Roman" w:eastAsia="Times New Roman" w:hAnsi="Times New Roman"/>
          <w:sz w:val="24"/>
          <w:szCs w:val="24"/>
          <w:color w:val="auto"/>
        </w:rPr>
        <w:t>педагогическим</w:t>
      </w:r>
    </w:p>
    <w:p>
      <w:pPr>
        <w:spacing w:after="0" w:line="26" w:lineRule="exact"/>
        <w:rPr>
          <w:sz w:val="20"/>
          <w:szCs w:val="20"/>
          <w:color w:val="auto"/>
        </w:rPr>
      </w:pPr>
    </w:p>
    <w:p>
      <w:pPr>
        <w:ind w:left="260"/>
        <w:spacing w:after="0"/>
        <w:tabs>
          <w:tab w:leader="none" w:pos="2240" w:val="left"/>
          <w:tab w:leader="none" w:pos="2960" w:val="left"/>
        </w:tabs>
        <w:rPr>
          <w:sz w:val="20"/>
          <w:szCs w:val="20"/>
          <w:color w:val="auto"/>
        </w:rPr>
      </w:pPr>
      <w:r>
        <w:rPr>
          <w:rFonts w:ascii="Times New Roman" w:cs="Times New Roman" w:eastAsia="Times New Roman" w:hAnsi="Times New Roman"/>
          <w:sz w:val="24"/>
          <w:szCs w:val="24"/>
          <w:color w:val="auto"/>
        </w:rPr>
        <w:t>специальностям</w:t>
      </w:r>
      <w:r>
        <w:rPr>
          <w:sz w:val="20"/>
          <w:szCs w:val="20"/>
          <w:color w:val="auto"/>
        </w:rPr>
        <w:tab/>
      </w:r>
      <w:r>
        <w:rPr>
          <w:rFonts w:ascii="Times New Roman" w:cs="Times New Roman" w:eastAsia="Times New Roman" w:hAnsi="Times New Roman"/>
          <w:sz w:val="24"/>
          <w:szCs w:val="24"/>
          <w:color w:val="auto"/>
        </w:rPr>
        <w:t>или</w:t>
      </w:r>
      <w:r>
        <w:rPr>
          <w:sz w:val="20"/>
          <w:szCs w:val="20"/>
          <w:color w:val="auto"/>
        </w:rPr>
        <w:tab/>
      </w:r>
      <w:r>
        <w:rPr>
          <w:rFonts w:ascii="Times New Roman" w:cs="Times New Roman" w:eastAsia="Times New Roman" w:hAnsi="Times New Roman"/>
          <w:sz w:val="24"/>
          <w:szCs w:val="24"/>
          <w:color w:val="auto"/>
        </w:rPr>
        <w:t>по</w:t>
      </w:r>
    </w:p>
    <w:p>
      <w:pPr>
        <w:ind w:left="260"/>
        <w:spacing w:after="0"/>
        <w:rPr>
          <w:sz w:val="20"/>
          <w:szCs w:val="20"/>
          <w:color w:val="auto"/>
        </w:rPr>
      </w:pPr>
      <w:r>
        <w:rPr>
          <w:rFonts w:ascii="Times New Roman" w:cs="Times New Roman" w:eastAsia="Times New Roman" w:hAnsi="Times New Roman"/>
          <w:sz w:val="24"/>
          <w:szCs w:val="24"/>
          <w:color w:val="auto"/>
        </w:rPr>
        <w:t>направлениям</w:t>
      </w:r>
    </w:p>
    <w:p>
      <w:pPr>
        <w:ind w:left="260"/>
        <w:spacing w:after="0"/>
        <w:rPr>
          <w:sz w:val="20"/>
          <w:szCs w:val="20"/>
          <w:color w:val="auto"/>
        </w:rPr>
      </w:pPr>
      <w:r>
        <w:rPr>
          <w:rFonts w:ascii="Times New Roman" w:cs="Times New Roman" w:eastAsia="Times New Roman" w:hAnsi="Times New Roman"/>
          <w:sz w:val="24"/>
          <w:szCs w:val="24"/>
          <w:color w:val="auto"/>
        </w:rPr>
        <w:t>(«Педагогическое</w:t>
      </w:r>
    </w:p>
    <w:p>
      <w:pPr>
        <w:ind w:left="260"/>
        <w:spacing w:after="0"/>
        <w:tabs>
          <w:tab w:leader="none" w:pos="1940" w:val="left"/>
        </w:tabs>
        <w:rPr>
          <w:sz w:val="20"/>
          <w:szCs w:val="20"/>
          <w:color w:val="auto"/>
        </w:rPr>
      </w:pPr>
      <w:r>
        <w:rPr>
          <w:rFonts w:ascii="Times New Roman" w:cs="Times New Roman" w:eastAsia="Times New Roman" w:hAnsi="Times New Roman"/>
          <w:sz w:val="24"/>
          <w:szCs w:val="24"/>
          <w:color w:val="auto"/>
        </w:rPr>
        <w:t>образование»,</w:t>
      </w:r>
      <w:r>
        <w:rPr>
          <w:sz w:val="20"/>
          <w:szCs w:val="20"/>
          <w:color w:val="auto"/>
        </w:rPr>
        <w:tab/>
      </w:r>
      <w:r>
        <w:rPr>
          <w:rFonts w:ascii="Times New Roman" w:cs="Times New Roman" w:eastAsia="Times New Roman" w:hAnsi="Times New Roman"/>
          <w:sz w:val="23"/>
          <w:szCs w:val="23"/>
          <w:color w:val="auto"/>
        </w:rPr>
        <w:t>«Психолого-</w:t>
      </w:r>
    </w:p>
    <w:p>
      <w:pPr>
        <w:ind w:left="260"/>
        <w:spacing w:after="0"/>
        <w:rPr>
          <w:sz w:val="20"/>
          <w:szCs w:val="20"/>
          <w:color w:val="auto"/>
        </w:rPr>
      </w:pPr>
      <w:r>
        <w:rPr>
          <w:rFonts w:ascii="Times New Roman" w:cs="Times New Roman" w:eastAsia="Times New Roman" w:hAnsi="Times New Roman"/>
          <w:sz w:val="24"/>
          <w:szCs w:val="24"/>
          <w:color w:val="auto"/>
        </w:rPr>
        <w:t>педагогическое</w:t>
      </w:r>
    </w:p>
    <w:p>
      <w:pPr>
        <w:ind w:left="260"/>
        <w:spacing w:after="0"/>
        <w:tabs>
          <w:tab w:leader="none" w:pos="3100" w:val="left"/>
        </w:tabs>
        <w:rPr>
          <w:sz w:val="20"/>
          <w:szCs w:val="20"/>
          <w:color w:val="auto"/>
        </w:rPr>
      </w:pPr>
      <w:r>
        <w:rPr>
          <w:rFonts w:ascii="Times New Roman" w:cs="Times New Roman" w:eastAsia="Times New Roman" w:hAnsi="Times New Roman"/>
          <w:sz w:val="24"/>
          <w:szCs w:val="24"/>
          <w:color w:val="auto"/>
        </w:rPr>
        <w:t>образование»)</w:t>
      </w:r>
      <w:r>
        <w:rPr>
          <w:sz w:val="20"/>
          <w:szCs w:val="20"/>
          <w:color w:val="auto"/>
        </w:rPr>
        <w:tab/>
      </w:r>
      <w:r>
        <w:rPr>
          <w:rFonts w:ascii="Times New Roman" w:cs="Times New Roman" w:eastAsia="Times New Roman" w:hAnsi="Times New Roman"/>
          <w:sz w:val="24"/>
          <w:szCs w:val="24"/>
          <w:color w:val="auto"/>
        </w:rPr>
        <w:t>с</w:t>
      </w:r>
    </w:p>
    <w:p>
      <w:pPr>
        <w:ind w:left="260"/>
        <w:spacing w:after="0"/>
        <w:rPr>
          <w:sz w:val="20"/>
          <w:szCs w:val="20"/>
          <w:color w:val="auto"/>
        </w:rPr>
      </w:pPr>
      <w:r>
        <w:rPr>
          <w:rFonts w:ascii="Times New Roman" w:cs="Times New Roman" w:eastAsia="Times New Roman" w:hAnsi="Times New Roman"/>
          <w:sz w:val="24"/>
          <w:szCs w:val="24"/>
          <w:color w:val="auto"/>
        </w:rPr>
        <w:t>обязательным</w:t>
      </w:r>
    </w:p>
    <w:p>
      <w:pPr>
        <w:ind w:left="260"/>
        <w:spacing w:after="0"/>
        <w:rPr>
          <w:sz w:val="20"/>
          <w:szCs w:val="20"/>
          <w:color w:val="auto"/>
        </w:rPr>
      </w:pPr>
      <w:r>
        <w:rPr>
          <w:rFonts w:ascii="Times New Roman" w:cs="Times New Roman" w:eastAsia="Times New Roman" w:hAnsi="Times New Roman"/>
          <w:sz w:val="24"/>
          <w:szCs w:val="24"/>
          <w:color w:val="auto"/>
        </w:rPr>
        <w:t>прохождением</w:t>
      </w:r>
    </w:p>
    <w:p>
      <w:pPr>
        <w:ind w:left="260"/>
        <w:spacing w:after="0"/>
        <w:rPr>
          <w:sz w:val="20"/>
          <w:szCs w:val="20"/>
          <w:color w:val="auto"/>
        </w:rPr>
      </w:pPr>
      <w:r>
        <w:rPr>
          <w:rFonts w:ascii="Times New Roman" w:cs="Times New Roman" w:eastAsia="Times New Roman" w:hAnsi="Times New Roman"/>
          <w:sz w:val="24"/>
          <w:szCs w:val="24"/>
          <w:color w:val="auto"/>
        </w:rPr>
        <w:t>профессиональной</w:t>
      </w:r>
    </w:p>
    <w:p>
      <w:pPr>
        <w:spacing w:after="0" w:line="1" w:lineRule="exact"/>
        <w:rPr>
          <w:sz w:val="20"/>
          <w:szCs w:val="20"/>
          <w:color w:val="auto"/>
        </w:rPr>
      </w:pPr>
    </w:p>
    <w:p>
      <w:pPr>
        <w:ind w:left="260"/>
        <w:spacing w:after="0"/>
        <w:tabs>
          <w:tab w:leader="none" w:pos="2080" w:val="left"/>
          <w:tab w:leader="none" w:pos="2420" w:val="left"/>
        </w:tabs>
        <w:rPr>
          <w:sz w:val="20"/>
          <w:szCs w:val="20"/>
          <w:color w:val="auto"/>
        </w:rPr>
      </w:pPr>
      <w:r>
        <w:rPr>
          <w:rFonts w:ascii="Times New Roman" w:cs="Times New Roman" w:eastAsia="Times New Roman" w:hAnsi="Times New Roman"/>
          <w:sz w:val="24"/>
          <w:szCs w:val="24"/>
          <w:color w:val="auto"/>
        </w:rPr>
        <w:t>переподготовки</w:t>
        <w:tab/>
        <w:t>в</w:t>
      </w:r>
      <w:r>
        <w:rPr>
          <w:sz w:val="20"/>
          <w:szCs w:val="20"/>
          <w:color w:val="auto"/>
        </w:rPr>
        <w:tab/>
      </w:r>
      <w:r>
        <w:rPr>
          <w:rFonts w:ascii="Times New Roman" w:cs="Times New Roman" w:eastAsia="Times New Roman" w:hAnsi="Times New Roman"/>
          <w:sz w:val="23"/>
          <w:szCs w:val="23"/>
          <w:color w:val="auto"/>
        </w:rPr>
        <w:t>области</w:t>
      </w:r>
    </w:p>
    <w:p>
      <w:pPr>
        <w:ind w:left="260"/>
        <w:spacing w:after="0"/>
        <w:rPr>
          <w:sz w:val="20"/>
          <w:szCs w:val="20"/>
          <w:color w:val="auto"/>
        </w:rPr>
      </w:pPr>
      <w:r>
        <w:rPr>
          <w:rFonts w:ascii="Times New Roman" w:cs="Times New Roman" w:eastAsia="Times New Roman" w:hAnsi="Times New Roman"/>
          <w:sz w:val="24"/>
          <w:szCs w:val="24"/>
          <w:color w:val="auto"/>
        </w:rPr>
        <w:t>олигофренопедагогики.</w:t>
      </w:r>
    </w:p>
    <w:p>
      <w:pPr>
        <w:spacing w:after="0" w:line="200" w:lineRule="exact"/>
        <w:rPr>
          <w:sz w:val="20"/>
          <w:szCs w:val="20"/>
          <w:color w:val="auto"/>
        </w:rPr>
      </w:pPr>
    </w:p>
    <w:p>
      <w:pPr>
        <w:spacing w:after="0" w:line="308" w:lineRule="exact"/>
        <w:rPr>
          <w:sz w:val="20"/>
          <w:szCs w:val="20"/>
          <w:color w:val="auto"/>
        </w:rPr>
      </w:pPr>
    </w:p>
    <w:p>
      <w:pPr>
        <w:jc w:val="both"/>
        <w:ind w:left="260" w:firstLine="708"/>
        <w:spacing w:after="0" w:line="349" w:lineRule="auto"/>
        <w:rPr>
          <w:sz w:val="20"/>
          <w:szCs w:val="20"/>
          <w:color w:val="auto"/>
        </w:rPr>
      </w:pPr>
      <w:r>
        <w:rPr>
          <w:rFonts w:ascii="Times New Roman" w:cs="Times New Roman" w:eastAsia="Times New Roman" w:hAnsi="Times New Roman"/>
          <w:sz w:val="28"/>
          <w:szCs w:val="28"/>
          <w:color w:val="auto"/>
        </w:rPr>
        <w:t>Отдельно охарактеризуем специфику деятельности тьютора и ассистента.</w:t>
      </w:r>
    </w:p>
    <w:p>
      <w:pPr>
        <w:spacing w:after="0" w:line="31" w:lineRule="exact"/>
        <w:rPr>
          <w:sz w:val="20"/>
          <w:szCs w:val="20"/>
          <w:color w:val="auto"/>
        </w:rPr>
      </w:pPr>
    </w:p>
    <w:p>
      <w:pPr>
        <w:jc w:val="both"/>
        <w:ind w:left="260" w:firstLine="708"/>
        <w:spacing w:after="0" w:line="354" w:lineRule="auto"/>
        <w:rPr>
          <w:sz w:val="20"/>
          <w:szCs w:val="20"/>
          <w:color w:val="auto"/>
        </w:rPr>
      </w:pPr>
      <w:r>
        <w:rPr>
          <w:rFonts w:ascii="Times New Roman" w:cs="Times New Roman" w:eastAsia="Times New Roman" w:hAnsi="Times New Roman"/>
          <w:sz w:val="28"/>
          <w:szCs w:val="28"/>
          <w:color w:val="auto"/>
        </w:rPr>
        <w:t>Работа тьютора ориентирована на построение и реализацию персональной образовательной стратегии, учитывающей личный потенциал ученика с ОВЗ, образовательную и социальную инфраструктуру и задачи</w:t>
      </w:r>
    </w:p>
    <w:p>
      <w:pPr>
        <w:spacing w:after="0" w:line="23" w:lineRule="exact"/>
        <w:rPr>
          <w:sz w:val="20"/>
          <w:szCs w:val="20"/>
          <w:color w:val="auto"/>
        </w:rPr>
      </w:pPr>
    </w:p>
    <w:p>
      <w:pPr>
        <w:jc w:val="both"/>
        <w:ind w:left="260"/>
        <w:spacing w:after="0" w:line="356" w:lineRule="auto"/>
        <w:rPr>
          <w:sz w:val="20"/>
          <w:szCs w:val="20"/>
          <w:color w:val="auto"/>
        </w:rPr>
      </w:pPr>
      <w:r>
        <w:rPr>
          <w:rFonts w:ascii="Times New Roman" w:cs="Times New Roman" w:eastAsia="Times New Roman" w:hAnsi="Times New Roman"/>
          <w:sz w:val="28"/>
          <w:szCs w:val="28"/>
          <w:color w:val="auto"/>
        </w:rPr>
        <w:t>основной деятельности. Поэтому можно считать, что тьюторское сопровождение заключается в организации образовательного движения ребенка, которое строится на постоянном соотнесении его достижений с интересами и устремлениями.</w:t>
      </w:r>
    </w:p>
    <w:p>
      <w:pPr>
        <w:spacing w:after="0" w:line="22" w:lineRule="exact"/>
        <w:rPr>
          <w:sz w:val="20"/>
          <w:szCs w:val="20"/>
          <w:color w:val="auto"/>
        </w:rPr>
      </w:pPr>
    </w:p>
    <w:p>
      <w:pPr>
        <w:jc w:val="both"/>
        <w:ind w:left="260" w:firstLine="710"/>
        <w:spacing w:after="0" w:line="357" w:lineRule="auto"/>
        <w:tabs>
          <w:tab w:leader="none" w:pos="1402" w:val="left"/>
        </w:tabs>
        <w:numPr>
          <w:ilvl w:val="1"/>
          <w:numId w:val="44"/>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коррекционном учреждении тьютор чаще выступает в роли проводника ребенка в образовательное пространство школы. Задача тьютора состоит в том, чтобы организовывать обучение ребенка с учетом его интересов и особенностей. Он помогает ученику заниматься тем, что ему интересно, при этом не отставать в рамках общеобразовательной программы.</w:t>
      </w:r>
    </w:p>
    <w:p>
      <w:pPr>
        <w:spacing w:after="0" w:line="20" w:lineRule="exact"/>
        <w:rPr>
          <w:rFonts w:ascii="Times New Roman" w:cs="Times New Roman" w:eastAsia="Times New Roman" w:hAnsi="Times New Roman"/>
          <w:sz w:val="28"/>
          <w:szCs w:val="28"/>
          <w:color w:val="auto"/>
        </w:rPr>
      </w:pPr>
    </w:p>
    <w:p>
      <w:pPr>
        <w:jc w:val="both"/>
        <w:ind w:left="260" w:firstLine="710"/>
        <w:spacing w:after="0" w:line="355" w:lineRule="auto"/>
        <w:tabs>
          <w:tab w:leader="none" w:pos="1332" w:val="left"/>
        </w:tabs>
        <w:numPr>
          <w:ilvl w:val="1"/>
          <w:numId w:val="44"/>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инклюзивном образовании тьютор, кроме сказанного выше, это специалист, который организует условия для успешной интеграции ребенка с ОВЗ в образовательную и социальную среду образовательного учреждения.</w:t>
      </w:r>
    </w:p>
    <w:p>
      <w:pPr>
        <w:spacing w:after="0" w:line="21" w:lineRule="exact"/>
        <w:rPr>
          <w:rFonts w:ascii="Times New Roman" w:cs="Times New Roman" w:eastAsia="Times New Roman" w:hAnsi="Times New Roman"/>
          <w:sz w:val="28"/>
          <w:szCs w:val="28"/>
          <w:color w:val="auto"/>
        </w:rPr>
      </w:pPr>
    </w:p>
    <w:p>
      <w:pPr>
        <w:jc w:val="both"/>
        <w:ind w:left="260" w:firstLine="2"/>
        <w:spacing w:after="0" w:line="355" w:lineRule="auto"/>
        <w:tabs>
          <w:tab w:leader="none" w:pos="526" w:val="left"/>
        </w:tabs>
        <w:numPr>
          <w:ilvl w:val="0"/>
          <w:numId w:val="44"/>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тесном активном сотрудничестве с учителем, специалистами и родителями тьютор может создать для ребенка благоприятную среду для успешной учебы и социальной адаптации.</w:t>
      </w:r>
    </w:p>
    <w:p>
      <w:pPr>
        <w:sectPr>
          <w:pgSz w:w="11900" w:h="16838" w:orient="portrait"/>
          <w:cols w:equalWidth="0" w:num="1">
            <w:col w:w="9620"/>
          </w:cols>
          <w:pgMar w:left="1440" w:top="1134" w:right="846" w:bottom="1109" w:gutter="0" w:footer="0" w:header="0"/>
        </w:sectPr>
      </w:pPr>
    </w:p>
    <w:p>
      <w:pPr>
        <w:jc w:val="both"/>
        <w:ind w:left="260" w:firstLine="708"/>
        <w:spacing w:after="0" w:line="359" w:lineRule="auto"/>
        <w:rPr>
          <w:sz w:val="20"/>
          <w:szCs w:val="20"/>
          <w:color w:val="auto"/>
        </w:rPr>
      </w:pPr>
      <w:r>
        <w:rPr>
          <w:rFonts w:ascii="Times New Roman" w:cs="Times New Roman" w:eastAsia="Times New Roman" w:hAnsi="Times New Roman"/>
          <w:sz w:val="28"/>
          <w:szCs w:val="28"/>
          <w:color w:val="auto"/>
        </w:rPr>
        <w:t>Должность «тьютор» официально закреплена в числе должностей работников общего, высшего и дополнительного профессионального образования (приказы Минздравсоцразвития РФ от 5 мая 2008 г. № 216-н и 217-н, зарегистрированные в Минюсте РФ 22 мая 2008 г. под № 11731 и № 11725 соответственно), внесена в Единый квалификационный справочник должностей руководителей, специалистов и служащих, в раздел «Квалификационные характеристики должностей работников образования» (приказ № 761н Миздравсоцразвития от 26.08.2010, зарегистрирован в Минюсте РФ 6 октября 2010 г. N 18638). Таким образом такая штатная единица может быть введена и оплачена из бюджетных средств.</w:t>
      </w:r>
    </w:p>
    <w:p>
      <w:pPr>
        <w:spacing w:after="0" w:line="16" w:lineRule="exact"/>
        <w:rPr>
          <w:sz w:val="20"/>
          <w:szCs w:val="20"/>
          <w:color w:val="auto"/>
        </w:rPr>
      </w:pPr>
    </w:p>
    <w:p>
      <w:pPr>
        <w:jc w:val="both"/>
        <w:ind w:left="260" w:firstLine="708"/>
        <w:spacing w:after="0" w:line="357" w:lineRule="auto"/>
        <w:rPr>
          <w:sz w:val="20"/>
          <w:szCs w:val="20"/>
          <w:color w:val="auto"/>
        </w:rPr>
      </w:pPr>
      <w:r>
        <w:rPr>
          <w:rFonts w:ascii="Times New Roman" w:cs="Times New Roman" w:eastAsia="Times New Roman" w:hAnsi="Times New Roman"/>
          <w:sz w:val="28"/>
          <w:szCs w:val="28"/>
          <w:color w:val="auto"/>
        </w:rPr>
        <w:t>Согласно ФГОС НЛЛ и ФГОС для детей с ОВЗ построение образовательного процесса ориентировано на учет индивидуальных возрастных, психофизических особенностей обучающихся, в частности предполагается возможность разработки индивидуальных учебных планов. Реализация индивидуальных учебных планов сопровождается поддержкой тьютора.</w:t>
      </w:r>
    </w:p>
    <w:p>
      <w:pPr>
        <w:spacing w:after="0" w:line="24" w:lineRule="exact"/>
        <w:rPr>
          <w:sz w:val="20"/>
          <w:szCs w:val="20"/>
          <w:color w:val="auto"/>
        </w:rPr>
      </w:pPr>
    </w:p>
    <w:p>
      <w:pPr>
        <w:jc w:val="both"/>
        <w:ind w:left="260" w:firstLine="708"/>
        <w:spacing w:after="0" w:line="349" w:lineRule="auto"/>
        <w:rPr>
          <w:sz w:val="20"/>
          <w:szCs w:val="20"/>
          <w:color w:val="auto"/>
        </w:rPr>
      </w:pPr>
      <w:r>
        <w:rPr>
          <w:rFonts w:ascii="Times New Roman" w:cs="Times New Roman" w:eastAsia="Times New Roman" w:hAnsi="Times New Roman"/>
          <w:sz w:val="28"/>
          <w:szCs w:val="28"/>
          <w:color w:val="auto"/>
        </w:rPr>
        <w:t>Под понятием тьюторского сопровождения могут быть рассмотрены функции:</w:t>
      </w:r>
    </w:p>
    <w:p>
      <w:pPr>
        <w:spacing w:after="0" w:line="31" w:lineRule="exact"/>
        <w:rPr>
          <w:sz w:val="20"/>
          <w:szCs w:val="20"/>
          <w:color w:val="auto"/>
        </w:rPr>
      </w:pPr>
    </w:p>
    <w:p>
      <w:pPr>
        <w:jc w:val="both"/>
        <w:ind w:left="260" w:firstLine="710"/>
        <w:spacing w:after="0" w:line="354" w:lineRule="auto"/>
        <w:tabs>
          <w:tab w:leader="none" w:pos="1357" w:val="left"/>
        </w:tabs>
        <w:numPr>
          <w:ilvl w:val="0"/>
          <w:numId w:val="45"/>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помощника - сопровождающего, ассистента (осуществляющего физическое сопровождение, помогающего перемещаться, чувствовать себя уверенно в пространстве класса, в зданиях);</w:t>
      </w:r>
    </w:p>
    <w:p>
      <w:pPr>
        <w:spacing w:after="0" w:line="23" w:lineRule="exact"/>
        <w:rPr>
          <w:rFonts w:ascii="Times New Roman" w:cs="Times New Roman" w:eastAsia="Times New Roman" w:hAnsi="Times New Roman"/>
          <w:sz w:val="28"/>
          <w:szCs w:val="28"/>
          <w:color w:val="auto"/>
        </w:rPr>
      </w:pPr>
    </w:p>
    <w:p>
      <w:pPr>
        <w:jc w:val="both"/>
        <w:ind w:left="260" w:firstLine="710"/>
        <w:spacing w:after="0" w:line="358" w:lineRule="auto"/>
        <w:tabs>
          <w:tab w:leader="none" w:pos="1198" w:val="left"/>
        </w:tabs>
        <w:numPr>
          <w:ilvl w:val="0"/>
          <w:numId w:val="45"/>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педагога сопровождения, воспитателя, который оказывает помощь, выполняет рекомендации ПМПК, ведет педагогическую и воспитательную работу, обеспечивает координацию педагогов, специальных педагогов, психологов, других необходимых ребенку специалистов на каждом этапе образовательного процесса; показывает окружающим, как следует относиться к ребенку с ОВЗ, какую помощь можно ему оказать и как правильно это сделать);</w:t>
      </w:r>
    </w:p>
    <w:p>
      <w:pPr>
        <w:sectPr>
          <w:pgSz w:w="11900" w:h="16838" w:orient="portrait"/>
          <w:cols w:equalWidth="0" w:num="1">
            <w:col w:w="9620"/>
          </w:cols>
          <w:pgMar w:left="1440" w:top="1138" w:right="846" w:bottom="1440" w:gutter="0" w:footer="0" w:header="0"/>
        </w:sectPr>
      </w:pPr>
    </w:p>
    <w:p>
      <w:pPr>
        <w:jc w:val="both"/>
        <w:ind w:left="260" w:firstLine="710"/>
        <w:spacing w:after="0" w:line="355" w:lineRule="auto"/>
        <w:tabs>
          <w:tab w:leader="none" w:pos="1282" w:val="left"/>
        </w:tabs>
        <w:numPr>
          <w:ilvl w:val="0"/>
          <w:numId w:val="46"/>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специалиста службы сопровождения, обладающего знаниями в области коррекционной педагогики, дефектологии, психологии (психолога, социального педагога, дефектолога);</w:t>
      </w:r>
    </w:p>
    <w:p>
      <w:pPr>
        <w:spacing w:after="0" w:line="21" w:lineRule="exact"/>
        <w:rPr>
          <w:rFonts w:ascii="Times New Roman" w:cs="Times New Roman" w:eastAsia="Times New Roman" w:hAnsi="Times New Roman"/>
          <w:sz w:val="28"/>
          <w:szCs w:val="28"/>
          <w:color w:val="auto"/>
        </w:rPr>
      </w:pPr>
    </w:p>
    <w:p>
      <w:pPr>
        <w:jc w:val="both"/>
        <w:ind w:left="260" w:firstLine="708"/>
        <w:spacing w:after="0" w:line="359"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Как правило, в региональных документах, описывающих подходы к составлению штатных расписаний ОО включается пункт о введении дополнительных ставок тьютора, например, при наличии в школе 6 детей с ОВЗ. Нормативное оформление тьюторской работы, создание системы оплаты и материального стимулирования качества работы пока разработаны не в полном объеме. В виду этого в каждом регионе и каждом учреждении с учетом конкретных условий вырабатывается собственная модель, которая обеспечивается финансовыми, административными, организационными и прочими возможностями ОО. Например, возможно введение должности тьютора в штатное расписание или расширение, изменение должностных обязанностей педагога, социального педагога, психолога.</w:t>
      </w:r>
    </w:p>
    <w:p>
      <w:pPr>
        <w:spacing w:after="0" w:line="16" w:lineRule="exact"/>
        <w:rPr>
          <w:rFonts w:ascii="Times New Roman" w:cs="Times New Roman" w:eastAsia="Times New Roman" w:hAnsi="Times New Roman"/>
          <w:sz w:val="28"/>
          <w:szCs w:val="28"/>
          <w:color w:val="auto"/>
        </w:rPr>
      </w:pPr>
    </w:p>
    <w:p>
      <w:pPr>
        <w:jc w:val="both"/>
        <w:ind w:left="260" w:firstLine="708"/>
        <w:spacing w:after="0" w:line="358"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Финансирование деятельности тьютора может осуществляться из суммы повышающего коэффициента на реализацию образовательной услуги для детей с инвалидностью, благодаря организации платных дополнительных образовательных услуг по тьюторскому сопровождению; через внесение нагрузки тьютора во внеаудиторную нагрузку педагогов по тарификации в рамках новой системы оплаты труда; через стимулирующие доплаты работникам ОО.</w:t>
      </w:r>
    </w:p>
    <w:p>
      <w:pPr>
        <w:spacing w:after="0" w:line="17" w:lineRule="exact"/>
        <w:rPr>
          <w:rFonts w:ascii="Times New Roman" w:cs="Times New Roman" w:eastAsia="Times New Roman" w:hAnsi="Times New Roman"/>
          <w:sz w:val="28"/>
          <w:szCs w:val="28"/>
          <w:color w:val="auto"/>
        </w:rPr>
      </w:pPr>
    </w:p>
    <w:p>
      <w:pPr>
        <w:jc w:val="both"/>
        <w:ind w:left="260" w:firstLine="708"/>
        <w:spacing w:after="0" w:line="351"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Обязанности ассистента при организации обучения детей с ОВЗ описываются в ряде документов. В том числе в ФЗ №273-ФЗ в ст. 79</w:t>
      </w:r>
    </w:p>
    <w:p>
      <w:pPr>
        <w:spacing w:after="0" w:line="25" w:lineRule="exact"/>
        <w:rPr>
          <w:sz w:val="20"/>
          <w:szCs w:val="20"/>
          <w:color w:val="auto"/>
        </w:rPr>
      </w:pPr>
    </w:p>
    <w:p>
      <w:pPr>
        <w:jc w:val="both"/>
        <w:ind w:left="260"/>
        <w:spacing w:after="0" w:line="349" w:lineRule="auto"/>
        <w:rPr>
          <w:sz w:val="20"/>
          <w:szCs w:val="20"/>
          <w:color w:val="auto"/>
        </w:rPr>
      </w:pPr>
      <w:r>
        <w:rPr>
          <w:rFonts w:ascii="Times New Roman" w:cs="Times New Roman" w:eastAsia="Times New Roman" w:hAnsi="Times New Roman"/>
          <w:sz w:val="28"/>
          <w:szCs w:val="28"/>
          <w:color w:val="auto"/>
        </w:rPr>
        <w:t xml:space="preserve">оговаривается в качестве одного из специальных условий обучения детей с ОВЗ предоставление услуг </w:t>
      </w:r>
      <w:r>
        <w:rPr>
          <w:rFonts w:ascii="Times New Roman" w:cs="Times New Roman" w:eastAsia="Times New Roman" w:hAnsi="Times New Roman"/>
          <w:sz w:val="28"/>
          <w:szCs w:val="28"/>
          <w:b w:val="1"/>
          <w:bCs w:val="1"/>
          <w:color w:val="auto"/>
        </w:rPr>
        <w:t>ассистента</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b w:val="1"/>
          <w:bCs w:val="1"/>
          <w:color w:val="auto"/>
        </w:rPr>
        <w:t>(помощника),</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b w:val="1"/>
          <w:bCs w:val="1"/>
          <w:color w:val="auto"/>
        </w:rPr>
        <w:t>оказывающего</w:t>
      </w:r>
    </w:p>
    <w:p>
      <w:pPr>
        <w:spacing w:after="0" w:line="15" w:lineRule="exact"/>
        <w:rPr>
          <w:sz w:val="20"/>
          <w:szCs w:val="20"/>
          <w:color w:val="auto"/>
        </w:rPr>
      </w:pPr>
    </w:p>
    <w:p>
      <w:pPr>
        <w:ind w:left="260"/>
        <w:spacing w:after="0"/>
        <w:tabs>
          <w:tab w:leader="none" w:pos="2380" w:val="left"/>
          <w:tab w:leader="none" w:pos="4400" w:val="left"/>
          <w:tab w:leader="none" w:pos="6380" w:val="left"/>
          <w:tab w:leader="none" w:pos="8140" w:val="left"/>
          <w:tab w:leader="none" w:pos="8620" w:val="left"/>
        </w:tabs>
        <w:rPr>
          <w:sz w:val="20"/>
          <w:szCs w:val="20"/>
          <w:color w:val="auto"/>
        </w:rPr>
      </w:pPr>
      <w:r>
        <w:rPr>
          <w:rFonts w:ascii="Times New Roman" w:cs="Times New Roman" w:eastAsia="Times New Roman" w:hAnsi="Times New Roman"/>
          <w:sz w:val="28"/>
          <w:szCs w:val="28"/>
          <w:b w:val="1"/>
          <w:bCs w:val="1"/>
          <w:color w:val="auto"/>
        </w:rPr>
        <w:t>обучающимся</w:t>
        <w:tab/>
        <w:t>необходимую</w:t>
        <w:tab/>
        <w:t>техническую</w:t>
        <w:tab/>
        <w:t>помощь</w:t>
      </w:r>
      <w:r>
        <w:rPr>
          <w:rFonts w:ascii="Times New Roman" w:cs="Times New Roman" w:eastAsia="Times New Roman" w:hAnsi="Times New Roman"/>
          <w:sz w:val="28"/>
          <w:szCs w:val="28"/>
          <w:color w:val="auto"/>
        </w:rPr>
        <w:t>;</w:t>
      </w:r>
      <w:r>
        <w:rPr>
          <w:sz w:val="20"/>
          <w:szCs w:val="20"/>
          <w:color w:val="auto"/>
        </w:rPr>
        <w:tab/>
      </w:r>
      <w:r>
        <w:rPr>
          <w:rFonts w:ascii="Times New Roman" w:cs="Times New Roman" w:eastAsia="Times New Roman" w:hAnsi="Times New Roman"/>
          <w:sz w:val="28"/>
          <w:szCs w:val="28"/>
          <w:color w:val="auto"/>
        </w:rPr>
        <w:t>в</w:t>
      </w:r>
      <w:r>
        <w:rPr>
          <w:sz w:val="20"/>
          <w:szCs w:val="20"/>
          <w:color w:val="auto"/>
        </w:rPr>
        <w:tab/>
      </w:r>
      <w:r>
        <w:rPr>
          <w:rFonts w:ascii="Times New Roman" w:cs="Times New Roman" w:eastAsia="Times New Roman" w:hAnsi="Times New Roman"/>
          <w:sz w:val="27"/>
          <w:szCs w:val="27"/>
          <w:color w:val="auto"/>
        </w:rPr>
        <w:t>Приказе</w:t>
      </w:r>
    </w:p>
    <w:p>
      <w:pPr>
        <w:spacing w:after="0" w:line="177" w:lineRule="exact"/>
        <w:rPr>
          <w:sz w:val="20"/>
          <w:szCs w:val="20"/>
          <w:color w:val="auto"/>
        </w:rPr>
      </w:pPr>
    </w:p>
    <w:p>
      <w:pPr>
        <w:jc w:val="both"/>
        <w:ind w:left="260"/>
        <w:spacing w:after="0" w:line="356" w:lineRule="auto"/>
        <w:rPr>
          <w:sz w:val="20"/>
          <w:szCs w:val="20"/>
          <w:color w:val="auto"/>
        </w:rPr>
      </w:pPr>
      <w:r>
        <w:rPr>
          <w:rFonts w:ascii="Times New Roman" w:cs="Times New Roman" w:eastAsia="Times New Roman" w:hAnsi="Times New Roman"/>
          <w:sz w:val="28"/>
          <w:szCs w:val="28"/>
          <w:color w:val="auto"/>
        </w:rPr>
        <w:t xml:space="preserve">Министерства образования и науки Российской Федерации от 30 августа 2013 г. № 1015 в части III указывается на необходимость создания специальных условий обучения, в том числе предоставление услуг </w:t>
      </w:r>
      <w:r>
        <w:rPr>
          <w:rFonts w:ascii="Times New Roman" w:cs="Times New Roman" w:eastAsia="Times New Roman" w:hAnsi="Times New Roman"/>
          <w:sz w:val="28"/>
          <w:szCs w:val="28"/>
          <w:b w:val="1"/>
          <w:bCs w:val="1"/>
          <w:color w:val="auto"/>
        </w:rPr>
        <w:t xml:space="preserve">ассистента, оказывающего необходимую помощь. </w:t>
      </w:r>
      <w:r>
        <w:rPr>
          <w:rFonts w:ascii="Times New Roman" w:cs="Times New Roman" w:eastAsia="Times New Roman" w:hAnsi="Times New Roman"/>
          <w:sz w:val="28"/>
          <w:szCs w:val="28"/>
          <w:color w:val="auto"/>
        </w:rPr>
        <w:t>Также о задачах</w:t>
      </w:r>
    </w:p>
    <w:p>
      <w:pPr>
        <w:sectPr>
          <w:pgSz w:w="11900" w:h="16838" w:orient="portrait"/>
          <w:cols w:equalWidth="0" w:num="1">
            <w:col w:w="9620"/>
          </w:cols>
          <w:pgMar w:left="1440" w:top="1138" w:right="846" w:bottom="663" w:gutter="0" w:footer="0" w:header="0"/>
        </w:sectPr>
      </w:pPr>
    </w:p>
    <w:p>
      <w:pPr>
        <w:jc w:val="both"/>
        <w:ind w:left="260"/>
        <w:spacing w:after="0" w:line="359" w:lineRule="auto"/>
        <w:rPr>
          <w:sz w:val="20"/>
          <w:szCs w:val="20"/>
          <w:color w:val="auto"/>
        </w:rPr>
      </w:pPr>
      <w:r>
        <w:rPr>
          <w:rFonts w:ascii="Times New Roman" w:cs="Times New Roman" w:eastAsia="Times New Roman" w:hAnsi="Times New Roman"/>
          <w:sz w:val="28"/>
          <w:szCs w:val="28"/>
          <w:color w:val="auto"/>
        </w:rPr>
        <w:t>ассистентов отдельно говориться в положениях по организации итоговой аттестации (ГИА и ЕГЭ). В связи со сказанным, можно предположить, что к настоящему времени реальных разграничений функций этих специалистов нет. По всей видимости вопрос организации тьюторской или ассистентской службы остается вопросом регионального уровня и реализуется с учетом особенностей и возможностей региональных бюджетов и оснащения системы образования. Так, например, имеется опыт разработки положения о сопровождении детей с ОВЗ в процессе обучения, в котором оговаривается необходимость введения персонального ассистента в расчете одной единицы на двух детей, нуждающихся в персональном сопровождении. Кроме того, в штатное расписание могут быть введены штатные единицы помощника воспитателя и младшего воспитателя, на которых будут возложены функции тьютора или ассистента.</w:t>
      </w:r>
    </w:p>
    <w:p>
      <w:pPr>
        <w:spacing w:after="0" w:line="21" w:lineRule="exact"/>
        <w:rPr>
          <w:sz w:val="20"/>
          <w:szCs w:val="20"/>
          <w:color w:val="auto"/>
        </w:rPr>
      </w:pPr>
    </w:p>
    <w:p>
      <w:pPr>
        <w:jc w:val="both"/>
        <w:ind w:left="260" w:firstLine="708"/>
        <w:spacing w:after="0" w:line="356" w:lineRule="auto"/>
        <w:rPr>
          <w:sz w:val="20"/>
          <w:szCs w:val="20"/>
          <w:color w:val="auto"/>
        </w:rPr>
      </w:pPr>
      <w:r>
        <w:rPr>
          <w:rFonts w:ascii="Times New Roman" w:cs="Times New Roman" w:eastAsia="Times New Roman" w:hAnsi="Times New Roman"/>
          <w:sz w:val="28"/>
          <w:szCs w:val="28"/>
          <w:color w:val="auto"/>
        </w:rPr>
        <w:t>Помимо педагогических работников в оказании помощи детям с ОВЗ должны принимать участие медицинские работники. При недостаточности кадровых ресурсов учреждения, образовательная организация может использовать потенциал сетевого взаимодействия.</w:t>
      </w:r>
    </w:p>
    <w:p>
      <w:pPr>
        <w:spacing w:after="0" w:line="20" w:lineRule="exact"/>
        <w:rPr>
          <w:sz w:val="20"/>
          <w:szCs w:val="20"/>
          <w:color w:val="auto"/>
        </w:rPr>
      </w:pPr>
    </w:p>
    <w:p>
      <w:pPr>
        <w:jc w:val="both"/>
        <w:ind w:left="260" w:firstLine="778"/>
        <w:spacing w:after="0" w:line="356" w:lineRule="auto"/>
        <w:rPr>
          <w:sz w:val="20"/>
          <w:szCs w:val="20"/>
          <w:color w:val="auto"/>
        </w:rPr>
      </w:pPr>
      <w:r>
        <w:rPr>
          <w:rFonts w:ascii="Times New Roman" w:cs="Times New Roman" w:eastAsia="Times New Roman" w:hAnsi="Times New Roman"/>
          <w:sz w:val="28"/>
          <w:szCs w:val="28"/>
          <w:color w:val="auto"/>
        </w:rPr>
        <w:t>Учитывая сложные региональные условия, нехватку квалифицированных кадров, целесообразно продумать различные направления деятельности образовательной организации по повышению квалификации кадрового состава школы.</w:t>
      </w:r>
    </w:p>
    <w:p>
      <w:pPr>
        <w:spacing w:after="0" w:line="22" w:lineRule="exact"/>
        <w:rPr>
          <w:sz w:val="20"/>
          <w:szCs w:val="20"/>
          <w:color w:val="auto"/>
        </w:rPr>
      </w:pPr>
    </w:p>
    <w:p>
      <w:pPr>
        <w:jc w:val="both"/>
        <w:ind w:left="260" w:firstLine="778"/>
        <w:spacing w:after="0" w:line="358" w:lineRule="auto"/>
        <w:rPr>
          <w:sz w:val="20"/>
          <w:szCs w:val="20"/>
          <w:color w:val="auto"/>
        </w:rPr>
      </w:pPr>
      <w:r>
        <w:rPr>
          <w:rFonts w:ascii="Times New Roman" w:cs="Times New Roman" w:eastAsia="Times New Roman" w:hAnsi="Times New Roman"/>
          <w:sz w:val="28"/>
          <w:szCs w:val="28"/>
          <w:color w:val="auto"/>
        </w:rPr>
        <w:t>Повышение квалификации является взаимообусловленным процессом, оказывающим влияние на эффективность труда и на качество кадрового потенциала организации. В процессе обучения происходит повышение способности педагогов адаптироваться к изменяющимся условиям. Обучение работников позволяет организации более успешно решать проблемы, связанные с новыми направлениями деятельности и поддерживать необходимый уровень конкурентоспособности. Повышение квалификации сопровождается ростом приверженности персонала своей организации, а также снижением текучести кадров, оно позволяет поддерживать и</w:t>
      </w:r>
    </w:p>
    <w:p>
      <w:pPr>
        <w:sectPr>
          <w:pgSz w:w="11900" w:h="16838" w:orient="portrait"/>
          <w:cols w:equalWidth="0" w:num="1">
            <w:col w:w="9620"/>
          </w:cols>
          <w:pgMar w:left="1440" w:top="1138" w:right="846" w:bottom="668" w:gutter="0" w:footer="0" w:header="0"/>
        </w:sectPr>
      </w:pPr>
    </w:p>
    <w:p>
      <w:pPr>
        <w:jc w:val="both"/>
        <w:ind w:left="260"/>
        <w:spacing w:after="0" w:line="356" w:lineRule="auto"/>
        <w:rPr>
          <w:sz w:val="20"/>
          <w:szCs w:val="20"/>
          <w:color w:val="auto"/>
        </w:rPr>
      </w:pPr>
      <w:r>
        <w:rPr>
          <w:rFonts w:ascii="Times New Roman" w:cs="Times New Roman" w:eastAsia="Times New Roman" w:hAnsi="Times New Roman"/>
          <w:sz w:val="28"/>
          <w:szCs w:val="28"/>
          <w:color w:val="auto"/>
        </w:rPr>
        <w:t>распространять среди сотрудников основные ценности и приоритеты организационной культуры, пропагандировать новые подходы и нормы поведения, призванные поддерживать организационную стратегию. В свою очередь, работник в процессе обучения получает определенные</w:t>
      </w:r>
    </w:p>
    <w:p>
      <w:pPr>
        <w:spacing w:after="0" w:line="22" w:lineRule="exact"/>
        <w:rPr>
          <w:sz w:val="20"/>
          <w:szCs w:val="20"/>
          <w:color w:val="auto"/>
        </w:rPr>
      </w:pPr>
    </w:p>
    <w:p>
      <w:pPr>
        <w:jc w:val="both"/>
        <w:ind w:left="260"/>
        <w:spacing w:after="0" w:line="355" w:lineRule="auto"/>
        <w:rPr>
          <w:sz w:val="20"/>
          <w:szCs w:val="20"/>
          <w:color w:val="auto"/>
        </w:rPr>
      </w:pPr>
      <w:r>
        <w:rPr>
          <w:rFonts w:ascii="Times New Roman" w:cs="Times New Roman" w:eastAsia="Times New Roman" w:hAnsi="Times New Roman"/>
          <w:sz w:val="28"/>
          <w:szCs w:val="28"/>
          <w:color w:val="auto"/>
        </w:rPr>
        <w:t>преимущества: расширение карьерных перспектив, повышение удовлетворенности своей работой; повышение самооценки; повышение квалификации и профессиональной компетентности.</w:t>
      </w:r>
    </w:p>
    <w:p>
      <w:pPr>
        <w:spacing w:after="0" w:line="21" w:lineRule="exact"/>
        <w:rPr>
          <w:sz w:val="20"/>
          <w:szCs w:val="20"/>
          <w:color w:val="auto"/>
        </w:rPr>
      </w:pPr>
    </w:p>
    <w:p>
      <w:pPr>
        <w:jc w:val="both"/>
        <w:ind w:left="260" w:firstLine="708"/>
        <w:spacing w:after="0" w:line="358" w:lineRule="auto"/>
        <w:rPr>
          <w:sz w:val="20"/>
          <w:szCs w:val="20"/>
          <w:color w:val="auto"/>
        </w:rPr>
      </w:pPr>
      <w:r>
        <w:rPr>
          <w:rFonts w:ascii="Times New Roman" w:cs="Times New Roman" w:eastAsia="Times New Roman" w:hAnsi="Times New Roman"/>
          <w:sz w:val="28"/>
          <w:szCs w:val="28"/>
          <w:color w:val="auto"/>
        </w:rPr>
        <w:t>Современная система повышения квалификации и переподготовки педагогических кадров исходит из того, что качество обучения персонала иллюстрирует качество управления и обеспечивает конкурентоспособность организации. Особенно возрастает роль обучения в условиях организационных изменений, когда старые подходы к работе, старые управленческие схемы не только становятся менее действенными, но часто оказывают отрицательное воздействие на эффективность труда.</w:t>
      </w:r>
    </w:p>
    <w:p>
      <w:pPr>
        <w:spacing w:after="0" w:line="7" w:lineRule="exact"/>
        <w:rPr>
          <w:sz w:val="20"/>
          <w:szCs w:val="20"/>
          <w:color w:val="auto"/>
        </w:rPr>
      </w:pPr>
    </w:p>
    <w:p>
      <w:pPr>
        <w:ind w:left="980"/>
        <w:spacing w:after="0"/>
        <w:rPr>
          <w:sz w:val="20"/>
          <w:szCs w:val="20"/>
          <w:color w:val="auto"/>
        </w:rPr>
      </w:pPr>
      <w:r>
        <w:rPr>
          <w:rFonts w:ascii="Times New Roman" w:cs="Times New Roman" w:eastAsia="Times New Roman" w:hAnsi="Times New Roman"/>
          <w:sz w:val="28"/>
          <w:szCs w:val="28"/>
          <w:color w:val="auto"/>
        </w:rPr>
        <w:t>Повышение квалификации возможно несколькими путями.</w:t>
      </w:r>
    </w:p>
    <w:p>
      <w:pPr>
        <w:spacing w:after="0" w:line="174" w:lineRule="exact"/>
        <w:rPr>
          <w:sz w:val="20"/>
          <w:szCs w:val="20"/>
          <w:color w:val="auto"/>
        </w:rPr>
      </w:pPr>
    </w:p>
    <w:p>
      <w:pPr>
        <w:jc w:val="both"/>
        <w:ind w:left="260" w:firstLine="708"/>
        <w:spacing w:after="0" w:line="359" w:lineRule="auto"/>
        <w:rPr>
          <w:sz w:val="20"/>
          <w:szCs w:val="20"/>
          <w:color w:val="auto"/>
        </w:rPr>
      </w:pPr>
      <w:r>
        <w:rPr>
          <w:rFonts w:ascii="Times New Roman" w:cs="Times New Roman" w:eastAsia="Times New Roman" w:hAnsi="Times New Roman"/>
          <w:sz w:val="28"/>
          <w:szCs w:val="28"/>
          <w:color w:val="auto"/>
        </w:rPr>
        <w:t>Прежде всего, это курсы повышения квалификации сотрудников образовательных организаций по направлениям модернизации системы образования. В настоящий момент основным таким направлением является внедрение ФГОС ОО для обучающихся с ОВЗ. Курсы повышения квалификации могут быть организованы институтами развития образования, профильными вузами регионального и федерального уровня, имеющими соответствующие лицензии. Право организации курсов повышения квалификации также имеет ряд коммерческих организаций (ст.12 и 31 Федерального закона № 273-ФЗ ). Особенно стоит обратить внимание на возможность дистанционного участия в курсах повышения квалификации, семинарах, вебинарах и других аналогичных мероприятиях, организованных учреждениями, имеющими соответствующие допуски.</w:t>
      </w:r>
    </w:p>
    <w:p>
      <w:pPr>
        <w:spacing w:after="0" w:line="18" w:lineRule="exact"/>
        <w:rPr>
          <w:sz w:val="20"/>
          <w:szCs w:val="20"/>
          <w:color w:val="auto"/>
        </w:rPr>
      </w:pPr>
    </w:p>
    <w:p>
      <w:pPr>
        <w:jc w:val="center"/>
        <w:ind w:right="-99"/>
        <w:spacing w:after="0" w:line="307" w:lineRule="auto"/>
        <w:rPr>
          <w:sz w:val="20"/>
          <w:szCs w:val="20"/>
          <w:color w:val="auto"/>
        </w:rPr>
      </w:pPr>
      <w:r>
        <w:rPr>
          <w:rFonts w:ascii="Times New Roman" w:cs="Times New Roman" w:eastAsia="Times New Roman" w:hAnsi="Times New Roman"/>
          <w:sz w:val="28"/>
          <w:szCs w:val="28"/>
          <w:color w:val="auto"/>
        </w:rPr>
        <w:t>Примерная тематика таких курсов представлена в таблице ниже. Администрация ОО</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94615</wp:posOffset>
                </wp:positionH>
                <wp:positionV relativeFrom="paragraph">
                  <wp:posOffset>-217170</wp:posOffset>
                </wp:positionV>
                <wp:extent cx="6021070" cy="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02107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4" o:spid="_x0000_s105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45pt,-17.0999pt" to="481.55pt,-17.0999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97790</wp:posOffset>
                </wp:positionH>
                <wp:positionV relativeFrom="paragraph">
                  <wp:posOffset>-220345</wp:posOffset>
                </wp:positionV>
                <wp:extent cx="0" cy="631825"/>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63182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5" o:spid="_x0000_s106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7pt,-17.3499pt" to="7.7pt,32.4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6112510</wp:posOffset>
                </wp:positionH>
                <wp:positionV relativeFrom="paragraph">
                  <wp:posOffset>-220345</wp:posOffset>
                </wp:positionV>
                <wp:extent cx="0" cy="631825"/>
                <wp:wrapNone/>
                <wp:docPr id="36" name="Shape 3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63182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6" o:spid="_x0000_s106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1.3pt,-17.3499pt" to="481.3pt,32.4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94615</wp:posOffset>
                </wp:positionH>
                <wp:positionV relativeFrom="paragraph">
                  <wp:posOffset>-6985</wp:posOffset>
                </wp:positionV>
                <wp:extent cx="6021070" cy="0"/>
                <wp:wrapNone/>
                <wp:docPr id="37" name="Shape 3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02107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7" o:spid="_x0000_s106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45pt,-0.5499pt" to="481.55pt,-0.5499pt" o:allowincell="f" strokecolor="#000000" strokeweight="0.4799pt"/>
            </w:pict>
          </mc:Fallback>
        </mc:AlternateContent>
      </w:r>
    </w:p>
    <w:p>
      <w:pPr>
        <w:ind w:left="260" w:right="100"/>
        <w:spacing w:after="0" w:line="234" w:lineRule="auto"/>
        <w:rPr>
          <w:sz w:val="20"/>
          <w:szCs w:val="20"/>
          <w:color w:val="auto"/>
        </w:rPr>
      </w:pPr>
      <w:r>
        <w:rPr>
          <w:rFonts w:ascii="Times New Roman" w:cs="Times New Roman" w:eastAsia="Times New Roman" w:hAnsi="Times New Roman"/>
          <w:sz w:val="28"/>
          <w:szCs w:val="28"/>
          <w:color w:val="auto"/>
        </w:rPr>
        <w:t>«Управление образовательной организацией в условиях введения ФГОС ОО для детей с ОВЗ»</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94615</wp:posOffset>
                </wp:positionH>
                <wp:positionV relativeFrom="paragraph">
                  <wp:posOffset>8890</wp:posOffset>
                </wp:positionV>
                <wp:extent cx="6021070" cy="0"/>
                <wp:wrapNone/>
                <wp:docPr id="38" name="Shape 3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02107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8" o:spid="_x0000_s106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45pt,0.7pt" to="481.55pt,0.7pt" o:allowincell="f" strokecolor="#000000" strokeweight="0.4799pt"/>
            </w:pict>
          </mc:Fallback>
        </mc:AlternateContent>
      </w:r>
    </w:p>
    <w:p>
      <w:pPr>
        <w:sectPr>
          <w:pgSz w:w="11900" w:h="16838" w:orient="portrait"/>
          <w:cols w:equalWidth="0" w:num="1">
            <w:col w:w="9620"/>
          </w:cols>
          <w:pgMar w:left="1440" w:top="1138" w:right="846" w:bottom="638" w:gutter="0" w:footer="0" w:header="0"/>
        </w:sectPr>
      </w:pPr>
    </w:p>
    <w:p>
      <w:pPr>
        <w:spacing w:after="0" w:line="19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page">
                  <wp:posOffset>1009015</wp:posOffset>
                </wp:positionH>
                <wp:positionV relativeFrom="page">
                  <wp:posOffset>721995</wp:posOffset>
                </wp:positionV>
                <wp:extent cx="6021070" cy="0"/>
                <wp:wrapNone/>
                <wp:docPr id="39" name="Shape 3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0210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9" o:spid="_x0000_s1064"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9.45pt,56.85pt" to="553.55pt,56.85pt" o:allowincell="f" strokecolor="#000000" strokeweight="0.48pt">
                <w10:wrap anchorx="page" anchory="page"/>
              </v:line>
            </w:pict>
          </mc:Fallback>
        </mc:AlternateContent>
        <mc:AlternateContent>
          <mc:Choice Requires="wps">
            <w:drawing>
              <wp:anchor simplePos="0" relativeHeight="251657728" behindDoc="1" locked="0" layoutInCell="0" allowOverlap="1">
                <wp:simplePos x="0" y="0"/>
                <wp:positionH relativeFrom="page">
                  <wp:posOffset>1009015</wp:posOffset>
                </wp:positionH>
                <wp:positionV relativeFrom="page">
                  <wp:posOffset>1036320</wp:posOffset>
                </wp:positionV>
                <wp:extent cx="6021070" cy="0"/>
                <wp:wrapNone/>
                <wp:docPr id="40" name="Shape 4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02107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0" o:spid="_x0000_s1065"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9.45pt,81.6pt" to="553.55pt,81.6pt" o:allowincell="f" strokecolor="#000000" strokeweight="0.4799pt">
                <w10:wrap anchorx="page" anchory="page"/>
              </v:line>
            </w:pict>
          </mc:Fallback>
        </mc:AlternateContent>
        <mc:AlternateContent>
          <mc:Choice Requires="wps">
            <w:drawing>
              <wp:anchor simplePos="0" relativeHeight="251657728" behindDoc="1" locked="0" layoutInCell="0" allowOverlap="1">
                <wp:simplePos x="0" y="0"/>
                <wp:positionH relativeFrom="page">
                  <wp:posOffset>3155315</wp:posOffset>
                </wp:positionH>
                <wp:positionV relativeFrom="page">
                  <wp:posOffset>718820</wp:posOffset>
                </wp:positionV>
                <wp:extent cx="0" cy="320675"/>
                <wp:wrapNone/>
                <wp:docPr id="41" name="Shape 4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32067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1" o:spid="_x0000_s1066"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248.45pt,56.6pt" to="248.45pt,81.85pt" o:allowincell="f" strokecolor="#000000" strokeweight="0.4799pt">
                <w10:wrap anchorx="page" anchory="page"/>
              </v:line>
            </w:pict>
          </mc:Fallback>
        </mc:AlternateContent>
        <mc:AlternateContent>
          <mc:Choice Requires="wps">
            <w:drawing>
              <wp:anchor simplePos="0" relativeHeight="251657728" behindDoc="1" locked="0" layoutInCell="0" allowOverlap="1">
                <wp:simplePos x="0" y="0"/>
                <wp:positionH relativeFrom="page">
                  <wp:posOffset>5226685</wp:posOffset>
                </wp:positionH>
                <wp:positionV relativeFrom="page">
                  <wp:posOffset>718820</wp:posOffset>
                </wp:positionV>
                <wp:extent cx="0" cy="320675"/>
                <wp:wrapNone/>
                <wp:docPr id="42" name="Shape 4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32067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2" o:spid="_x0000_s1067"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411.55pt,56.6pt" to="411.55pt,81.85pt" o:allowincell="f" strokecolor="#000000" strokeweight="0.48pt">
                <w10:wrap anchorx="page" anchory="page"/>
              </v:line>
            </w:pict>
          </mc:Fallback>
        </mc:AlternateContent>
        <mc:AlternateContent>
          <mc:Choice Requires="wps">
            <w:drawing>
              <wp:anchor simplePos="0" relativeHeight="251657728" behindDoc="1" locked="0" layoutInCell="0" allowOverlap="1">
                <wp:simplePos x="0" y="0"/>
                <wp:positionH relativeFrom="page">
                  <wp:posOffset>1012190</wp:posOffset>
                </wp:positionH>
                <wp:positionV relativeFrom="page">
                  <wp:posOffset>718820</wp:posOffset>
                </wp:positionV>
                <wp:extent cx="0" cy="6059170"/>
                <wp:wrapNone/>
                <wp:docPr id="43" name="Shape 4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605917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3" o:spid="_x0000_s1068"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79.7pt,56.6pt" to="79.7pt,533.7pt" o:allowincell="f" strokecolor="#000000" strokeweight="0.48pt">
                <w10:wrap anchorx="page" anchory="page"/>
              </v:line>
            </w:pict>
          </mc:Fallback>
        </mc:AlternateContent>
        <mc:AlternateContent>
          <mc:Choice Requires="wps">
            <w:drawing>
              <wp:anchor simplePos="0" relativeHeight="251657728" behindDoc="1" locked="0" layoutInCell="0" allowOverlap="1">
                <wp:simplePos x="0" y="0"/>
                <wp:positionH relativeFrom="page">
                  <wp:posOffset>7026910</wp:posOffset>
                </wp:positionH>
                <wp:positionV relativeFrom="page">
                  <wp:posOffset>718820</wp:posOffset>
                </wp:positionV>
                <wp:extent cx="0" cy="6059170"/>
                <wp:wrapNone/>
                <wp:docPr id="44" name="Shape 4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605917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4" o:spid="_x0000_s1069" style="position:absolute;z-index:251657728;visibility:visible;mso-wrap-style:square;mso-wrap-distance-left:0pt;mso-wrap-distance-top:0;mso-wrap-distance-right:0pt;mso-wrap-distance-bottom:0;mso-position-horizontal:absolute;mso-position-horizontal-relative:page;mso-position-vertical:absolute;mso-position-vertical-relative:page;" from="553.3pt,56.6pt" to="553.3pt,533.7pt" o:allowincell="f" strokecolor="#000000" strokeweight="0.4799pt">
                <w10:wrap anchorx="page" anchory="page"/>
              </v:line>
            </w:pict>
          </mc:Fallback>
        </mc:AlternateContent>
      </w:r>
    </w:p>
    <w:p>
      <w:pPr>
        <w:ind w:left="260"/>
        <w:spacing w:after="0"/>
        <w:tabs>
          <w:tab w:leader="none" w:pos="1560" w:val="left"/>
          <w:tab w:leader="none" w:pos="2160" w:val="left"/>
          <w:tab w:leader="none" w:pos="2780" w:val="left"/>
          <w:tab w:leader="none" w:pos="4640" w:val="left"/>
          <w:tab w:leader="none" w:pos="4960" w:val="left"/>
          <w:tab w:leader="none" w:pos="5780" w:val="left"/>
          <w:tab w:leader="none" w:pos="7520" w:val="left"/>
          <w:tab w:leader="none" w:pos="8300" w:val="left"/>
        </w:tabs>
        <w:rPr>
          <w:sz w:val="20"/>
          <w:szCs w:val="20"/>
          <w:color w:val="auto"/>
        </w:rPr>
      </w:pPr>
      <w:r>
        <w:rPr>
          <w:rFonts w:ascii="Times New Roman" w:cs="Times New Roman" w:eastAsia="Times New Roman" w:hAnsi="Times New Roman"/>
          <w:sz w:val="28"/>
          <w:szCs w:val="28"/>
          <w:color w:val="auto"/>
        </w:rPr>
        <w:t>«ФГОС</w:t>
      </w:r>
      <w:r>
        <w:rPr>
          <w:sz w:val="20"/>
          <w:szCs w:val="20"/>
          <w:color w:val="auto"/>
        </w:rPr>
        <w:tab/>
      </w:r>
      <w:r>
        <w:rPr>
          <w:rFonts w:ascii="Times New Roman" w:cs="Times New Roman" w:eastAsia="Times New Roman" w:hAnsi="Times New Roman"/>
          <w:sz w:val="28"/>
          <w:szCs w:val="28"/>
          <w:color w:val="auto"/>
        </w:rPr>
        <w:t>ОО</w:t>
        <w:tab/>
        <w:t>для</w:t>
        <w:tab/>
        <w:t>обучающихся</w:t>
        <w:tab/>
        <w:t>с</w:t>
        <w:tab/>
        <w:t>ОВЗ:</w:t>
        <w:tab/>
        <w:t>нормативная</w:t>
        <w:tab/>
        <w:t>база,</w:t>
        <w:tab/>
        <w:t>ключевые</w:t>
      </w:r>
    </w:p>
    <w:p>
      <w:pPr>
        <w:ind w:left="260"/>
        <w:spacing w:after="0"/>
        <w:rPr>
          <w:sz w:val="20"/>
          <w:szCs w:val="20"/>
          <w:color w:val="auto"/>
        </w:rPr>
      </w:pPr>
      <w:r>
        <w:rPr>
          <w:rFonts w:ascii="Times New Roman" w:cs="Times New Roman" w:eastAsia="Times New Roman" w:hAnsi="Times New Roman"/>
          <w:sz w:val="28"/>
          <w:szCs w:val="28"/>
          <w:color w:val="auto"/>
        </w:rPr>
        <w:t>особенности и механизмы реализации»</w:t>
      </w:r>
    </w:p>
    <w:p>
      <w:pPr>
        <w:ind w:left="260"/>
        <w:spacing w:after="0"/>
        <w:tabs>
          <w:tab w:leader="none" w:pos="2000" w:val="left"/>
          <w:tab w:leader="none" w:pos="4100" w:val="left"/>
          <w:tab w:leader="none" w:pos="5400" w:val="left"/>
          <w:tab w:leader="none" w:pos="7620" w:val="left"/>
          <w:tab w:leader="none" w:pos="9360" w:val="left"/>
        </w:tabs>
        <w:rPr>
          <w:sz w:val="20"/>
          <w:szCs w:val="20"/>
          <w:color w:val="auto"/>
        </w:rPr>
      </w:pPr>
      <w:r>
        <w:rPr>
          <w:rFonts w:ascii="Times New Roman" w:cs="Times New Roman" w:eastAsia="Times New Roman" w:hAnsi="Times New Roman"/>
          <w:sz w:val="28"/>
          <w:szCs w:val="28"/>
          <w:color w:val="auto"/>
        </w:rPr>
        <w:t>«Подготовка</w:t>
      </w:r>
      <w:r>
        <w:rPr>
          <w:sz w:val="20"/>
          <w:szCs w:val="20"/>
          <w:color w:val="auto"/>
        </w:rPr>
        <w:tab/>
      </w:r>
      <w:r>
        <w:rPr>
          <w:rFonts w:ascii="Times New Roman" w:cs="Times New Roman" w:eastAsia="Times New Roman" w:hAnsi="Times New Roman"/>
          <w:sz w:val="28"/>
          <w:szCs w:val="28"/>
          <w:color w:val="auto"/>
        </w:rPr>
        <w:t>педагогической</w:t>
        <w:tab/>
        <w:t>команды</w:t>
        <w:tab/>
        <w:t>образовательной</w:t>
        <w:tab/>
        <w:t>организации</w:t>
        <w:tab/>
        <w:t>к</w:t>
      </w:r>
    </w:p>
    <w:p>
      <w:pPr>
        <w:spacing w:after="0" w:line="1"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работе в условиях ФГОС ОО для детей с ОВЗ»</w:t>
      </w:r>
    </w:p>
    <w:p>
      <w:pPr>
        <w:spacing w:after="0" w:line="13" w:lineRule="exact"/>
        <w:rPr>
          <w:sz w:val="20"/>
          <w:szCs w:val="20"/>
          <w:color w:val="auto"/>
        </w:rPr>
      </w:pPr>
    </w:p>
    <w:p>
      <w:pPr>
        <w:jc w:val="both"/>
        <w:ind w:left="260" w:right="120" w:firstLine="70"/>
        <w:spacing w:after="0" w:line="236" w:lineRule="auto"/>
        <w:rPr>
          <w:sz w:val="20"/>
          <w:szCs w:val="20"/>
          <w:color w:val="auto"/>
        </w:rPr>
      </w:pPr>
      <w:r>
        <w:rPr>
          <w:rFonts w:ascii="Times New Roman" w:cs="Times New Roman" w:eastAsia="Times New Roman" w:hAnsi="Times New Roman"/>
          <w:sz w:val="28"/>
          <w:szCs w:val="28"/>
          <w:color w:val="auto"/>
        </w:rPr>
        <w:t>«Совершенствование педагогического профессионализма педагогов, работающих с детьми с ОВЗ в условиях дифференцированного и инклюзивного образования»</w:t>
      </w:r>
    </w:p>
    <w:p>
      <w:pPr>
        <w:spacing w:after="0" w:line="2" w:lineRule="exact"/>
        <w:rPr>
          <w:sz w:val="20"/>
          <w:szCs w:val="20"/>
          <w:color w:val="auto"/>
        </w:rPr>
      </w:pPr>
    </w:p>
    <w:tbl>
      <w:tblPr>
        <w:tblLayout w:type="fixed"/>
        <w:tblInd w:w="140" w:type="dxa"/>
        <w:tblCellMar>
          <w:top w:w="0" w:type="dxa"/>
          <w:left w:w="0" w:type="dxa"/>
          <w:bottom w:w="0" w:type="dxa"/>
          <w:right w:w="0" w:type="dxa"/>
        </w:tblCellMar>
      </w:tblPr>
      <w:tr>
        <w:trPr>
          <w:trHeight w:val="311"/>
        </w:trPr>
        <w:tc>
          <w:tcPr>
            <w:tcW w:w="1160" w:type="dxa"/>
            <w:vAlign w:val="bottom"/>
            <w:tcBorders>
              <w:top w:val="single" w:sz="8" w:color="auto"/>
            </w:tcBorders>
          </w:tcPr>
          <w:p>
            <w:pPr>
              <w:ind w:left="120"/>
              <w:spacing w:after="0" w:line="310" w:lineRule="exact"/>
              <w:rPr>
                <w:sz w:val="20"/>
                <w:szCs w:val="20"/>
                <w:color w:val="auto"/>
              </w:rPr>
            </w:pPr>
            <w:r>
              <w:rPr>
                <w:rFonts w:ascii="Times New Roman" w:cs="Times New Roman" w:eastAsia="Times New Roman" w:hAnsi="Times New Roman"/>
                <w:sz w:val="28"/>
                <w:szCs w:val="28"/>
                <w:color w:val="auto"/>
              </w:rPr>
              <w:t>«ФГОС</w:t>
            </w:r>
          </w:p>
        </w:tc>
        <w:tc>
          <w:tcPr>
            <w:tcW w:w="560" w:type="dxa"/>
            <w:vAlign w:val="bottom"/>
            <w:tcBorders>
              <w:top w:val="single" w:sz="8" w:color="auto"/>
            </w:tcBorders>
          </w:tcPr>
          <w:p>
            <w:pPr>
              <w:spacing w:after="0"/>
              <w:rPr>
                <w:sz w:val="24"/>
                <w:szCs w:val="24"/>
                <w:color w:val="auto"/>
              </w:rPr>
            </w:pPr>
          </w:p>
        </w:tc>
        <w:tc>
          <w:tcPr>
            <w:tcW w:w="600" w:type="dxa"/>
            <w:vAlign w:val="bottom"/>
            <w:tcBorders>
              <w:top w:val="single" w:sz="8" w:color="auto"/>
            </w:tcBorders>
          </w:tcPr>
          <w:p>
            <w:pPr>
              <w:jc w:val="right"/>
              <w:ind w:right="20"/>
              <w:spacing w:after="0" w:line="310" w:lineRule="exact"/>
              <w:rPr>
                <w:sz w:val="20"/>
                <w:szCs w:val="20"/>
                <w:color w:val="auto"/>
              </w:rPr>
            </w:pPr>
            <w:r>
              <w:rPr>
                <w:rFonts w:ascii="Times New Roman" w:cs="Times New Roman" w:eastAsia="Times New Roman" w:hAnsi="Times New Roman"/>
                <w:sz w:val="28"/>
                <w:szCs w:val="28"/>
                <w:color w:val="auto"/>
              </w:rPr>
              <w:t>ОО</w:t>
            </w:r>
          </w:p>
        </w:tc>
        <w:tc>
          <w:tcPr>
            <w:tcW w:w="1080" w:type="dxa"/>
            <w:vAlign w:val="bottom"/>
            <w:tcBorders>
              <w:top w:val="single" w:sz="8" w:color="auto"/>
              <w:right w:val="single" w:sz="8" w:color="auto"/>
            </w:tcBorders>
          </w:tcPr>
          <w:p>
            <w:pPr>
              <w:jc w:val="right"/>
              <w:spacing w:after="0" w:line="310" w:lineRule="exact"/>
              <w:rPr>
                <w:sz w:val="20"/>
                <w:szCs w:val="20"/>
                <w:color w:val="auto"/>
              </w:rPr>
            </w:pPr>
            <w:r>
              <w:rPr>
                <w:rFonts w:ascii="Times New Roman" w:cs="Times New Roman" w:eastAsia="Times New Roman" w:hAnsi="Times New Roman"/>
                <w:sz w:val="28"/>
                <w:szCs w:val="28"/>
                <w:color w:val="auto"/>
              </w:rPr>
              <w:t>для</w:t>
            </w:r>
          </w:p>
        </w:tc>
        <w:tc>
          <w:tcPr>
            <w:tcW w:w="1840" w:type="dxa"/>
            <w:vAlign w:val="bottom"/>
            <w:tcBorders>
              <w:top w:val="single" w:sz="8" w:color="auto"/>
            </w:tcBorders>
            <w:gridSpan w:val="2"/>
          </w:tcPr>
          <w:p>
            <w:pPr>
              <w:ind w:left="100"/>
              <w:spacing w:after="0" w:line="310" w:lineRule="exact"/>
              <w:rPr>
                <w:sz w:val="20"/>
                <w:szCs w:val="20"/>
                <w:color w:val="auto"/>
              </w:rPr>
            </w:pPr>
            <w:r>
              <w:rPr>
                <w:rFonts w:ascii="Times New Roman" w:cs="Times New Roman" w:eastAsia="Times New Roman" w:hAnsi="Times New Roman"/>
                <w:sz w:val="28"/>
                <w:szCs w:val="28"/>
                <w:color w:val="auto"/>
              </w:rPr>
              <w:t>«Организации</w:t>
            </w:r>
          </w:p>
        </w:tc>
        <w:tc>
          <w:tcPr>
            <w:tcW w:w="400" w:type="dxa"/>
            <w:vAlign w:val="bottom"/>
            <w:tcBorders>
              <w:top w:val="single" w:sz="8" w:color="auto"/>
            </w:tcBorders>
          </w:tcPr>
          <w:p>
            <w:pPr>
              <w:spacing w:after="0"/>
              <w:rPr>
                <w:sz w:val="24"/>
                <w:szCs w:val="24"/>
                <w:color w:val="auto"/>
              </w:rPr>
            </w:pPr>
          </w:p>
        </w:tc>
        <w:tc>
          <w:tcPr>
            <w:tcW w:w="580" w:type="dxa"/>
            <w:vAlign w:val="bottom"/>
            <w:tcBorders>
              <w:top w:val="single" w:sz="8" w:color="auto"/>
            </w:tcBorders>
          </w:tcPr>
          <w:p>
            <w:pPr>
              <w:spacing w:after="0"/>
              <w:rPr>
                <w:sz w:val="24"/>
                <w:szCs w:val="24"/>
                <w:color w:val="auto"/>
              </w:rPr>
            </w:pPr>
          </w:p>
        </w:tc>
        <w:tc>
          <w:tcPr>
            <w:tcW w:w="440" w:type="dxa"/>
            <w:vAlign w:val="bottom"/>
            <w:tcBorders>
              <w:top w:val="single" w:sz="8" w:color="auto"/>
              <w:right w:val="single" w:sz="8" w:color="auto"/>
            </w:tcBorders>
          </w:tcPr>
          <w:p>
            <w:pPr>
              <w:spacing w:after="0"/>
              <w:rPr>
                <w:sz w:val="24"/>
                <w:szCs w:val="24"/>
                <w:color w:val="auto"/>
              </w:rPr>
            </w:pPr>
          </w:p>
        </w:tc>
        <w:tc>
          <w:tcPr>
            <w:tcW w:w="2840" w:type="dxa"/>
            <w:vAlign w:val="bottom"/>
            <w:tcBorders>
              <w:top w:val="single" w:sz="8" w:color="auto"/>
            </w:tcBorders>
            <w:gridSpan w:val="3"/>
          </w:tcPr>
          <w:p>
            <w:pPr>
              <w:ind w:left="100"/>
              <w:spacing w:after="0" w:line="310" w:lineRule="exact"/>
              <w:rPr>
                <w:sz w:val="20"/>
                <w:szCs w:val="20"/>
                <w:color w:val="auto"/>
              </w:rPr>
            </w:pPr>
            <w:r>
              <w:rPr>
                <w:rFonts w:ascii="Times New Roman" w:cs="Times New Roman" w:eastAsia="Times New Roman" w:hAnsi="Times New Roman"/>
                <w:sz w:val="28"/>
                <w:szCs w:val="28"/>
                <w:color w:val="auto"/>
              </w:rPr>
              <w:t>«Внеклассная  работа</w:t>
            </w:r>
          </w:p>
        </w:tc>
      </w:tr>
      <w:tr>
        <w:trPr>
          <w:trHeight w:val="322"/>
        </w:trPr>
        <w:tc>
          <w:tcPr>
            <w:tcW w:w="2320" w:type="dxa"/>
            <w:vAlign w:val="bottom"/>
            <w:gridSpan w:val="3"/>
          </w:tcPr>
          <w:p>
            <w:pPr>
              <w:ind w:left="120"/>
              <w:spacing w:after="0"/>
              <w:rPr>
                <w:sz w:val="20"/>
                <w:szCs w:val="20"/>
                <w:color w:val="auto"/>
              </w:rPr>
            </w:pPr>
            <w:r>
              <w:rPr>
                <w:rFonts w:ascii="Times New Roman" w:cs="Times New Roman" w:eastAsia="Times New Roman" w:hAnsi="Times New Roman"/>
                <w:sz w:val="28"/>
                <w:szCs w:val="28"/>
                <w:color w:val="auto"/>
              </w:rPr>
              <w:t>обучающихся    с</w:t>
            </w:r>
          </w:p>
        </w:tc>
        <w:tc>
          <w:tcPr>
            <w:tcW w:w="108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8"/>
                <w:szCs w:val="28"/>
                <w:color w:val="auto"/>
              </w:rPr>
              <w:t>ОВЗ:</w:t>
            </w:r>
          </w:p>
        </w:tc>
        <w:tc>
          <w:tcPr>
            <w:tcW w:w="2240" w:type="dxa"/>
            <w:vAlign w:val="bottom"/>
            <w:gridSpan w:val="3"/>
          </w:tcPr>
          <w:p>
            <w:pPr>
              <w:ind w:left="100"/>
              <w:spacing w:after="0"/>
              <w:rPr>
                <w:sz w:val="20"/>
                <w:szCs w:val="20"/>
                <w:color w:val="auto"/>
              </w:rPr>
            </w:pPr>
            <w:r>
              <w:rPr>
                <w:rFonts w:ascii="Times New Roman" w:cs="Times New Roman" w:eastAsia="Times New Roman" w:hAnsi="Times New Roman"/>
                <w:sz w:val="28"/>
                <w:szCs w:val="28"/>
                <w:color w:val="auto"/>
              </w:rPr>
              <w:t>коррекционно-</w:t>
            </w:r>
          </w:p>
        </w:tc>
        <w:tc>
          <w:tcPr>
            <w:tcW w:w="580" w:type="dxa"/>
            <w:vAlign w:val="bottom"/>
          </w:tcPr>
          <w:p>
            <w:pPr>
              <w:spacing w:after="0"/>
              <w:rPr>
                <w:sz w:val="24"/>
                <w:szCs w:val="24"/>
                <w:color w:val="auto"/>
              </w:rPr>
            </w:pPr>
          </w:p>
        </w:tc>
        <w:tc>
          <w:tcPr>
            <w:tcW w:w="440" w:type="dxa"/>
            <w:vAlign w:val="bottom"/>
            <w:tcBorders>
              <w:right w:val="single" w:sz="8" w:color="auto"/>
            </w:tcBorders>
          </w:tcPr>
          <w:p>
            <w:pPr>
              <w:spacing w:after="0"/>
              <w:rPr>
                <w:sz w:val="24"/>
                <w:szCs w:val="24"/>
                <w:color w:val="auto"/>
              </w:rPr>
            </w:pPr>
          </w:p>
        </w:tc>
        <w:tc>
          <w:tcPr>
            <w:tcW w:w="62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и</w:t>
            </w:r>
          </w:p>
        </w:tc>
        <w:tc>
          <w:tcPr>
            <w:tcW w:w="2220" w:type="dxa"/>
            <w:vAlign w:val="bottom"/>
            <w:gridSpan w:val="2"/>
          </w:tcPr>
          <w:p>
            <w:pPr>
              <w:jc w:val="right"/>
              <w:spacing w:after="0"/>
              <w:rPr>
                <w:sz w:val="20"/>
                <w:szCs w:val="20"/>
                <w:color w:val="auto"/>
              </w:rPr>
            </w:pPr>
            <w:r>
              <w:rPr>
                <w:rFonts w:ascii="Times New Roman" w:cs="Times New Roman" w:eastAsia="Times New Roman" w:hAnsi="Times New Roman"/>
                <w:sz w:val="28"/>
                <w:szCs w:val="28"/>
                <w:color w:val="auto"/>
              </w:rPr>
              <w:t>дополнительное</w:t>
            </w:r>
          </w:p>
        </w:tc>
      </w:tr>
      <w:tr>
        <w:trPr>
          <w:trHeight w:val="325"/>
        </w:trPr>
        <w:tc>
          <w:tcPr>
            <w:tcW w:w="1720" w:type="dxa"/>
            <w:vAlign w:val="bottom"/>
            <w:gridSpan w:val="2"/>
          </w:tcPr>
          <w:p>
            <w:pPr>
              <w:ind w:left="120"/>
              <w:spacing w:after="0"/>
              <w:rPr>
                <w:sz w:val="20"/>
                <w:szCs w:val="20"/>
                <w:color w:val="auto"/>
              </w:rPr>
            </w:pPr>
            <w:r>
              <w:rPr>
                <w:rFonts w:ascii="Times New Roman" w:cs="Times New Roman" w:eastAsia="Times New Roman" w:hAnsi="Times New Roman"/>
                <w:sz w:val="28"/>
                <w:szCs w:val="28"/>
                <w:color w:val="auto"/>
              </w:rPr>
              <w:t>организация</w:t>
            </w:r>
          </w:p>
        </w:tc>
        <w:tc>
          <w:tcPr>
            <w:tcW w:w="600" w:type="dxa"/>
            <w:vAlign w:val="bottom"/>
          </w:tcPr>
          <w:p>
            <w:pPr>
              <w:spacing w:after="0"/>
              <w:rPr>
                <w:sz w:val="24"/>
                <w:szCs w:val="24"/>
                <w:color w:val="auto"/>
              </w:rPr>
            </w:pPr>
          </w:p>
        </w:tc>
        <w:tc>
          <w:tcPr>
            <w:tcW w:w="108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8"/>
                <w:szCs w:val="28"/>
                <w:color w:val="auto"/>
              </w:rPr>
              <w:t>и</w:t>
            </w:r>
          </w:p>
        </w:tc>
        <w:tc>
          <w:tcPr>
            <w:tcW w:w="184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развивающей</w:t>
            </w:r>
          </w:p>
        </w:tc>
        <w:tc>
          <w:tcPr>
            <w:tcW w:w="980" w:type="dxa"/>
            <w:vAlign w:val="bottom"/>
            <w:gridSpan w:val="2"/>
          </w:tcPr>
          <w:p>
            <w:pPr>
              <w:ind w:left="20"/>
              <w:spacing w:after="0"/>
              <w:rPr>
                <w:sz w:val="20"/>
                <w:szCs w:val="20"/>
                <w:color w:val="auto"/>
              </w:rPr>
            </w:pPr>
            <w:r>
              <w:rPr>
                <w:rFonts w:ascii="Times New Roman" w:cs="Times New Roman" w:eastAsia="Times New Roman" w:hAnsi="Times New Roman"/>
                <w:sz w:val="28"/>
                <w:szCs w:val="28"/>
                <w:color w:val="auto"/>
              </w:rPr>
              <w:t>работы</w:t>
            </w:r>
          </w:p>
        </w:tc>
        <w:tc>
          <w:tcPr>
            <w:tcW w:w="44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8"/>
                <w:szCs w:val="28"/>
                <w:color w:val="auto"/>
              </w:rPr>
              <w:t>со</w:t>
            </w:r>
          </w:p>
        </w:tc>
        <w:tc>
          <w:tcPr>
            <w:tcW w:w="250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образование</w:t>
            </w:r>
          </w:p>
        </w:tc>
        <w:tc>
          <w:tcPr>
            <w:tcW w:w="340" w:type="dxa"/>
            <w:vAlign w:val="bottom"/>
          </w:tcPr>
          <w:p>
            <w:pPr>
              <w:spacing w:after="0"/>
              <w:rPr>
                <w:sz w:val="24"/>
                <w:szCs w:val="24"/>
                <w:color w:val="auto"/>
              </w:rPr>
            </w:pPr>
          </w:p>
        </w:tc>
      </w:tr>
      <w:tr>
        <w:trPr>
          <w:trHeight w:val="322"/>
        </w:trPr>
        <w:tc>
          <w:tcPr>
            <w:tcW w:w="1720" w:type="dxa"/>
            <w:vAlign w:val="bottom"/>
            <w:gridSpan w:val="2"/>
          </w:tcPr>
          <w:p>
            <w:pPr>
              <w:ind w:left="120"/>
              <w:spacing w:after="0"/>
              <w:rPr>
                <w:sz w:val="20"/>
                <w:szCs w:val="20"/>
                <w:color w:val="auto"/>
              </w:rPr>
            </w:pPr>
            <w:r>
              <w:rPr>
                <w:rFonts w:ascii="Times New Roman" w:cs="Times New Roman" w:eastAsia="Times New Roman" w:hAnsi="Times New Roman"/>
                <w:sz w:val="28"/>
                <w:szCs w:val="28"/>
                <w:color w:val="auto"/>
              </w:rPr>
              <w:t>содержание</w:t>
            </w:r>
          </w:p>
        </w:tc>
        <w:tc>
          <w:tcPr>
            <w:tcW w:w="600" w:type="dxa"/>
            <w:vAlign w:val="bottom"/>
          </w:tcPr>
          <w:p>
            <w:pPr>
              <w:spacing w:after="0"/>
              <w:rPr>
                <w:sz w:val="24"/>
                <w:szCs w:val="24"/>
                <w:color w:val="auto"/>
              </w:rPr>
            </w:pPr>
          </w:p>
        </w:tc>
        <w:tc>
          <w:tcPr>
            <w:tcW w:w="1080" w:type="dxa"/>
            <w:vAlign w:val="bottom"/>
            <w:tcBorders>
              <w:right w:val="single" w:sz="8" w:color="auto"/>
            </w:tcBorders>
          </w:tcPr>
          <w:p>
            <w:pPr>
              <w:spacing w:after="0"/>
              <w:rPr>
                <w:sz w:val="24"/>
                <w:szCs w:val="24"/>
                <w:color w:val="auto"/>
              </w:rPr>
            </w:pPr>
          </w:p>
        </w:tc>
        <w:tc>
          <w:tcPr>
            <w:tcW w:w="184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школьниками</w:t>
            </w:r>
          </w:p>
        </w:tc>
        <w:tc>
          <w:tcPr>
            <w:tcW w:w="400" w:type="dxa"/>
            <w:vAlign w:val="bottom"/>
          </w:tcPr>
          <w:p>
            <w:pPr>
              <w:jc w:val="right"/>
              <w:ind w:right="20"/>
              <w:spacing w:after="0"/>
              <w:rPr>
                <w:sz w:val="20"/>
                <w:szCs w:val="20"/>
                <w:color w:val="auto"/>
              </w:rPr>
            </w:pPr>
            <w:r>
              <w:rPr>
                <w:rFonts w:ascii="Times New Roman" w:cs="Times New Roman" w:eastAsia="Times New Roman" w:hAnsi="Times New Roman"/>
                <w:sz w:val="28"/>
                <w:szCs w:val="28"/>
                <w:color w:val="auto"/>
              </w:rPr>
              <w:t>с</w:t>
            </w:r>
          </w:p>
        </w:tc>
        <w:tc>
          <w:tcPr>
            <w:tcW w:w="580" w:type="dxa"/>
            <w:vAlign w:val="bottom"/>
          </w:tcPr>
          <w:p>
            <w:pPr>
              <w:ind w:left="40"/>
              <w:spacing w:after="0"/>
              <w:rPr>
                <w:sz w:val="20"/>
                <w:szCs w:val="20"/>
                <w:color w:val="auto"/>
              </w:rPr>
            </w:pPr>
            <w:r>
              <w:rPr>
                <w:rFonts w:ascii="Times New Roman" w:cs="Times New Roman" w:eastAsia="Times New Roman" w:hAnsi="Times New Roman"/>
                <w:sz w:val="28"/>
                <w:szCs w:val="28"/>
                <w:color w:val="auto"/>
                <w:w w:val="98"/>
              </w:rPr>
              <w:t>ОВЗ</w:t>
            </w:r>
          </w:p>
        </w:tc>
        <w:tc>
          <w:tcPr>
            <w:tcW w:w="44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8"/>
                <w:szCs w:val="28"/>
                <w:color w:val="auto"/>
              </w:rPr>
              <w:t>в</w:t>
            </w:r>
          </w:p>
        </w:tc>
        <w:tc>
          <w:tcPr>
            <w:tcW w:w="250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учащихся  с  ОВЗ</w:t>
            </w:r>
          </w:p>
        </w:tc>
        <w:tc>
          <w:tcPr>
            <w:tcW w:w="340" w:type="dxa"/>
            <w:vAlign w:val="bottom"/>
          </w:tcPr>
          <w:p>
            <w:pPr>
              <w:jc w:val="right"/>
              <w:spacing w:after="0"/>
              <w:rPr>
                <w:sz w:val="20"/>
                <w:szCs w:val="20"/>
                <w:color w:val="auto"/>
              </w:rPr>
            </w:pPr>
            <w:r>
              <w:rPr>
                <w:rFonts w:ascii="Times New Roman" w:cs="Times New Roman" w:eastAsia="Times New Roman" w:hAnsi="Times New Roman"/>
                <w:sz w:val="28"/>
                <w:szCs w:val="28"/>
                <w:color w:val="auto"/>
              </w:rPr>
              <w:t>в</w:t>
            </w:r>
          </w:p>
        </w:tc>
      </w:tr>
      <w:tr>
        <w:trPr>
          <w:trHeight w:val="322"/>
        </w:trPr>
        <w:tc>
          <w:tcPr>
            <w:tcW w:w="2320" w:type="dxa"/>
            <w:vAlign w:val="bottom"/>
            <w:gridSpan w:val="3"/>
          </w:tcPr>
          <w:p>
            <w:pPr>
              <w:ind w:left="120"/>
              <w:spacing w:after="0"/>
              <w:rPr>
                <w:sz w:val="20"/>
                <w:szCs w:val="20"/>
                <w:color w:val="auto"/>
              </w:rPr>
            </w:pPr>
            <w:r>
              <w:rPr>
                <w:rFonts w:ascii="Times New Roman" w:cs="Times New Roman" w:eastAsia="Times New Roman" w:hAnsi="Times New Roman"/>
                <w:sz w:val="28"/>
                <w:szCs w:val="28"/>
                <w:color w:val="auto"/>
              </w:rPr>
              <w:t>образовательного</w:t>
            </w:r>
          </w:p>
        </w:tc>
        <w:tc>
          <w:tcPr>
            <w:tcW w:w="1080" w:type="dxa"/>
            <w:vAlign w:val="bottom"/>
            <w:tcBorders>
              <w:right w:val="single" w:sz="8" w:color="auto"/>
            </w:tcBorders>
          </w:tcPr>
          <w:p>
            <w:pPr>
              <w:spacing w:after="0"/>
              <w:rPr>
                <w:sz w:val="24"/>
                <w:szCs w:val="24"/>
                <w:color w:val="auto"/>
              </w:rPr>
            </w:pPr>
          </w:p>
        </w:tc>
        <w:tc>
          <w:tcPr>
            <w:tcW w:w="164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условиях</w:t>
            </w:r>
          </w:p>
        </w:tc>
        <w:tc>
          <w:tcPr>
            <w:tcW w:w="200" w:type="dxa"/>
            <w:vAlign w:val="bottom"/>
          </w:tcPr>
          <w:p>
            <w:pPr>
              <w:spacing w:after="0"/>
              <w:rPr>
                <w:sz w:val="24"/>
                <w:szCs w:val="24"/>
                <w:color w:val="auto"/>
              </w:rPr>
            </w:pPr>
          </w:p>
        </w:tc>
        <w:tc>
          <w:tcPr>
            <w:tcW w:w="1420" w:type="dxa"/>
            <w:vAlign w:val="bottom"/>
            <w:tcBorders>
              <w:right w:val="single" w:sz="8" w:color="auto"/>
            </w:tcBorders>
            <w:gridSpan w:val="3"/>
          </w:tcPr>
          <w:p>
            <w:pPr>
              <w:jc w:val="right"/>
              <w:spacing w:after="0"/>
              <w:rPr>
                <w:sz w:val="20"/>
                <w:szCs w:val="20"/>
                <w:color w:val="auto"/>
              </w:rPr>
            </w:pPr>
            <w:r>
              <w:rPr>
                <w:rFonts w:ascii="Times New Roman" w:cs="Times New Roman" w:eastAsia="Times New Roman" w:hAnsi="Times New Roman"/>
                <w:sz w:val="28"/>
                <w:szCs w:val="28"/>
                <w:color w:val="auto"/>
              </w:rPr>
              <w:t>внедрения</w:t>
            </w:r>
          </w:p>
        </w:tc>
        <w:tc>
          <w:tcPr>
            <w:tcW w:w="2840" w:type="dxa"/>
            <w:vAlign w:val="bottom"/>
            <w:gridSpan w:val="3"/>
          </w:tcPr>
          <w:p>
            <w:pPr>
              <w:ind w:left="100"/>
              <w:spacing w:after="0"/>
              <w:rPr>
                <w:sz w:val="20"/>
                <w:szCs w:val="20"/>
                <w:color w:val="auto"/>
              </w:rPr>
            </w:pPr>
            <w:r>
              <w:rPr>
                <w:rFonts w:ascii="Times New Roman" w:cs="Times New Roman" w:eastAsia="Times New Roman" w:hAnsi="Times New Roman"/>
                <w:sz w:val="28"/>
                <w:szCs w:val="28"/>
                <w:color w:val="auto"/>
              </w:rPr>
              <w:t>контексте ФГОС ОО</w:t>
            </w:r>
          </w:p>
        </w:tc>
      </w:tr>
      <w:tr>
        <w:trPr>
          <w:trHeight w:val="322"/>
        </w:trPr>
        <w:tc>
          <w:tcPr>
            <w:tcW w:w="1720" w:type="dxa"/>
            <w:vAlign w:val="bottom"/>
            <w:gridSpan w:val="2"/>
          </w:tcPr>
          <w:p>
            <w:pPr>
              <w:ind w:left="120"/>
              <w:spacing w:after="0"/>
              <w:rPr>
                <w:sz w:val="20"/>
                <w:szCs w:val="20"/>
                <w:color w:val="auto"/>
              </w:rPr>
            </w:pPr>
            <w:r>
              <w:rPr>
                <w:rFonts w:ascii="Times New Roman" w:cs="Times New Roman" w:eastAsia="Times New Roman" w:hAnsi="Times New Roman"/>
                <w:sz w:val="28"/>
                <w:szCs w:val="28"/>
                <w:color w:val="auto"/>
              </w:rPr>
              <w:t>процесса»</w:t>
            </w:r>
          </w:p>
        </w:tc>
        <w:tc>
          <w:tcPr>
            <w:tcW w:w="600" w:type="dxa"/>
            <w:vAlign w:val="bottom"/>
          </w:tcPr>
          <w:p>
            <w:pPr>
              <w:spacing w:after="0"/>
              <w:rPr>
                <w:sz w:val="24"/>
                <w:szCs w:val="24"/>
                <w:color w:val="auto"/>
              </w:rPr>
            </w:pPr>
          </w:p>
        </w:tc>
        <w:tc>
          <w:tcPr>
            <w:tcW w:w="1080" w:type="dxa"/>
            <w:vAlign w:val="bottom"/>
            <w:tcBorders>
              <w:right w:val="single" w:sz="8" w:color="auto"/>
            </w:tcBorders>
          </w:tcPr>
          <w:p>
            <w:pPr>
              <w:spacing w:after="0"/>
              <w:rPr>
                <w:sz w:val="24"/>
                <w:szCs w:val="24"/>
                <w:color w:val="auto"/>
              </w:rPr>
            </w:pPr>
          </w:p>
        </w:tc>
        <w:tc>
          <w:tcPr>
            <w:tcW w:w="3260" w:type="dxa"/>
            <w:vAlign w:val="bottom"/>
            <w:tcBorders>
              <w:right w:val="single" w:sz="8" w:color="auto"/>
            </w:tcBorders>
            <w:gridSpan w:val="5"/>
          </w:tcPr>
          <w:p>
            <w:pPr>
              <w:ind w:left="100"/>
              <w:spacing w:after="0"/>
              <w:rPr>
                <w:sz w:val="20"/>
                <w:szCs w:val="20"/>
                <w:color w:val="auto"/>
              </w:rPr>
            </w:pPr>
            <w:r>
              <w:rPr>
                <w:rFonts w:ascii="Times New Roman" w:cs="Times New Roman" w:eastAsia="Times New Roman" w:hAnsi="Times New Roman"/>
                <w:sz w:val="28"/>
                <w:szCs w:val="28"/>
                <w:color w:val="auto"/>
              </w:rPr>
              <w:t>ФГОС  ОО  для  детей  с</w:t>
            </w:r>
          </w:p>
        </w:tc>
        <w:tc>
          <w:tcPr>
            <w:tcW w:w="62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для</w:t>
            </w:r>
          </w:p>
        </w:tc>
        <w:tc>
          <w:tcPr>
            <w:tcW w:w="188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обучающихся</w:t>
            </w:r>
          </w:p>
        </w:tc>
        <w:tc>
          <w:tcPr>
            <w:tcW w:w="340" w:type="dxa"/>
            <w:vAlign w:val="bottom"/>
          </w:tcPr>
          <w:p>
            <w:pPr>
              <w:jc w:val="right"/>
              <w:spacing w:after="0"/>
              <w:rPr>
                <w:sz w:val="20"/>
                <w:szCs w:val="20"/>
                <w:color w:val="auto"/>
              </w:rPr>
            </w:pPr>
            <w:r>
              <w:rPr>
                <w:rFonts w:ascii="Times New Roman" w:cs="Times New Roman" w:eastAsia="Times New Roman" w:hAnsi="Times New Roman"/>
                <w:sz w:val="28"/>
                <w:szCs w:val="28"/>
                <w:color w:val="auto"/>
              </w:rPr>
              <w:t>с</w:t>
            </w:r>
          </w:p>
        </w:tc>
      </w:tr>
      <w:tr>
        <w:trPr>
          <w:trHeight w:val="322"/>
        </w:trPr>
        <w:tc>
          <w:tcPr>
            <w:tcW w:w="1160" w:type="dxa"/>
            <w:vAlign w:val="bottom"/>
          </w:tcPr>
          <w:p>
            <w:pPr>
              <w:ind w:left="120"/>
              <w:spacing w:after="0"/>
              <w:rPr>
                <w:sz w:val="20"/>
                <w:szCs w:val="20"/>
                <w:color w:val="auto"/>
              </w:rPr>
            </w:pPr>
            <w:r>
              <w:rPr>
                <w:rFonts w:ascii="Times New Roman" w:cs="Times New Roman" w:eastAsia="Times New Roman" w:hAnsi="Times New Roman"/>
                <w:sz w:val="28"/>
                <w:szCs w:val="28"/>
                <w:color w:val="auto"/>
              </w:rPr>
              <w:t>«Новые</w:t>
            </w:r>
          </w:p>
        </w:tc>
        <w:tc>
          <w:tcPr>
            <w:tcW w:w="560" w:type="dxa"/>
            <w:vAlign w:val="bottom"/>
          </w:tcPr>
          <w:p>
            <w:pPr>
              <w:spacing w:after="0"/>
              <w:rPr>
                <w:sz w:val="24"/>
                <w:szCs w:val="24"/>
                <w:color w:val="auto"/>
              </w:rPr>
            </w:pPr>
          </w:p>
        </w:tc>
        <w:tc>
          <w:tcPr>
            <w:tcW w:w="600" w:type="dxa"/>
            <w:vAlign w:val="bottom"/>
          </w:tcPr>
          <w:p>
            <w:pPr>
              <w:spacing w:after="0"/>
              <w:rPr>
                <w:sz w:val="24"/>
                <w:szCs w:val="24"/>
                <w:color w:val="auto"/>
              </w:rPr>
            </w:pPr>
          </w:p>
        </w:tc>
        <w:tc>
          <w:tcPr>
            <w:tcW w:w="1080" w:type="dxa"/>
            <w:vAlign w:val="bottom"/>
            <w:tcBorders>
              <w:right w:val="single" w:sz="8" w:color="auto"/>
            </w:tcBorders>
          </w:tcPr>
          <w:p>
            <w:pPr>
              <w:spacing w:after="0"/>
              <w:rPr>
                <w:sz w:val="24"/>
                <w:szCs w:val="24"/>
                <w:color w:val="auto"/>
              </w:rPr>
            </w:pPr>
          </w:p>
        </w:tc>
        <w:tc>
          <w:tcPr>
            <w:tcW w:w="164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ОВЗ»</w:t>
            </w:r>
          </w:p>
        </w:tc>
        <w:tc>
          <w:tcPr>
            <w:tcW w:w="200" w:type="dxa"/>
            <w:vAlign w:val="bottom"/>
          </w:tcPr>
          <w:p>
            <w:pPr>
              <w:spacing w:after="0"/>
              <w:rPr>
                <w:sz w:val="24"/>
                <w:szCs w:val="24"/>
                <w:color w:val="auto"/>
              </w:rPr>
            </w:pPr>
          </w:p>
        </w:tc>
        <w:tc>
          <w:tcPr>
            <w:tcW w:w="400" w:type="dxa"/>
            <w:vAlign w:val="bottom"/>
          </w:tcPr>
          <w:p>
            <w:pPr>
              <w:spacing w:after="0"/>
              <w:rPr>
                <w:sz w:val="24"/>
                <w:szCs w:val="24"/>
                <w:color w:val="auto"/>
              </w:rPr>
            </w:pPr>
          </w:p>
        </w:tc>
        <w:tc>
          <w:tcPr>
            <w:tcW w:w="580" w:type="dxa"/>
            <w:vAlign w:val="bottom"/>
          </w:tcPr>
          <w:p>
            <w:pPr>
              <w:spacing w:after="0"/>
              <w:rPr>
                <w:sz w:val="24"/>
                <w:szCs w:val="24"/>
                <w:color w:val="auto"/>
              </w:rPr>
            </w:pPr>
          </w:p>
        </w:tc>
        <w:tc>
          <w:tcPr>
            <w:tcW w:w="440" w:type="dxa"/>
            <w:vAlign w:val="bottom"/>
            <w:tcBorders>
              <w:right w:val="single" w:sz="8" w:color="auto"/>
            </w:tcBorders>
          </w:tcPr>
          <w:p>
            <w:pPr>
              <w:spacing w:after="0"/>
              <w:rPr>
                <w:sz w:val="24"/>
                <w:szCs w:val="24"/>
                <w:color w:val="auto"/>
              </w:rPr>
            </w:pPr>
          </w:p>
        </w:tc>
        <w:tc>
          <w:tcPr>
            <w:tcW w:w="250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ОВЗ»</w:t>
            </w:r>
          </w:p>
        </w:tc>
        <w:tc>
          <w:tcPr>
            <w:tcW w:w="340" w:type="dxa"/>
            <w:vAlign w:val="bottom"/>
          </w:tcPr>
          <w:p>
            <w:pPr>
              <w:spacing w:after="0"/>
              <w:rPr>
                <w:sz w:val="24"/>
                <w:szCs w:val="24"/>
                <w:color w:val="auto"/>
              </w:rPr>
            </w:pPr>
          </w:p>
        </w:tc>
      </w:tr>
      <w:tr>
        <w:trPr>
          <w:trHeight w:val="322"/>
        </w:trPr>
        <w:tc>
          <w:tcPr>
            <w:tcW w:w="3400" w:type="dxa"/>
            <w:vAlign w:val="bottom"/>
            <w:tcBorders>
              <w:right w:val="single" w:sz="8" w:color="auto"/>
            </w:tcBorders>
            <w:gridSpan w:val="4"/>
          </w:tcPr>
          <w:p>
            <w:pPr>
              <w:ind w:left="120"/>
              <w:spacing w:after="0"/>
              <w:rPr>
                <w:sz w:val="20"/>
                <w:szCs w:val="20"/>
                <w:color w:val="auto"/>
              </w:rPr>
            </w:pPr>
            <w:r>
              <w:rPr>
                <w:rFonts w:ascii="Times New Roman" w:cs="Times New Roman" w:eastAsia="Times New Roman" w:hAnsi="Times New Roman"/>
                <w:sz w:val="28"/>
                <w:szCs w:val="28"/>
                <w:color w:val="auto"/>
              </w:rPr>
              <w:t>профессиональные</w:t>
            </w:r>
          </w:p>
        </w:tc>
        <w:tc>
          <w:tcPr>
            <w:tcW w:w="164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«ФГОС</w:t>
            </w:r>
          </w:p>
        </w:tc>
        <w:tc>
          <w:tcPr>
            <w:tcW w:w="600" w:type="dxa"/>
            <w:vAlign w:val="bottom"/>
            <w:gridSpan w:val="2"/>
          </w:tcPr>
          <w:p>
            <w:pPr>
              <w:jc w:val="right"/>
              <w:ind w:right="20"/>
              <w:spacing w:after="0"/>
              <w:rPr>
                <w:sz w:val="20"/>
                <w:szCs w:val="20"/>
                <w:color w:val="auto"/>
              </w:rPr>
            </w:pPr>
            <w:r>
              <w:rPr>
                <w:rFonts w:ascii="Times New Roman" w:cs="Times New Roman" w:eastAsia="Times New Roman" w:hAnsi="Times New Roman"/>
                <w:sz w:val="28"/>
                <w:szCs w:val="28"/>
                <w:color w:val="auto"/>
              </w:rPr>
              <w:t>ОО</w:t>
            </w:r>
          </w:p>
        </w:tc>
        <w:tc>
          <w:tcPr>
            <w:tcW w:w="102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8"/>
                <w:szCs w:val="28"/>
                <w:color w:val="auto"/>
              </w:rPr>
              <w:t>для</w:t>
            </w:r>
          </w:p>
        </w:tc>
        <w:tc>
          <w:tcPr>
            <w:tcW w:w="250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«Современные</w:t>
            </w:r>
          </w:p>
        </w:tc>
        <w:tc>
          <w:tcPr>
            <w:tcW w:w="340" w:type="dxa"/>
            <w:vAlign w:val="bottom"/>
          </w:tcPr>
          <w:p>
            <w:pPr>
              <w:spacing w:after="0"/>
              <w:rPr>
                <w:sz w:val="24"/>
                <w:szCs w:val="24"/>
                <w:color w:val="auto"/>
              </w:rPr>
            </w:pPr>
          </w:p>
        </w:tc>
      </w:tr>
      <w:tr>
        <w:trPr>
          <w:trHeight w:val="324"/>
        </w:trPr>
        <w:tc>
          <w:tcPr>
            <w:tcW w:w="3400" w:type="dxa"/>
            <w:vAlign w:val="bottom"/>
            <w:tcBorders>
              <w:right w:val="single" w:sz="8" w:color="auto"/>
            </w:tcBorders>
            <w:gridSpan w:val="4"/>
          </w:tcPr>
          <w:p>
            <w:pPr>
              <w:ind w:left="120"/>
              <w:spacing w:after="0"/>
              <w:rPr>
                <w:sz w:val="20"/>
                <w:szCs w:val="20"/>
                <w:color w:val="auto"/>
              </w:rPr>
            </w:pPr>
            <w:r>
              <w:rPr>
                <w:rFonts w:ascii="Times New Roman" w:cs="Times New Roman" w:eastAsia="Times New Roman" w:hAnsi="Times New Roman"/>
                <w:sz w:val="28"/>
                <w:szCs w:val="28"/>
                <w:color w:val="auto"/>
              </w:rPr>
              <w:t>компетенции педагогов  в</w:t>
            </w:r>
          </w:p>
        </w:tc>
        <w:tc>
          <w:tcPr>
            <w:tcW w:w="184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обучающихся</w:t>
            </w:r>
          </w:p>
        </w:tc>
        <w:tc>
          <w:tcPr>
            <w:tcW w:w="400" w:type="dxa"/>
            <w:vAlign w:val="bottom"/>
          </w:tcPr>
          <w:p>
            <w:pPr>
              <w:jc w:val="right"/>
              <w:spacing w:after="0"/>
              <w:rPr>
                <w:sz w:val="20"/>
                <w:szCs w:val="20"/>
                <w:color w:val="auto"/>
              </w:rPr>
            </w:pPr>
            <w:r>
              <w:rPr>
                <w:rFonts w:ascii="Times New Roman" w:cs="Times New Roman" w:eastAsia="Times New Roman" w:hAnsi="Times New Roman"/>
                <w:sz w:val="28"/>
                <w:szCs w:val="28"/>
                <w:color w:val="auto"/>
              </w:rPr>
              <w:t>с</w:t>
            </w:r>
          </w:p>
        </w:tc>
        <w:tc>
          <w:tcPr>
            <w:tcW w:w="102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8"/>
                <w:szCs w:val="28"/>
                <w:color w:val="auto"/>
              </w:rPr>
              <w:t>ОВЗ:</w:t>
            </w:r>
          </w:p>
        </w:tc>
        <w:tc>
          <w:tcPr>
            <w:tcW w:w="250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технологии</w:t>
            </w:r>
          </w:p>
        </w:tc>
        <w:tc>
          <w:tcPr>
            <w:tcW w:w="340" w:type="dxa"/>
            <w:vAlign w:val="bottom"/>
          </w:tcPr>
          <w:p>
            <w:pPr>
              <w:spacing w:after="0"/>
              <w:rPr>
                <w:sz w:val="24"/>
                <w:szCs w:val="24"/>
                <w:color w:val="auto"/>
              </w:rPr>
            </w:pPr>
          </w:p>
        </w:tc>
      </w:tr>
      <w:tr>
        <w:trPr>
          <w:trHeight w:val="322"/>
        </w:trPr>
        <w:tc>
          <w:tcPr>
            <w:tcW w:w="1160" w:type="dxa"/>
            <w:vAlign w:val="bottom"/>
          </w:tcPr>
          <w:p>
            <w:pPr>
              <w:ind w:left="120"/>
              <w:spacing w:after="0"/>
              <w:rPr>
                <w:sz w:val="20"/>
                <w:szCs w:val="20"/>
                <w:color w:val="auto"/>
              </w:rPr>
            </w:pPr>
            <w:r>
              <w:rPr>
                <w:rFonts w:ascii="Times New Roman" w:cs="Times New Roman" w:eastAsia="Times New Roman" w:hAnsi="Times New Roman"/>
                <w:sz w:val="28"/>
                <w:szCs w:val="28"/>
                <w:color w:val="auto"/>
              </w:rPr>
              <w:t>связи</w:t>
            </w:r>
          </w:p>
        </w:tc>
        <w:tc>
          <w:tcPr>
            <w:tcW w:w="56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с</w:t>
            </w:r>
          </w:p>
        </w:tc>
        <w:tc>
          <w:tcPr>
            <w:tcW w:w="168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8"/>
                <w:szCs w:val="28"/>
                <w:color w:val="auto"/>
              </w:rPr>
              <w:t>внедрением</w:t>
            </w:r>
          </w:p>
        </w:tc>
        <w:tc>
          <w:tcPr>
            <w:tcW w:w="164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практикум</w:t>
            </w:r>
          </w:p>
        </w:tc>
        <w:tc>
          <w:tcPr>
            <w:tcW w:w="200" w:type="dxa"/>
            <w:vAlign w:val="bottom"/>
          </w:tcPr>
          <w:p>
            <w:pPr>
              <w:spacing w:after="0"/>
              <w:rPr>
                <w:sz w:val="24"/>
                <w:szCs w:val="24"/>
                <w:color w:val="auto"/>
              </w:rPr>
            </w:pPr>
          </w:p>
        </w:tc>
        <w:tc>
          <w:tcPr>
            <w:tcW w:w="400" w:type="dxa"/>
            <w:vAlign w:val="bottom"/>
          </w:tcPr>
          <w:p>
            <w:pPr>
              <w:spacing w:after="0"/>
              <w:rPr>
                <w:sz w:val="24"/>
                <w:szCs w:val="24"/>
                <w:color w:val="auto"/>
              </w:rPr>
            </w:pPr>
          </w:p>
        </w:tc>
        <w:tc>
          <w:tcPr>
            <w:tcW w:w="580" w:type="dxa"/>
            <w:vAlign w:val="bottom"/>
          </w:tcPr>
          <w:p>
            <w:pPr>
              <w:spacing w:after="0"/>
              <w:rPr>
                <w:sz w:val="24"/>
                <w:szCs w:val="24"/>
                <w:color w:val="auto"/>
              </w:rPr>
            </w:pPr>
          </w:p>
        </w:tc>
        <w:tc>
          <w:tcPr>
            <w:tcW w:w="44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8"/>
                <w:szCs w:val="28"/>
                <w:color w:val="auto"/>
              </w:rPr>
              <w:t>по</w:t>
            </w:r>
          </w:p>
        </w:tc>
        <w:tc>
          <w:tcPr>
            <w:tcW w:w="2840" w:type="dxa"/>
            <w:vAlign w:val="bottom"/>
            <w:gridSpan w:val="3"/>
          </w:tcPr>
          <w:p>
            <w:pPr>
              <w:ind w:left="100"/>
              <w:spacing w:after="0"/>
              <w:rPr>
                <w:sz w:val="20"/>
                <w:szCs w:val="20"/>
                <w:color w:val="auto"/>
              </w:rPr>
            </w:pPr>
            <w:r>
              <w:rPr>
                <w:rFonts w:ascii="Times New Roman" w:cs="Times New Roman" w:eastAsia="Times New Roman" w:hAnsi="Times New Roman"/>
                <w:sz w:val="28"/>
                <w:szCs w:val="28"/>
                <w:color w:val="auto"/>
              </w:rPr>
              <w:t>внеклассной работы с</w:t>
            </w:r>
          </w:p>
        </w:tc>
      </w:tr>
      <w:tr>
        <w:trPr>
          <w:trHeight w:val="322"/>
        </w:trPr>
        <w:tc>
          <w:tcPr>
            <w:tcW w:w="1160" w:type="dxa"/>
            <w:vAlign w:val="bottom"/>
          </w:tcPr>
          <w:p>
            <w:pPr>
              <w:ind w:left="120"/>
              <w:spacing w:after="0"/>
              <w:rPr>
                <w:sz w:val="20"/>
                <w:szCs w:val="20"/>
                <w:color w:val="auto"/>
              </w:rPr>
            </w:pPr>
            <w:r>
              <w:rPr>
                <w:rFonts w:ascii="Times New Roman" w:cs="Times New Roman" w:eastAsia="Times New Roman" w:hAnsi="Times New Roman"/>
                <w:sz w:val="28"/>
                <w:szCs w:val="28"/>
                <w:color w:val="auto"/>
              </w:rPr>
              <w:t>ФГОС</w:t>
            </w:r>
          </w:p>
        </w:tc>
        <w:tc>
          <w:tcPr>
            <w:tcW w:w="1160" w:type="dxa"/>
            <w:vAlign w:val="bottom"/>
            <w:gridSpan w:val="2"/>
          </w:tcPr>
          <w:p>
            <w:pPr>
              <w:jc w:val="right"/>
              <w:ind w:right="100"/>
              <w:spacing w:after="0"/>
              <w:rPr>
                <w:sz w:val="20"/>
                <w:szCs w:val="20"/>
                <w:color w:val="auto"/>
              </w:rPr>
            </w:pPr>
            <w:r>
              <w:rPr>
                <w:rFonts w:ascii="Times New Roman" w:cs="Times New Roman" w:eastAsia="Times New Roman" w:hAnsi="Times New Roman"/>
                <w:sz w:val="28"/>
                <w:szCs w:val="28"/>
                <w:color w:val="auto"/>
              </w:rPr>
              <w:t>ОО</w:t>
            </w:r>
          </w:p>
        </w:tc>
        <w:tc>
          <w:tcPr>
            <w:tcW w:w="108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8"/>
                <w:szCs w:val="28"/>
                <w:color w:val="auto"/>
              </w:rPr>
              <w:t>для</w:t>
            </w:r>
          </w:p>
        </w:tc>
        <w:tc>
          <w:tcPr>
            <w:tcW w:w="1640" w:type="dxa"/>
            <w:vAlign w:val="bottom"/>
          </w:tcPr>
          <w:p>
            <w:pPr>
              <w:ind w:left="100"/>
              <w:spacing w:after="0"/>
              <w:rPr>
                <w:sz w:val="20"/>
                <w:szCs w:val="20"/>
                <w:color w:val="auto"/>
              </w:rPr>
            </w:pPr>
            <w:r>
              <w:rPr>
                <w:rFonts w:ascii="Times New Roman" w:cs="Times New Roman" w:eastAsia="Times New Roman" w:hAnsi="Times New Roman"/>
                <w:sz w:val="28"/>
                <w:szCs w:val="28"/>
                <w:color w:val="auto"/>
                <w:w w:val="99"/>
              </w:rPr>
              <w:t>применению</w:t>
            </w:r>
          </w:p>
        </w:tc>
        <w:tc>
          <w:tcPr>
            <w:tcW w:w="200" w:type="dxa"/>
            <w:vAlign w:val="bottom"/>
          </w:tcPr>
          <w:p>
            <w:pPr>
              <w:spacing w:after="0"/>
              <w:rPr>
                <w:sz w:val="24"/>
                <w:szCs w:val="24"/>
                <w:color w:val="auto"/>
              </w:rPr>
            </w:pPr>
          </w:p>
        </w:tc>
        <w:tc>
          <w:tcPr>
            <w:tcW w:w="400" w:type="dxa"/>
            <w:vAlign w:val="bottom"/>
          </w:tcPr>
          <w:p>
            <w:pPr>
              <w:spacing w:after="0"/>
              <w:rPr>
                <w:sz w:val="24"/>
                <w:szCs w:val="24"/>
                <w:color w:val="auto"/>
              </w:rPr>
            </w:pPr>
          </w:p>
        </w:tc>
        <w:tc>
          <w:tcPr>
            <w:tcW w:w="580" w:type="dxa"/>
            <w:vAlign w:val="bottom"/>
          </w:tcPr>
          <w:p>
            <w:pPr>
              <w:spacing w:after="0"/>
              <w:rPr>
                <w:sz w:val="24"/>
                <w:szCs w:val="24"/>
                <w:color w:val="auto"/>
              </w:rPr>
            </w:pPr>
          </w:p>
        </w:tc>
        <w:tc>
          <w:tcPr>
            <w:tcW w:w="440" w:type="dxa"/>
            <w:vAlign w:val="bottom"/>
            <w:tcBorders>
              <w:right w:val="single" w:sz="8" w:color="auto"/>
            </w:tcBorders>
          </w:tcPr>
          <w:p>
            <w:pPr>
              <w:spacing w:after="0"/>
              <w:rPr>
                <w:sz w:val="24"/>
                <w:szCs w:val="24"/>
                <w:color w:val="auto"/>
              </w:rPr>
            </w:pPr>
          </w:p>
        </w:tc>
        <w:tc>
          <w:tcPr>
            <w:tcW w:w="250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детьми с ОВЗ»</w:t>
            </w:r>
          </w:p>
        </w:tc>
        <w:tc>
          <w:tcPr>
            <w:tcW w:w="340" w:type="dxa"/>
            <w:vAlign w:val="bottom"/>
          </w:tcPr>
          <w:p>
            <w:pPr>
              <w:spacing w:after="0"/>
              <w:rPr>
                <w:sz w:val="24"/>
                <w:szCs w:val="24"/>
                <w:color w:val="auto"/>
              </w:rPr>
            </w:pPr>
          </w:p>
        </w:tc>
      </w:tr>
      <w:tr>
        <w:trPr>
          <w:trHeight w:val="322"/>
        </w:trPr>
        <w:tc>
          <w:tcPr>
            <w:tcW w:w="3400" w:type="dxa"/>
            <w:vAlign w:val="bottom"/>
            <w:tcBorders>
              <w:right w:val="single" w:sz="8" w:color="auto"/>
            </w:tcBorders>
            <w:gridSpan w:val="4"/>
          </w:tcPr>
          <w:p>
            <w:pPr>
              <w:ind w:left="120"/>
              <w:spacing w:after="0"/>
              <w:rPr>
                <w:sz w:val="20"/>
                <w:szCs w:val="20"/>
                <w:color w:val="auto"/>
              </w:rPr>
            </w:pPr>
            <w:r>
              <w:rPr>
                <w:rFonts w:ascii="Times New Roman" w:cs="Times New Roman" w:eastAsia="Times New Roman" w:hAnsi="Times New Roman"/>
                <w:sz w:val="28"/>
                <w:szCs w:val="28"/>
                <w:color w:val="auto"/>
              </w:rPr>
              <w:t>обучающихся с ОВЗ»</w:t>
            </w:r>
          </w:p>
        </w:tc>
        <w:tc>
          <w:tcPr>
            <w:tcW w:w="2240" w:type="dxa"/>
            <w:vAlign w:val="bottom"/>
            <w:gridSpan w:val="3"/>
          </w:tcPr>
          <w:p>
            <w:pPr>
              <w:ind w:left="100"/>
              <w:spacing w:after="0"/>
              <w:rPr>
                <w:sz w:val="20"/>
                <w:szCs w:val="20"/>
                <w:color w:val="auto"/>
              </w:rPr>
            </w:pPr>
            <w:r>
              <w:rPr>
                <w:rFonts w:ascii="Times New Roman" w:cs="Times New Roman" w:eastAsia="Times New Roman" w:hAnsi="Times New Roman"/>
                <w:sz w:val="28"/>
                <w:szCs w:val="28"/>
                <w:color w:val="auto"/>
              </w:rPr>
              <w:t>дистанционных</w:t>
            </w:r>
          </w:p>
        </w:tc>
        <w:tc>
          <w:tcPr>
            <w:tcW w:w="580" w:type="dxa"/>
            <w:vAlign w:val="bottom"/>
          </w:tcPr>
          <w:p>
            <w:pPr>
              <w:spacing w:after="0"/>
              <w:rPr>
                <w:sz w:val="24"/>
                <w:szCs w:val="24"/>
                <w:color w:val="auto"/>
              </w:rPr>
            </w:pPr>
          </w:p>
        </w:tc>
        <w:tc>
          <w:tcPr>
            <w:tcW w:w="440" w:type="dxa"/>
            <w:vAlign w:val="bottom"/>
            <w:tcBorders>
              <w:right w:val="single" w:sz="8" w:color="auto"/>
            </w:tcBorders>
          </w:tcPr>
          <w:p>
            <w:pPr>
              <w:spacing w:after="0"/>
              <w:rPr>
                <w:sz w:val="24"/>
                <w:szCs w:val="24"/>
                <w:color w:val="auto"/>
              </w:rPr>
            </w:pPr>
          </w:p>
        </w:tc>
        <w:tc>
          <w:tcPr>
            <w:tcW w:w="250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«Сетевое</w:t>
            </w:r>
          </w:p>
        </w:tc>
        <w:tc>
          <w:tcPr>
            <w:tcW w:w="340" w:type="dxa"/>
            <w:vAlign w:val="bottom"/>
          </w:tcPr>
          <w:p>
            <w:pPr>
              <w:spacing w:after="0"/>
              <w:rPr>
                <w:sz w:val="24"/>
                <w:szCs w:val="24"/>
                <w:color w:val="auto"/>
              </w:rPr>
            </w:pPr>
          </w:p>
        </w:tc>
      </w:tr>
      <w:tr>
        <w:trPr>
          <w:trHeight w:val="322"/>
        </w:trPr>
        <w:tc>
          <w:tcPr>
            <w:tcW w:w="1720" w:type="dxa"/>
            <w:vAlign w:val="bottom"/>
            <w:gridSpan w:val="2"/>
          </w:tcPr>
          <w:p>
            <w:pPr>
              <w:ind w:left="120"/>
              <w:spacing w:after="0"/>
              <w:rPr>
                <w:sz w:val="20"/>
                <w:szCs w:val="20"/>
                <w:color w:val="auto"/>
              </w:rPr>
            </w:pPr>
            <w:r>
              <w:rPr>
                <w:rFonts w:ascii="Times New Roman" w:cs="Times New Roman" w:eastAsia="Times New Roman" w:hAnsi="Times New Roman"/>
                <w:sz w:val="28"/>
                <w:szCs w:val="28"/>
                <w:color w:val="auto"/>
              </w:rPr>
              <w:t>«Воспитание</w:t>
            </w:r>
          </w:p>
        </w:tc>
        <w:tc>
          <w:tcPr>
            <w:tcW w:w="600" w:type="dxa"/>
            <w:vAlign w:val="bottom"/>
          </w:tcPr>
          <w:p>
            <w:pPr>
              <w:spacing w:after="0"/>
              <w:rPr>
                <w:sz w:val="24"/>
                <w:szCs w:val="24"/>
                <w:color w:val="auto"/>
              </w:rPr>
            </w:pPr>
          </w:p>
        </w:tc>
        <w:tc>
          <w:tcPr>
            <w:tcW w:w="108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8"/>
                <w:szCs w:val="28"/>
                <w:color w:val="auto"/>
              </w:rPr>
              <w:t>в</w:t>
            </w:r>
          </w:p>
        </w:tc>
        <w:tc>
          <w:tcPr>
            <w:tcW w:w="2240" w:type="dxa"/>
            <w:vAlign w:val="bottom"/>
            <w:gridSpan w:val="3"/>
          </w:tcPr>
          <w:p>
            <w:pPr>
              <w:ind w:left="100"/>
              <w:spacing w:after="0"/>
              <w:rPr>
                <w:sz w:val="20"/>
                <w:szCs w:val="20"/>
                <w:color w:val="auto"/>
              </w:rPr>
            </w:pPr>
            <w:r>
              <w:rPr>
                <w:rFonts w:ascii="Times New Roman" w:cs="Times New Roman" w:eastAsia="Times New Roman" w:hAnsi="Times New Roman"/>
                <w:sz w:val="28"/>
                <w:szCs w:val="28"/>
                <w:color w:val="auto"/>
              </w:rPr>
              <w:t>образовательных</w:t>
            </w:r>
          </w:p>
        </w:tc>
        <w:tc>
          <w:tcPr>
            <w:tcW w:w="580" w:type="dxa"/>
            <w:vAlign w:val="bottom"/>
          </w:tcPr>
          <w:p>
            <w:pPr>
              <w:spacing w:after="0"/>
              <w:rPr>
                <w:sz w:val="24"/>
                <w:szCs w:val="24"/>
                <w:color w:val="auto"/>
              </w:rPr>
            </w:pPr>
          </w:p>
        </w:tc>
        <w:tc>
          <w:tcPr>
            <w:tcW w:w="440" w:type="dxa"/>
            <w:vAlign w:val="bottom"/>
            <w:tcBorders>
              <w:right w:val="single" w:sz="8" w:color="auto"/>
            </w:tcBorders>
          </w:tcPr>
          <w:p>
            <w:pPr>
              <w:spacing w:after="0"/>
              <w:rPr>
                <w:sz w:val="24"/>
                <w:szCs w:val="24"/>
                <w:color w:val="auto"/>
              </w:rPr>
            </w:pPr>
          </w:p>
        </w:tc>
        <w:tc>
          <w:tcPr>
            <w:tcW w:w="250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взаимодействие</w:t>
            </w:r>
          </w:p>
        </w:tc>
        <w:tc>
          <w:tcPr>
            <w:tcW w:w="340" w:type="dxa"/>
            <w:vAlign w:val="bottom"/>
          </w:tcPr>
          <w:p>
            <w:pPr>
              <w:jc w:val="right"/>
              <w:spacing w:after="0"/>
              <w:rPr>
                <w:sz w:val="20"/>
                <w:szCs w:val="20"/>
                <w:color w:val="auto"/>
              </w:rPr>
            </w:pPr>
            <w:r>
              <w:rPr>
                <w:rFonts w:ascii="Times New Roman" w:cs="Times New Roman" w:eastAsia="Times New Roman" w:hAnsi="Times New Roman"/>
                <w:sz w:val="28"/>
                <w:szCs w:val="28"/>
                <w:color w:val="auto"/>
              </w:rPr>
              <w:t>в</w:t>
            </w:r>
          </w:p>
        </w:tc>
      </w:tr>
      <w:tr>
        <w:trPr>
          <w:trHeight w:val="322"/>
        </w:trPr>
        <w:tc>
          <w:tcPr>
            <w:tcW w:w="3400" w:type="dxa"/>
            <w:vAlign w:val="bottom"/>
            <w:tcBorders>
              <w:right w:val="single" w:sz="8" w:color="auto"/>
            </w:tcBorders>
            <w:gridSpan w:val="4"/>
          </w:tcPr>
          <w:p>
            <w:pPr>
              <w:ind w:left="120"/>
              <w:spacing w:after="0"/>
              <w:rPr>
                <w:sz w:val="20"/>
                <w:szCs w:val="20"/>
                <w:color w:val="auto"/>
              </w:rPr>
            </w:pPr>
            <w:r>
              <w:rPr>
                <w:rFonts w:ascii="Times New Roman" w:cs="Times New Roman" w:eastAsia="Times New Roman" w:hAnsi="Times New Roman"/>
                <w:sz w:val="28"/>
                <w:szCs w:val="28"/>
                <w:color w:val="auto"/>
              </w:rPr>
              <w:t>общеобразовательной</w:t>
            </w:r>
          </w:p>
        </w:tc>
        <w:tc>
          <w:tcPr>
            <w:tcW w:w="164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технологий»</w:t>
            </w:r>
          </w:p>
        </w:tc>
        <w:tc>
          <w:tcPr>
            <w:tcW w:w="200" w:type="dxa"/>
            <w:vAlign w:val="bottom"/>
          </w:tcPr>
          <w:p>
            <w:pPr>
              <w:spacing w:after="0"/>
              <w:rPr>
                <w:sz w:val="24"/>
                <w:szCs w:val="24"/>
                <w:color w:val="auto"/>
              </w:rPr>
            </w:pPr>
          </w:p>
        </w:tc>
        <w:tc>
          <w:tcPr>
            <w:tcW w:w="400" w:type="dxa"/>
            <w:vAlign w:val="bottom"/>
          </w:tcPr>
          <w:p>
            <w:pPr>
              <w:spacing w:after="0"/>
              <w:rPr>
                <w:sz w:val="24"/>
                <w:szCs w:val="24"/>
                <w:color w:val="auto"/>
              </w:rPr>
            </w:pPr>
          </w:p>
        </w:tc>
        <w:tc>
          <w:tcPr>
            <w:tcW w:w="580" w:type="dxa"/>
            <w:vAlign w:val="bottom"/>
          </w:tcPr>
          <w:p>
            <w:pPr>
              <w:spacing w:after="0"/>
              <w:rPr>
                <w:sz w:val="24"/>
                <w:szCs w:val="24"/>
                <w:color w:val="auto"/>
              </w:rPr>
            </w:pPr>
          </w:p>
        </w:tc>
        <w:tc>
          <w:tcPr>
            <w:tcW w:w="440" w:type="dxa"/>
            <w:vAlign w:val="bottom"/>
            <w:tcBorders>
              <w:right w:val="single" w:sz="8" w:color="auto"/>
            </w:tcBorders>
          </w:tcPr>
          <w:p>
            <w:pPr>
              <w:spacing w:after="0"/>
              <w:rPr>
                <w:sz w:val="24"/>
                <w:szCs w:val="24"/>
                <w:color w:val="auto"/>
              </w:rPr>
            </w:pPr>
          </w:p>
        </w:tc>
        <w:tc>
          <w:tcPr>
            <w:tcW w:w="250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системе</w:t>
            </w:r>
          </w:p>
        </w:tc>
        <w:tc>
          <w:tcPr>
            <w:tcW w:w="340" w:type="dxa"/>
            <w:vAlign w:val="bottom"/>
          </w:tcPr>
          <w:p>
            <w:pPr>
              <w:spacing w:after="0"/>
              <w:rPr>
                <w:sz w:val="24"/>
                <w:szCs w:val="24"/>
                <w:color w:val="auto"/>
              </w:rPr>
            </w:pPr>
          </w:p>
        </w:tc>
      </w:tr>
      <w:tr>
        <w:trPr>
          <w:trHeight w:val="322"/>
        </w:trPr>
        <w:tc>
          <w:tcPr>
            <w:tcW w:w="1720" w:type="dxa"/>
            <w:vAlign w:val="bottom"/>
            <w:gridSpan w:val="2"/>
          </w:tcPr>
          <w:p>
            <w:pPr>
              <w:ind w:left="120"/>
              <w:spacing w:after="0"/>
              <w:rPr>
                <w:sz w:val="20"/>
                <w:szCs w:val="20"/>
                <w:color w:val="auto"/>
              </w:rPr>
            </w:pPr>
            <w:r>
              <w:rPr>
                <w:rFonts w:ascii="Times New Roman" w:cs="Times New Roman" w:eastAsia="Times New Roman" w:hAnsi="Times New Roman"/>
                <w:sz w:val="28"/>
                <w:szCs w:val="28"/>
                <w:color w:val="auto"/>
              </w:rPr>
              <w:t>организации</w:t>
            </w:r>
          </w:p>
        </w:tc>
        <w:tc>
          <w:tcPr>
            <w:tcW w:w="600" w:type="dxa"/>
            <w:vAlign w:val="bottom"/>
          </w:tcPr>
          <w:p>
            <w:pPr>
              <w:spacing w:after="0"/>
              <w:rPr>
                <w:sz w:val="24"/>
                <w:szCs w:val="24"/>
                <w:color w:val="auto"/>
              </w:rPr>
            </w:pPr>
          </w:p>
        </w:tc>
        <w:tc>
          <w:tcPr>
            <w:tcW w:w="108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8"/>
                <w:szCs w:val="28"/>
                <w:color w:val="auto"/>
              </w:rPr>
              <w:t>в</w:t>
            </w:r>
          </w:p>
        </w:tc>
        <w:tc>
          <w:tcPr>
            <w:tcW w:w="184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«Обновление</w:t>
            </w:r>
          </w:p>
        </w:tc>
        <w:tc>
          <w:tcPr>
            <w:tcW w:w="400" w:type="dxa"/>
            <w:vAlign w:val="bottom"/>
          </w:tcPr>
          <w:p>
            <w:pPr>
              <w:spacing w:after="0"/>
              <w:rPr>
                <w:sz w:val="24"/>
                <w:szCs w:val="24"/>
                <w:color w:val="auto"/>
              </w:rPr>
            </w:pPr>
          </w:p>
        </w:tc>
        <w:tc>
          <w:tcPr>
            <w:tcW w:w="580" w:type="dxa"/>
            <w:vAlign w:val="bottom"/>
          </w:tcPr>
          <w:p>
            <w:pPr>
              <w:spacing w:after="0"/>
              <w:rPr>
                <w:sz w:val="24"/>
                <w:szCs w:val="24"/>
                <w:color w:val="auto"/>
              </w:rPr>
            </w:pPr>
          </w:p>
        </w:tc>
        <w:tc>
          <w:tcPr>
            <w:tcW w:w="440" w:type="dxa"/>
            <w:vAlign w:val="bottom"/>
            <w:tcBorders>
              <w:right w:val="single" w:sz="8" w:color="auto"/>
            </w:tcBorders>
          </w:tcPr>
          <w:p>
            <w:pPr>
              <w:spacing w:after="0"/>
              <w:rPr>
                <w:sz w:val="24"/>
                <w:szCs w:val="24"/>
                <w:color w:val="auto"/>
              </w:rPr>
            </w:pPr>
          </w:p>
        </w:tc>
        <w:tc>
          <w:tcPr>
            <w:tcW w:w="250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дополнительного</w:t>
            </w:r>
          </w:p>
        </w:tc>
        <w:tc>
          <w:tcPr>
            <w:tcW w:w="340" w:type="dxa"/>
            <w:vAlign w:val="bottom"/>
          </w:tcPr>
          <w:p>
            <w:pPr>
              <w:spacing w:after="0"/>
              <w:rPr>
                <w:sz w:val="24"/>
                <w:szCs w:val="24"/>
                <w:color w:val="auto"/>
              </w:rPr>
            </w:pPr>
          </w:p>
        </w:tc>
      </w:tr>
      <w:tr>
        <w:trPr>
          <w:trHeight w:val="324"/>
        </w:trPr>
        <w:tc>
          <w:tcPr>
            <w:tcW w:w="1720" w:type="dxa"/>
            <w:vAlign w:val="bottom"/>
            <w:gridSpan w:val="2"/>
          </w:tcPr>
          <w:p>
            <w:pPr>
              <w:ind w:left="120"/>
              <w:spacing w:after="0"/>
              <w:rPr>
                <w:sz w:val="20"/>
                <w:szCs w:val="20"/>
                <w:color w:val="auto"/>
              </w:rPr>
            </w:pPr>
            <w:r>
              <w:rPr>
                <w:rFonts w:ascii="Times New Roman" w:cs="Times New Roman" w:eastAsia="Times New Roman" w:hAnsi="Times New Roman"/>
                <w:sz w:val="28"/>
                <w:szCs w:val="28"/>
                <w:color w:val="auto"/>
                <w:w w:val="99"/>
              </w:rPr>
              <w:t>соответствии</w:t>
            </w:r>
          </w:p>
        </w:tc>
        <w:tc>
          <w:tcPr>
            <w:tcW w:w="600" w:type="dxa"/>
            <w:vAlign w:val="bottom"/>
          </w:tcPr>
          <w:p>
            <w:pPr>
              <w:jc w:val="right"/>
              <w:spacing w:after="0"/>
              <w:rPr>
                <w:sz w:val="20"/>
                <w:szCs w:val="20"/>
                <w:color w:val="auto"/>
              </w:rPr>
            </w:pPr>
            <w:r>
              <w:rPr>
                <w:rFonts w:ascii="Times New Roman" w:cs="Times New Roman" w:eastAsia="Times New Roman" w:hAnsi="Times New Roman"/>
                <w:sz w:val="28"/>
                <w:szCs w:val="28"/>
                <w:color w:val="auto"/>
              </w:rPr>
              <w:t>с</w:t>
            </w:r>
          </w:p>
        </w:tc>
        <w:tc>
          <w:tcPr>
            <w:tcW w:w="108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8"/>
                <w:szCs w:val="28"/>
                <w:color w:val="auto"/>
              </w:rPr>
              <w:t>ФГОС</w:t>
            </w:r>
          </w:p>
        </w:tc>
        <w:tc>
          <w:tcPr>
            <w:tcW w:w="164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содержания</w:t>
            </w:r>
          </w:p>
        </w:tc>
        <w:tc>
          <w:tcPr>
            <w:tcW w:w="200" w:type="dxa"/>
            <w:vAlign w:val="bottom"/>
          </w:tcPr>
          <w:p>
            <w:pPr>
              <w:spacing w:after="0"/>
              <w:rPr>
                <w:sz w:val="24"/>
                <w:szCs w:val="24"/>
                <w:color w:val="auto"/>
              </w:rPr>
            </w:pPr>
          </w:p>
        </w:tc>
        <w:tc>
          <w:tcPr>
            <w:tcW w:w="400" w:type="dxa"/>
            <w:vAlign w:val="bottom"/>
          </w:tcPr>
          <w:p>
            <w:pPr>
              <w:spacing w:after="0"/>
              <w:rPr>
                <w:sz w:val="24"/>
                <w:szCs w:val="24"/>
                <w:color w:val="auto"/>
              </w:rPr>
            </w:pPr>
          </w:p>
        </w:tc>
        <w:tc>
          <w:tcPr>
            <w:tcW w:w="580" w:type="dxa"/>
            <w:vAlign w:val="bottom"/>
          </w:tcPr>
          <w:p>
            <w:pPr>
              <w:spacing w:after="0"/>
              <w:rPr>
                <w:sz w:val="24"/>
                <w:szCs w:val="24"/>
                <w:color w:val="auto"/>
              </w:rPr>
            </w:pPr>
          </w:p>
        </w:tc>
        <w:tc>
          <w:tcPr>
            <w:tcW w:w="44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8"/>
                <w:szCs w:val="28"/>
                <w:color w:val="auto"/>
              </w:rPr>
              <w:t>и</w:t>
            </w:r>
          </w:p>
        </w:tc>
        <w:tc>
          <w:tcPr>
            <w:tcW w:w="250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образования  детей</w:t>
            </w:r>
          </w:p>
        </w:tc>
        <w:tc>
          <w:tcPr>
            <w:tcW w:w="340" w:type="dxa"/>
            <w:vAlign w:val="bottom"/>
          </w:tcPr>
          <w:p>
            <w:pPr>
              <w:jc w:val="right"/>
              <w:spacing w:after="0"/>
              <w:rPr>
                <w:sz w:val="20"/>
                <w:szCs w:val="20"/>
                <w:color w:val="auto"/>
              </w:rPr>
            </w:pPr>
            <w:r>
              <w:rPr>
                <w:rFonts w:ascii="Times New Roman" w:cs="Times New Roman" w:eastAsia="Times New Roman" w:hAnsi="Times New Roman"/>
                <w:sz w:val="28"/>
                <w:szCs w:val="28"/>
                <w:color w:val="auto"/>
              </w:rPr>
              <w:t>с</w:t>
            </w:r>
          </w:p>
        </w:tc>
      </w:tr>
      <w:tr>
        <w:trPr>
          <w:trHeight w:val="322"/>
        </w:trPr>
        <w:tc>
          <w:tcPr>
            <w:tcW w:w="1160" w:type="dxa"/>
            <w:vAlign w:val="bottom"/>
          </w:tcPr>
          <w:p>
            <w:pPr>
              <w:ind w:left="120"/>
              <w:spacing w:after="0"/>
              <w:rPr>
                <w:sz w:val="20"/>
                <w:szCs w:val="20"/>
                <w:color w:val="auto"/>
              </w:rPr>
            </w:pPr>
            <w:r>
              <w:rPr>
                <w:rFonts w:ascii="Times New Roman" w:cs="Times New Roman" w:eastAsia="Times New Roman" w:hAnsi="Times New Roman"/>
                <w:sz w:val="28"/>
                <w:szCs w:val="28"/>
                <w:color w:val="auto"/>
              </w:rPr>
              <w:t>общего</w:t>
            </w:r>
          </w:p>
        </w:tc>
        <w:tc>
          <w:tcPr>
            <w:tcW w:w="560" w:type="dxa"/>
            <w:vAlign w:val="bottom"/>
          </w:tcPr>
          <w:p>
            <w:pPr>
              <w:spacing w:after="0"/>
              <w:rPr>
                <w:sz w:val="24"/>
                <w:szCs w:val="24"/>
                <w:color w:val="auto"/>
              </w:rPr>
            </w:pPr>
          </w:p>
        </w:tc>
        <w:tc>
          <w:tcPr>
            <w:tcW w:w="168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8"/>
                <w:szCs w:val="28"/>
                <w:color w:val="auto"/>
                <w:w w:val="98"/>
              </w:rPr>
              <w:t>образования:</w:t>
            </w:r>
          </w:p>
        </w:tc>
        <w:tc>
          <w:tcPr>
            <w:tcW w:w="164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технологий</w:t>
            </w:r>
          </w:p>
        </w:tc>
        <w:tc>
          <w:tcPr>
            <w:tcW w:w="200" w:type="dxa"/>
            <w:vAlign w:val="bottom"/>
          </w:tcPr>
          <w:p>
            <w:pPr>
              <w:spacing w:after="0"/>
              <w:rPr>
                <w:sz w:val="24"/>
                <w:szCs w:val="24"/>
                <w:color w:val="auto"/>
              </w:rPr>
            </w:pPr>
          </w:p>
        </w:tc>
        <w:tc>
          <w:tcPr>
            <w:tcW w:w="400" w:type="dxa"/>
            <w:vAlign w:val="bottom"/>
          </w:tcPr>
          <w:p>
            <w:pPr>
              <w:spacing w:after="0"/>
              <w:rPr>
                <w:sz w:val="24"/>
                <w:szCs w:val="24"/>
                <w:color w:val="auto"/>
              </w:rPr>
            </w:pPr>
          </w:p>
        </w:tc>
        <w:tc>
          <w:tcPr>
            <w:tcW w:w="102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8"/>
                <w:szCs w:val="28"/>
                <w:color w:val="auto"/>
              </w:rPr>
              <w:t>работы</w:t>
            </w:r>
          </w:p>
        </w:tc>
        <w:tc>
          <w:tcPr>
            <w:tcW w:w="250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ОВЗ»</w:t>
            </w:r>
          </w:p>
        </w:tc>
        <w:tc>
          <w:tcPr>
            <w:tcW w:w="340" w:type="dxa"/>
            <w:vAlign w:val="bottom"/>
          </w:tcPr>
          <w:p>
            <w:pPr>
              <w:spacing w:after="0"/>
              <w:rPr>
                <w:sz w:val="24"/>
                <w:szCs w:val="24"/>
                <w:color w:val="auto"/>
              </w:rPr>
            </w:pPr>
          </w:p>
        </w:tc>
      </w:tr>
      <w:tr>
        <w:trPr>
          <w:trHeight w:val="322"/>
        </w:trPr>
        <w:tc>
          <w:tcPr>
            <w:tcW w:w="1720" w:type="dxa"/>
            <w:vAlign w:val="bottom"/>
            <w:gridSpan w:val="2"/>
          </w:tcPr>
          <w:p>
            <w:pPr>
              <w:ind w:left="120"/>
              <w:spacing w:after="0"/>
              <w:rPr>
                <w:sz w:val="20"/>
                <w:szCs w:val="20"/>
                <w:color w:val="auto"/>
              </w:rPr>
            </w:pPr>
            <w:r>
              <w:rPr>
                <w:rFonts w:ascii="Times New Roman" w:cs="Times New Roman" w:eastAsia="Times New Roman" w:hAnsi="Times New Roman"/>
                <w:sz w:val="28"/>
                <w:szCs w:val="28"/>
                <w:color w:val="auto"/>
              </w:rPr>
              <w:t>содержание,</w:t>
            </w:r>
          </w:p>
        </w:tc>
        <w:tc>
          <w:tcPr>
            <w:tcW w:w="600" w:type="dxa"/>
            <w:vAlign w:val="bottom"/>
          </w:tcPr>
          <w:p>
            <w:pPr>
              <w:spacing w:after="0"/>
              <w:rPr>
                <w:sz w:val="24"/>
                <w:szCs w:val="24"/>
                <w:color w:val="auto"/>
              </w:rPr>
            </w:pPr>
          </w:p>
        </w:tc>
        <w:tc>
          <w:tcPr>
            <w:tcW w:w="108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8"/>
                <w:szCs w:val="28"/>
                <w:color w:val="auto"/>
                <w:w w:val="99"/>
              </w:rPr>
              <w:t>модели,</w:t>
            </w:r>
          </w:p>
        </w:tc>
        <w:tc>
          <w:tcPr>
            <w:tcW w:w="184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специалистов</w:t>
            </w:r>
          </w:p>
        </w:tc>
        <w:tc>
          <w:tcPr>
            <w:tcW w:w="400" w:type="dxa"/>
            <w:vAlign w:val="bottom"/>
          </w:tcPr>
          <w:p>
            <w:pPr>
              <w:spacing w:after="0"/>
              <w:rPr>
                <w:sz w:val="24"/>
                <w:szCs w:val="24"/>
                <w:color w:val="auto"/>
              </w:rPr>
            </w:pPr>
          </w:p>
        </w:tc>
        <w:tc>
          <w:tcPr>
            <w:tcW w:w="580" w:type="dxa"/>
            <w:vAlign w:val="bottom"/>
          </w:tcPr>
          <w:p>
            <w:pPr>
              <w:spacing w:after="0"/>
              <w:rPr>
                <w:sz w:val="24"/>
                <w:szCs w:val="24"/>
                <w:color w:val="auto"/>
              </w:rPr>
            </w:pPr>
          </w:p>
        </w:tc>
        <w:tc>
          <w:tcPr>
            <w:tcW w:w="44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8"/>
                <w:szCs w:val="28"/>
                <w:color w:val="auto"/>
              </w:rPr>
              <w:t>в</w:t>
            </w:r>
          </w:p>
        </w:tc>
        <w:tc>
          <w:tcPr>
            <w:tcW w:w="620" w:type="dxa"/>
            <w:vAlign w:val="bottom"/>
          </w:tcPr>
          <w:p>
            <w:pPr>
              <w:spacing w:after="0"/>
              <w:rPr>
                <w:sz w:val="24"/>
                <w:szCs w:val="24"/>
                <w:color w:val="auto"/>
              </w:rPr>
            </w:pPr>
          </w:p>
        </w:tc>
        <w:tc>
          <w:tcPr>
            <w:tcW w:w="1880" w:type="dxa"/>
            <w:vAlign w:val="bottom"/>
          </w:tcPr>
          <w:p>
            <w:pPr>
              <w:spacing w:after="0"/>
              <w:rPr>
                <w:sz w:val="24"/>
                <w:szCs w:val="24"/>
                <w:color w:val="auto"/>
              </w:rPr>
            </w:pPr>
          </w:p>
        </w:tc>
        <w:tc>
          <w:tcPr>
            <w:tcW w:w="340" w:type="dxa"/>
            <w:vAlign w:val="bottom"/>
          </w:tcPr>
          <w:p>
            <w:pPr>
              <w:spacing w:after="0"/>
              <w:rPr>
                <w:sz w:val="24"/>
                <w:szCs w:val="24"/>
                <w:color w:val="auto"/>
              </w:rPr>
            </w:pPr>
          </w:p>
        </w:tc>
      </w:tr>
      <w:tr>
        <w:trPr>
          <w:trHeight w:val="322"/>
        </w:trPr>
        <w:tc>
          <w:tcPr>
            <w:tcW w:w="1720" w:type="dxa"/>
            <w:vAlign w:val="bottom"/>
            <w:gridSpan w:val="2"/>
          </w:tcPr>
          <w:p>
            <w:pPr>
              <w:ind w:left="120"/>
              <w:spacing w:after="0"/>
              <w:rPr>
                <w:sz w:val="20"/>
                <w:szCs w:val="20"/>
                <w:color w:val="auto"/>
              </w:rPr>
            </w:pPr>
            <w:r>
              <w:rPr>
                <w:rFonts w:ascii="Times New Roman" w:cs="Times New Roman" w:eastAsia="Times New Roman" w:hAnsi="Times New Roman"/>
                <w:sz w:val="28"/>
                <w:szCs w:val="28"/>
                <w:color w:val="auto"/>
              </w:rPr>
              <w:t>методики».</w:t>
            </w:r>
          </w:p>
        </w:tc>
        <w:tc>
          <w:tcPr>
            <w:tcW w:w="600" w:type="dxa"/>
            <w:vAlign w:val="bottom"/>
          </w:tcPr>
          <w:p>
            <w:pPr>
              <w:spacing w:after="0"/>
              <w:rPr>
                <w:sz w:val="24"/>
                <w:szCs w:val="24"/>
                <w:color w:val="auto"/>
              </w:rPr>
            </w:pPr>
          </w:p>
        </w:tc>
        <w:tc>
          <w:tcPr>
            <w:tcW w:w="1080" w:type="dxa"/>
            <w:vAlign w:val="bottom"/>
            <w:tcBorders>
              <w:right w:val="single" w:sz="8" w:color="auto"/>
            </w:tcBorders>
          </w:tcPr>
          <w:p>
            <w:pPr>
              <w:spacing w:after="0"/>
              <w:rPr>
                <w:sz w:val="24"/>
                <w:szCs w:val="24"/>
                <w:color w:val="auto"/>
              </w:rPr>
            </w:pPr>
          </w:p>
        </w:tc>
        <w:tc>
          <w:tcPr>
            <w:tcW w:w="2240" w:type="dxa"/>
            <w:vAlign w:val="bottom"/>
            <w:gridSpan w:val="3"/>
          </w:tcPr>
          <w:p>
            <w:pPr>
              <w:ind w:left="100"/>
              <w:spacing w:after="0"/>
              <w:rPr>
                <w:sz w:val="20"/>
                <w:szCs w:val="20"/>
                <w:color w:val="auto"/>
              </w:rPr>
            </w:pPr>
            <w:r>
              <w:rPr>
                <w:rFonts w:ascii="Times New Roman" w:cs="Times New Roman" w:eastAsia="Times New Roman" w:hAnsi="Times New Roman"/>
                <w:sz w:val="28"/>
                <w:szCs w:val="28"/>
                <w:color w:val="auto"/>
              </w:rPr>
              <w:t>образовательных</w:t>
            </w:r>
          </w:p>
        </w:tc>
        <w:tc>
          <w:tcPr>
            <w:tcW w:w="580" w:type="dxa"/>
            <w:vAlign w:val="bottom"/>
          </w:tcPr>
          <w:p>
            <w:pPr>
              <w:spacing w:after="0"/>
              <w:rPr>
                <w:sz w:val="24"/>
                <w:szCs w:val="24"/>
                <w:color w:val="auto"/>
              </w:rPr>
            </w:pPr>
          </w:p>
        </w:tc>
        <w:tc>
          <w:tcPr>
            <w:tcW w:w="440" w:type="dxa"/>
            <w:vAlign w:val="bottom"/>
            <w:tcBorders>
              <w:right w:val="single" w:sz="8" w:color="auto"/>
            </w:tcBorders>
          </w:tcPr>
          <w:p>
            <w:pPr>
              <w:spacing w:after="0"/>
              <w:rPr>
                <w:sz w:val="24"/>
                <w:szCs w:val="24"/>
                <w:color w:val="auto"/>
              </w:rPr>
            </w:pPr>
          </w:p>
        </w:tc>
        <w:tc>
          <w:tcPr>
            <w:tcW w:w="620" w:type="dxa"/>
            <w:vAlign w:val="bottom"/>
          </w:tcPr>
          <w:p>
            <w:pPr>
              <w:spacing w:after="0"/>
              <w:rPr>
                <w:sz w:val="24"/>
                <w:szCs w:val="24"/>
                <w:color w:val="auto"/>
              </w:rPr>
            </w:pPr>
          </w:p>
        </w:tc>
        <w:tc>
          <w:tcPr>
            <w:tcW w:w="1880" w:type="dxa"/>
            <w:vAlign w:val="bottom"/>
          </w:tcPr>
          <w:p>
            <w:pPr>
              <w:spacing w:after="0"/>
              <w:rPr>
                <w:sz w:val="24"/>
                <w:szCs w:val="24"/>
                <w:color w:val="auto"/>
              </w:rPr>
            </w:pPr>
          </w:p>
        </w:tc>
        <w:tc>
          <w:tcPr>
            <w:tcW w:w="340" w:type="dxa"/>
            <w:vAlign w:val="bottom"/>
          </w:tcPr>
          <w:p>
            <w:pPr>
              <w:spacing w:after="0"/>
              <w:rPr>
                <w:sz w:val="24"/>
                <w:szCs w:val="24"/>
                <w:color w:val="auto"/>
              </w:rPr>
            </w:pPr>
          </w:p>
        </w:tc>
      </w:tr>
      <w:tr>
        <w:trPr>
          <w:trHeight w:val="322"/>
        </w:trPr>
        <w:tc>
          <w:tcPr>
            <w:tcW w:w="1160" w:type="dxa"/>
            <w:vAlign w:val="bottom"/>
          </w:tcPr>
          <w:p>
            <w:pPr>
              <w:spacing w:after="0"/>
              <w:rPr>
                <w:sz w:val="24"/>
                <w:szCs w:val="24"/>
                <w:color w:val="auto"/>
              </w:rPr>
            </w:pPr>
          </w:p>
        </w:tc>
        <w:tc>
          <w:tcPr>
            <w:tcW w:w="560" w:type="dxa"/>
            <w:vAlign w:val="bottom"/>
          </w:tcPr>
          <w:p>
            <w:pPr>
              <w:spacing w:after="0"/>
              <w:rPr>
                <w:sz w:val="24"/>
                <w:szCs w:val="24"/>
                <w:color w:val="auto"/>
              </w:rPr>
            </w:pPr>
          </w:p>
        </w:tc>
        <w:tc>
          <w:tcPr>
            <w:tcW w:w="600" w:type="dxa"/>
            <w:vAlign w:val="bottom"/>
          </w:tcPr>
          <w:p>
            <w:pPr>
              <w:spacing w:after="0"/>
              <w:rPr>
                <w:sz w:val="24"/>
                <w:szCs w:val="24"/>
                <w:color w:val="auto"/>
              </w:rPr>
            </w:pPr>
          </w:p>
        </w:tc>
        <w:tc>
          <w:tcPr>
            <w:tcW w:w="1080" w:type="dxa"/>
            <w:vAlign w:val="bottom"/>
            <w:tcBorders>
              <w:right w:val="single" w:sz="8" w:color="auto"/>
            </w:tcBorders>
          </w:tcPr>
          <w:p>
            <w:pPr>
              <w:spacing w:after="0"/>
              <w:rPr>
                <w:sz w:val="24"/>
                <w:szCs w:val="24"/>
                <w:color w:val="auto"/>
              </w:rPr>
            </w:pPr>
          </w:p>
        </w:tc>
        <w:tc>
          <w:tcPr>
            <w:tcW w:w="184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учреждениях</w:t>
            </w:r>
          </w:p>
        </w:tc>
        <w:tc>
          <w:tcPr>
            <w:tcW w:w="400" w:type="dxa"/>
            <w:vAlign w:val="bottom"/>
          </w:tcPr>
          <w:p>
            <w:pPr>
              <w:jc w:val="right"/>
              <w:spacing w:after="0"/>
              <w:rPr>
                <w:sz w:val="20"/>
                <w:szCs w:val="20"/>
                <w:color w:val="auto"/>
              </w:rPr>
            </w:pPr>
            <w:r>
              <w:rPr>
                <w:rFonts w:ascii="Times New Roman" w:cs="Times New Roman" w:eastAsia="Times New Roman" w:hAnsi="Times New Roman"/>
                <w:sz w:val="28"/>
                <w:szCs w:val="28"/>
                <w:color w:val="auto"/>
              </w:rPr>
              <w:t>в</w:t>
            </w:r>
          </w:p>
        </w:tc>
        <w:tc>
          <w:tcPr>
            <w:tcW w:w="102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8"/>
                <w:szCs w:val="28"/>
                <w:color w:val="auto"/>
              </w:rPr>
              <w:t>виду</w:t>
            </w:r>
          </w:p>
        </w:tc>
        <w:tc>
          <w:tcPr>
            <w:tcW w:w="620" w:type="dxa"/>
            <w:vAlign w:val="bottom"/>
          </w:tcPr>
          <w:p>
            <w:pPr>
              <w:spacing w:after="0"/>
              <w:rPr>
                <w:sz w:val="24"/>
                <w:szCs w:val="24"/>
                <w:color w:val="auto"/>
              </w:rPr>
            </w:pPr>
          </w:p>
        </w:tc>
        <w:tc>
          <w:tcPr>
            <w:tcW w:w="1880" w:type="dxa"/>
            <w:vAlign w:val="bottom"/>
          </w:tcPr>
          <w:p>
            <w:pPr>
              <w:spacing w:after="0"/>
              <w:rPr>
                <w:sz w:val="24"/>
                <w:szCs w:val="24"/>
                <w:color w:val="auto"/>
              </w:rPr>
            </w:pPr>
          </w:p>
        </w:tc>
        <w:tc>
          <w:tcPr>
            <w:tcW w:w="340" w:type="dxa"/>
            <w:vAlign w:val="bottom"/>
          </w:tcPr>
          <w:p>
            <w:pPr>
              <w:spacing w:after="0"/>
              <w:rPr>
                <w:sz w:val="24"/>
                <w:szCs w:val="24"/>
                <w:color w:val="auto"/>
              </w:rPr>
            </w:pPr>
          </w:p>
        </w:tc>
      </w:tr>
      <w:tr>
        <w:trPr>
          <w:trHeight w:val="326"/>
        </w:trPr>
        <w:tc>
          <w:tcPr>
            <w:tcW w:w="1160" w:type="dxa"/>
            <w:vAlign w:val="bottom"/>
            <w:tcBorders>
              <w:bottom w:val="single" w:sz="8" w:color="auto"/>
            </w:tcBorders>
          </w:tcPr>
          <w:p>
            <w:pPr>
              <w:spacing w:after="0"/>
              <w:rPr>
                <w:sz w:val="24"/>
                <w:szCs w:val="24"/>
                <w:color w:val="auto"/>
              </w:rPr>
            </w:pPr>
          </w:p>
        </w:tc>
        <w:tc>
          <w:tcPr>
            <w:tcW w:w="560" w:type="dxa"/>
            <w:vAlign w:val="bottom"/>
            <w:tcBorders>
              <w:bottom w:val="single" w:sz="8" w:color="auto"/>
            </w:tcBorders>
          </w:tcPr>
          <w:p>
            <w:pPr>
              <w:spacing w:after="0"/>
              <w:rPr>
                <w:sz w:val="24"/>
                <w:szCs w:val="24"/>
                <w:color w:val="auto"/>
              </w:rPr>
            </w:pPr>
          </w:p>
        </w:tc>
        <w:tc>
          <w:tcPr>
            <w:tcW w:w="600" w:type="dxa"/>
            <w:vAlign w:val="bottom"/>
            <w:tcBorders>
              <w:bottom w:val="single" w:sz="8" w:color="auto"/>
            </w:tcBorders>
          </w:tcPr>
          <w:p>
            <w:pPr>
              <w:spacing w:after="0"/>
              <w:rPr>
                <w:sz w:val="24"/>
                <w:szCs w:val="24"/>
                <w:color w:val="auto"/>
              </w:rPr>
            </w:pPr>
          </w:p>
        </w:tc>
        <w:tc>
          <w:tcPr>
            <w:tcW w:w="1080" w:type="dxa"/>
            <w:vAlign w:val="bottom"/>
            <w:tcBorders>
              <w:bottom w:val="single" w:sz="8" w:color="auto"/>
              <w:right w:val="single" w:sz="8" w:color="auto"/>
            </w:tcBorders>
          </w:tcPr>
          <w:p>
            <w:pPr>
              <w:spacing w:after="0"/>
              <w:rPr>
                <w:sz w:val="24"/>
                <w:szCs w:val="24"/>
                <w:color w:val="auto"/>
              </w:rPr>
            </w:pPr>
          </w:p>
        </w:tc>
        <w:tc>
          <w:tcPr>
            <w:tcW w:w="2240" w:type="dxa"/>
            <w:vAlign w:val="bottom"/>
            <w:tcBorders>
              <w:bottom w:val="single" w:sz="8" w:color="auto"/>
            </w:tcBorders>
            <w:gridSpan w:val="3"/>
          </w:tcPr>
          <w:p>
            <w:pPr>
              <w:ind w:left="100"/>
              <w:spacing w:after="0"/>
              <w:rPr>
                <w:sz w:val="20"/>
                <w:szCs w:val="20"/>
                <w:color w:val="auto"/>
              </w:rPr>
            </w:pPr>
            <w:r>
              <w:rPr>
                <w:rFonts w:ascii="Times New Roman" w:cs="Times New Roman" w:eastAsia="Times New Roman" w:hAnsi="Times New Roman"/>
                <w:sz w:val="28"/>
                <w:szCs w:val="28"/>
                <w:color w:val="auto"/>
              </w:rPr>
              <w:t>введения ФГОС»</w:t>
            </w:r>
          </w:p>
        </w:tc>
        <w:tc>
          <w:tcPr>
            <w:tcW w:w="580" w:type="dxa"/>
            <w:vAlign w:val="bottom"/>
            <w:tcBorders>
              <w:bottom w:val="single" w:sz="8" w:color="auto"/>
            </w:tcBorders>
          </w:tcPr>
          <w:p>
            <w:pPr>
              <w:spacing w:after="0"/>
              <w:rPr>
                <w:sz w:val="24"/>
                <w:szCs w:val="24"/>
                <w:color w:val="auto"/>
              </w:rPr>
            </w:pPr>
          </w:p>
        </w:tc>
        <w:tc>
          <w:tcPr>
            <w:tcW w:w="440" w:type="dxa"/>
            <w:vAlign w:val="bottom"/>
            <w:tcBorders>
              <w:bottom w:val="single" w:sz="8" w:color="auto"/>
              <w:right w:val="single" w:sz="8" w:color="auto"/>
            </w:tcBorders>
          </w:tcPr>
          <w:p>
            <w:pPr>
              <w:spacing w:after="0"/>
              <w:rPr>
                <w:sz w:val="24"/>
                <w:szCs w:val="24"/>
                <w:color w:val="auto"/>
              </w:rPr>
            </w:pPr>
          </w:p>
        </w:tc>
        <w:tc>
          <w:tcPr>
            <w:tcW w:w="620" w:type="dxa"/>
            <w:vAlign w:val="bottom"/>
            <w:tcBorders>
              <w:bottom w:val="single" w:sz="8" w:color="auto"/>
            </w:tcBorders>
          </w:tcPr>
          <w:p>
            <w:pPr>
              <w:spacing w:after="0"/>
              <w:rPr>
                <w:sz w:val="24"/>
                <w:szCs w:val="24"/>
                <w:color w:val="auto"/>
              </w:rPr>
            </w:pPr>
          </w:p>
        </w:tc>
        <w:tc>
          <w:tcPr>
            <w:tcW w:w="1880" w:type="dxa"/>
            <w:vAlign w:val="bottom"/>
            <w:tcBorders>
              <w:bottom w:val="single" w:sz="8" w:color="auto"/>
            </w:tcBorders>
          </w:tcPr>
          <w:p>
            <w:pPr>
              <w:spacing w:after="0"/>
              <w:rPr>
                <w:sz w:val="24"/>
                <w:szCs w:val="24"/>
                <w:color w:val="auto"/>
              </w:rPr>
            </w:pPr>
          </w:p>
        </w:tc>
        <w:tc>
          <w:tcPr>
            <w:tcW w:w="340" w:type="dxa"/>
            <w:vAlign w:val="bottom"/>
            <w:tcBorders>
              <w:bottom w:val="single" w:sz="8" w:color="auto"/>
            </w:tcBorders>
          </w:tcPr>
          <w:p>
            <w:pPr>
              <w:spacing w:after="0"/>
              <w:rPr>
                <w:sz w:val="24"/>
                <w:szCs w:val="24"/>
                <w:color w:val="auto"/>
              </w:rPr>
            </w:pPr>
          </w:p>
        </w:tc>
      </w:tr>
    </w:tbl>
    <w:p>
      <w:pPr>
        <w:spacing w:after="0" w:line="200" w:lineRule="exact"/>
        <w:rPr>
          <w:sz w:val="20"/>
          <w:szCs w:val="20"/>
          <w:color w:val="auto"/>
        </w:rPr>
      </w:pPr>
    </w:p>
    <w:p>
      <w:pPr>
        <w:spacing w:after="0" w:line="289" w:lineRule="exact"/>
        <w:rPr>
          <w:sz w:val="20"/>
          <w:szCs w:val="20"/>
          <w:color w:val="auto"/>
        </w:rPr>
      </w:pPr>
    </w:p>
    <w:p>
      <w:pPr>
        <w:jc w:val="both"/>
        <w:ind w:left="260" w:right="20" w:firstLine="708"/>
        <w:spacing w:after="0" w:line="349" w:lineRule="auto"/>
        <w:rPr>
          <w:sz w:val="20"/>
          <w:szCs w:val="20"/>
          <w:color w:val="auto"/>
        </w:rPr>
      </w:pPr>
      <w:r>
        <w:rPr>
          <w:rFonts w:ascii="Times New Roman" w:cs="Times New Roman" w:eastAsia="Times New Roman" w:hAnsi="Times New Roman"/>
          <w:sz w:val="28"/>
          <w:szCs w:val="28"/>
          <w:color w:val="auto"/>
        </w:rPr>
        <w:t>Особое направление повышения квалификации составляют взаимопосещения специалистов различных образовательных организаций,</w:t>
      </w:r>
    </w:p>
    <w:p>
      <w:pPr>
        <w:spacing w:after="0" w:line="15" w:lineRule="exact"/>
        <w:rPr>
          <w:sz w:val="20"/>
          <w:szCs w:val="20"/>
          <w:color w:val="auto"/>
        </w:rPr>
      </w:pPr>
    </w:p>
    <w:p>
      <w:pPr>
        <w:ind w:left="260"/>
        <w:spacing w:after="0"/>
        <w:tabs>
          <w:tab w:leader="none" w:pos="2560" w:val="left"/>
          <w:tab w:leader="none" w:pos="4880" w:val="left"/>
          <w:tab w:leader="none" w:pos="6680" w:val="left"/>
        </w:tabs>
        <w:rPr>
          <w:sz w:val="20"/>
          <w:szCs w:val="20"/>
          <w:color w:val="auto"/>
        </w:rPr>
      </w:pPr>
      <w:r>
        <w:rPr>
          <w:rFonts w:ascii="Times New Roman" w:cs="Times New Roman" w:eastAsia="Times New Roman" w:hAnsi="Times New Roman"/>
          <w:sz w:val="28"/>
          <w:szCs w:val="28"/>
          <w:color w:val="auto"/>
        </w:rPr>
        <w:t>формирование</w:t>
      </w:r>
      <w:r>
        <w:rPr>
          <w:sz w:val="20"/>
          <w:szCs w:val="20"/>
          <w:color w:val="auto"/>
        </w:rPr>
        <w:tab/>
      </w:r>
      <w:r>
        <w:rPr>
          <w:rFonts w:ascii="Times New Roman" w:cs="Times New Roman" w:eastAsia="Times New Roman" w:hAnsi="Times New Roman"/>
          <w:sz w:val="28"/>
          <w:szCs w:val="28"/>
          <w:color w:val="auto"/>
        </w:rPr>
        <w:t>региональных,</w:t>
      </w:r>
      <w:r>
        <w:rPr>
          <w:sz w:val="20"/>
          <w:szCs w:val="20"/>
          <w:color w:val="auto"/>
        </w:rPr>
        <w:tab/>
      </w:r>
      <w:r>
        <w:rPr>
          <w:rFonts w:ascii="Times New Roman" w:cs="Times New Roman" w:eastAsia="Times New Roman" w:hAnsi="Times New Roman"/>
          <w:sz w:val="28"/>
          <w:szCs w:val="28"/>
          <w:color w:val="auto"/>
        </w:rPr>
        <w:t>районных,</w:t>
      </w:r>
      <w:r>
        <w:rPr>
          <w:sz w:val="20"/>
          <w:szCs w:val="20"/>
          <w:color w:val="auto"/>
        </w:rPr>
        <w:tab/>
      </w:r>
      <w:r>
        <w:rPr>
          <w:rFonts w:ascii="Times New Roman" w:cs="Times New Roman" w:eastAsia="Times New Roman" w:hAnsi="Times New Roman"/>
          <w:sz w:val="28"/>
          <w:szCs w:val="28"/>
          <w:color w:val="auto"/>
        </w:rPr>
        <w:t>межинституциональных</w:t>
      </w:r>
    </w:p>
    <w:p>
      <w:pPr>
        <w:spacing w:after="0" w:line="163"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методических объединений, создание ресурсных центров на базе ведущих</w:t>
      </w:r>
    </w:p>
    <w:p>
      <w:pPr>
        <w:spacing w:after="0" w:line="160" w:lineRule="exact"/>
        <w:rPr>
          <w:sz w:val="20"/>
          <w:szCs w:val="20"/>
          <w:color w:val="auto"/>
        </w:rPr>
      </w:pPr>
    </w:p>
    <w:p>
      <w:pPr>
        <w:ind w:left="260"/>
        <w:spacing w:after="0"/>
        <w:tabs>
          <w:tab w:leader="none" w:pos="2020" w:val="left"/>
          <w:tab w:leader="none" w:pos="4300" w:val="left"/>
          <w:tab w:leader="none" w:pos="6560" w:val="left"/>
          <w:tab w:leader="none" w:pos="8300" w:val="left"/>
        </w:tabs>
        <w:rPr>
          <w:sz w:val="20"/>
          <w:szCs w:val="20"/>
          <w:color w:val="auto"/>
        </w:rPr>
      </w:pPr>
      <w:r>
        <w:rPr>
          <w:rFonts w:ascii="Times New Roman" w:cs="Times New Roman" w:eastAsia="Times New Roman" w:hAnsi="Times New Roman"/>
          <w:sz w:val="28"/>
          <w:szCs w:val="28"/>
          <w:color w:val="auto"/>
        </w:rPr>
        <w:t>специальных</w:t>
      </w:r>
      <w:r>
        <w:rPr>
          <w:sz w:val="20"/>
          <w:szCs w:val="20"/>
          <w:color w:val="auto"/>
        </w:rPr>
        <w:tab/>
      </w:r>
      <w:r>
        <w:rPr>
          <w:rFonts w:ascii="Times New Roman" w:cs="Times New Roman" w:eastAsia="Times New Roman" w:hAnsi="Times New Roman"/>
          <w:sz w:val="28"/>
          <w:szCs w:val="28"/>
          <w:color w:val="auto"/>
        </w:rPr>
        <w:t>(коррекционных)</w:t>
      </w:r>
      <w:r>
        <w:rPr>
          <w:sz w:val="20"/>
          <w:szCs w:val="20"/>
          <w:color w:val="auto"/>
        </w:rPr>
        <w:tab/>
      </w:r>
      <w:r>
        <w:rPr>
          <w:rFonts w:ascii="Times New Roman" w:cs="Times New Roman" w:eastAsia="Times New Roman" w:hAnsi="Times New Roman"/>
          <w:sz w:val="28"/>
          <w:szCs w:val="28"/>
          <w:color w:val="auto"/>
        </w:rPr>
        <w:t>образовательных</w:t>
        <w:tab/>
        <w:t>учреждений.</w:t>
        <w:tab/>
        <w:t>Тематикой</w:t>
      </w:r>
    </w:p>
    <w:p>
      <w:pPr>
        <w:spacing w:after="0" w:line="160"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работы в рамках такого взаимодействия могут стать вопросы практической</w:t>
      </w:r>
    </w:p>
    <w:p>
      <w:pPr>
        <w:spacing w:after="0" w:line="161"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разработки документации, организации процесса обучения, воспитания или</w:t>
      </w:r>
    </w:p>
    <w:p>
      <w:pPr>
        <w:spacing w:after="0" w:line="163"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коррекции развития ребенка, обмен и обсуждение конкретных методических</w:t>
      </w:r>
    </w:p>
    <w:p>
      <w:pPr>
        <w:spacing w:after="0" w:line="160"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разработок.</w:t>
      </w:r>
    </w:p>
    <w:p>
      <w:pPr>
        <w:sectPr>
          <w:pgSz w:w="11900" w:h="16838" w:orient="portrait"/>
          <w:cols w:equalWidth="0" w:num="1">
            <w:col w:w="9640"/>
          </w:cols>
          <w:pgMar w:left="1440" w:top="1440" w:right="826" w:bottom="938" w:gutter="0" w:footer="0" w:header="0"/>
        </w:sectPr>
      </w:pPr>
    </w:p>
    <w:p>
      <w:pPr>
        <w:jc w:val="both"/>
        <w:ind w:left="260" w:firstLine="708"/>
        <w:spacing w:after="0" w:line="356" w:lineRule="auto"/>
        <w:rPr>
          <w:sz w:val="20"/>
          <w:szCs w:val="20"/>
          <w:color w:val="auto"/>
        </w:rPr>
      </w:pPr>
      <w:r>
        <w:rPr>
          <w:rFonts w:ascii="Times New Roman" w:cs="Times New Roman" w:eastAsia="Times New Roman" w:hAnsi="Times New Roman"/>
          <w:sz w:val="28"/>
          <w:szCs w:val="28"/>
          <w:color w:val="auto"/>
        </w:rPr>
        <w:t>Другим перспективным направление повышения квалификации можно считать внутрикорпоративные мероприятия. Для их организации необходимо выявить потребности в обучении на основании оценки персонала, что позволяет:</w:t>
      </w:r>
    </w:p>
    <w:p>
      <w:pPr>
        <w:spacing w:after="0" w:line="8" w:lineRule="exact"/>
        <w:rPr>
          <w:sz w:val="20"/>
          <w:szCs w:val="20"/>
          <w:color w:val="auto"/>
        </w:rPr>
      </w:pPr>
    </w:p>
    <w:p>
      <w:pPr>
        <w:ind w:left="980"/>
        <w:spacing w:after="0"/>
        <w:rPr>
          <w:sz w:val="20"/>
          <w:szCs w:val="20"/>
          <w:color w:val="auto"/>
        </w:rPr>
      </w:pPr>
      <w:r>
        <w:rPr>
          <w:rFonts w:ascii="Times New Roman" w:cs="Times New Roman" w:eastAsia="Times New Roman" w:hAnsi="Times New Roman"/>
          <w:sz w:val="28"/>
          <w:szCs w:val="28"/>
          <w:color w:val="auto"/>
        </w:rPr>
        <w:t>– оценить уровень профессиональной компетенции;</w:t>
      </w:r>
    </w:p>
    <w:p>
      <w:pPr>
        <w:spacing w:after="0" w:line="176" w:lineRule="exact"/>
        <w:rPr>
          <w:sz w:val="20"/>
          <w:szCs w:val="20"/>
          <w:color w:val="auto"/>
        </w:rPr>
      </w:pPr>
    </w:p>
    <w:p>
      <w:pPr>
        <w:ind w:left="260" w:firstLine="778"/>
        <w:spacing w:after="0" w:line="349" w:lineRule="auto"/>
        <w:rPr>
          <w:sz w:val="20"/>
          <w:szCs w:val="20"/>
          <w:color w:val="auto"/>
        </w:rPr>
      </w:pPr>
      <w:r>
        <w:rPr>
          <w:rFonts w:ascii="Times New Roman" w:cs="Times New Roman" w:eastAsia="Times New Roman" w:hAnsi="Times New Roman"/>
          <w:sz w:val="28"/>
          <w:szCs w:val="28"/>
          <w:color w:val="auto"/>
        </w:rPr>
        <w:t>– охарактеризовать основной «разрыв» в компетенциях сотрудников между настоящим и требуемым для эффективной работы уровнями;</w:t>
      </w:r>
    </w:p>
    <w:p>
      <w:pPr>
        <w:spacing w:after="0" w:line="29" w:lineRule="exact"/>
        <w:rPr>
          <w:sz w:val="20"/>
          <w:szCs w:val="20"/>
          <w:color w:val="auto"/>
        </w:rPr>
      </w:pPr>
    </w:p>
    <w:p>
      <w:pPr>
        <w:ind w:left="260" w:firstLine="708"/>
        <w:spacing w:after="0" w:line="349" w:lineRule="auto"/>
        <w:rPr>
          <w:sz w:val="20"/>
          <w:szCs w:val="20"/>
          <w:color w:val="auto"/>
        </w:rPr>
      </w:pPr>
      <w:r>
        <w:rPr>
          <w:rFonts w:ascii="Times New Roman" w:cs="Times New Roman" w:eastAsia="Times New Roman" w:hAnsi="Times New Roman"/>
          <w:sz w:val="28"/>
          <w:szCs w:val="28"/>
          <w:color w:val="auto"/>
        </w:rPr>
        <w:t>– сформировать перечень знаний, навыков, которыми необходимо овладеть;</w:t>
      </w:r>
    </w:p>
    <w:p>
      <w:pPr>
        <w:spacing w:after="0" w:line="17" w:lineRule="exact"/>
        <w:rPr>
          <w:sz w:val="20"/>
          <w:szCs w:val="20"/>
          <w:color w:val="auto"/>
        </w:rPr>
      </w:pPr>
    </w:p>
    <w:p>
      <w:pPr>
        <w:ind w:left="980"/>
        <w:spacing w:after="0"/>
        <w:rPr>
          <w:sz w:val="20"/>
          <w:szCs w:val="20"/>
          <w:color w:val="auto"/>
        </w:rPr>
      </w:pPr>
      <w:r>
        <w:rPr>
          <w:rFonts w:ascii="Times New Roman" w:cs="Times New Roman" w:eastAsia="Times New Roman" w:hAnsi="Times New Roman"/>
          <w:sz w:val="28"/>
          <w:szCs w:val="28"/>
          <w:color w:val="auto"/>
        </w:rPr>
        <w:t>– выявить убеждения, мешающие эффективно работать</w:t>
      </w:r>
    </w:p>
    <w:p>
      <w:pPr>
        <w:spacing w:after="0" w:line="174" w:lineRule="exact"/>
        <w:rPr>
          <w:sz w:val="20"/>
          <w:szCs w:val="20"/>
          <w:color w:val="auto"/>
        </w:rPr>
      </w:pPr>
    </w:p>
    <w:p>
      <w:pPr>
        <w:jc w:val="both"/>
        <w:ind w:left="260" w:firstLine="710"/>
        <w:spacing w:after="0" w:line="349" w:lineRule="auto"/>
        <w:tabs>
          <w:tab w:leader="none" w:pos="1297" w:val="left"/>
        </w:tabs>
        <w:numPr>
          <w:ilvl w:val="0"/>
          <w:numId w:val="48"/>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качестве перспективных форм организации внутрикорпоративного обучения можно рассмотреть обучение на рабочем месте, наставничество,</w:t>
      </w:r>
    </w:p>
    <w:p>
      <w:pPr>
        <w:spacing w:after="0" w:line="28" w:lineRule="exact"/>
        <w:rPr>
          <w:sz w:val="20"/>
          <w:szCs w:val="20"/>
          <w:color w:val="auto"/>
        </w:rPr>
      </w:pPr>
    </w:p>
    <w:p>
      <w:pPr>
        <w:jc w:val="both"/>
        <w:ind w:left="260"/>
        <w:spacing w:after="0" w:line="355" w:lineRule="auto"/>
        <w:rPr>
          <w:sz w:val="20"/>
          <w:szCs w:val="20"/>
          <w:color w:val="auto"/>
        </w:rPr>
      </w:pPr>
      <w:r>
        <w:rPr>
          <w:rFonts w:ascii="Times New Roman" w:cs="Times New Roman" w:eastAsia="Times New Roman" w:hAnsi="Times New Roman"/>
          <w:sz w:val="28"/>
          <w:szCs w:val="28"/>
          <w:color w:val="auto"/>
        </w:rPr>
        <w:t>обмен опытом, взаимопосещение занятий, работа в творческих парах или группах, корпоративные тренинги, краткосрочные курсы повышения квалификации.</w:t>
      </w:r>
    </w:p>
    <w:p>
      <w:pPr>
        <w:spacing w:after="0" w:line="21" w:lineRule="exact"/>
        <w:rPr>
          <w:sz w:val="20"/>
          <w:szCs w:val="20"/>
          <w:color w:val="auto"/>
        </w:rPr>
      </w:pPr>
    </w:p>
    <w:p>
      <w:pPr>
        <w:jc w:val="both"/>
        <w:ind w:left="260" w:firstLine="708"/>
        <w:spacing w:after="0" w:line="349" w:lineRule="auto"/>
        <w:rPr>
          <w:sz w:val="20"/>
          <w:szCs w:val="20"/>
          <w:color w:val="auto"/>
        </w:rPr>
      </w:pPr>
      <w:r>
        <w:rPr>
          <w:rFonts w:ascii="Times New Roman" w:cs="Times New Roman" w:eastAsia="Times New Roman" w:hAnsi="Times New Roman"/>
          <w:sz w:val="28"/>
          <w:szCs w:val="28"/>
          <w:color w:val="auto"/>
        </w:rPr>
        <w:t>Особое место в этой работе занимает создание корпоративных учебных центров, представляющих собой структурное подразделение, призванное</w:t>
      </w:r>
    </w:p>
    <w:p>
      <w:pPr>
        <w:spacing w:after="0" w:line="28" w:lineRule="exact"/>
        <w:rPr>
          <w:sz w:val="20"/>
          <w:szCs w:val="20"/>
          <w:color w:val="auto"/>
        </w:rPr>
      </w:pPr>
    </w:p>
    <w:p>
      <w:pPr>
        <w:jc w:val="both"/>
        <w:ind w:left="260"/>
        <w:spacing w:after="0" w:line="356" w:lineRule="auto"/>
        <w:rPr>
          <w:sz w:val="20"/>
          <w:szCs w:val="20"/>
          <w:color w:val="auto"/>
        </w:rPr>
      </w:pPr>
      <w:r>
        <w:rPr>
          <w:rFonts w:ascii="Times New Roman" w:cs="Times New Roman" w:eastAsia="Times New Roman" w:hAnsi="Times New Roman"/>
          <w:sz w:val="28"/>
          <w:szCs w:val="28"/>
          <w:color w:val="auto"/>
        </w:rPr>
        <w:t>повышать квалификацию сотрудников и мотивировать их деятельность на достижение главных целей образовательной организации. Такой центр может быть построен с опорой на наиболее грамотных, опытных членов коллектива, имеющих базовое образование, соответствующее профилю их деятельности,</w:t>
      </w:r>
    </w:p>
    <w:p>
      <w:pPr>
        <w:spacing w:after="0" w:line="22" w:lineRule="exact"/>
        <w:rPr>
          <w:sz w:val="20"/>
          <w:szCs w:val="20"/>
          <w:color w:val="auto"/>
        </w:rPr>
      </w:pPr>
    </w:p>
    <w:p>
      <w:pPr>
        <w:jc w:val="both"/>
        <w:ind w:left="860" w:hanging="707"/>
        <w:spacing w:after="0" w:line="351" w:lineRule="auto"/>
        <w:tabs>
          <w:tab w:leader="none" w:pos="840" w:val="left"/>
        </w:tabs>
        <w:rPr>
          <w:sz w:val="20"/>
          <w:szCs w:val="20"/>
          <w:color w:val="auto"/>
        </w:rPr>
      </w:pPr>
      <w:r>
        <w:rPr>
          <w:rFonts w:ascii="Times New Roman" w:cs="Times New Roman" w:eastAsia="Times New Roman" w:hAnsi="Times New Roman"/>
          <w:sz w:val="28"/>
          <w:szCs w:val="28"/>
          <w:color w:val="auto"/>
        </w:rPr>
        <w:t>а</w:t>
      </w:r>
      <w:r>
        <w:rPr>
          <w:sz w:val="20"/>
          <w:szCs w:val="20"/>
          <w:color w:val="auto"/>
        </w:rPr>
        <w:tab/>
      </w:r>
      <w:r>
        <w:rPr>
          <w:rFonts w:ascii="Times New Roman" w:cs="Times New Roman" w:eastAsia="Times New Roman" w:hAnsi="Times New Roman"/>
          <w:sz w:val="28"/>
          <w:szCs w:val="28"/>
          <w:color w:val="auto"/>
        </w:rPr>
        <w:t>также с использованием сетевых форм взаимодействия. Организация подобных подразделений в образовательной организации</w:t>
      </w:r>
    </w:p>
    <w:p>
      <w:pPr>
        <w:spacing w:after="0" w:line="25" w:lineRule="exact"/>
        <w:rPr>
          <w:sz w:val="20"/>
          <w:szCs w:val="20"/>
          <w:color w:val="auto"/>
        </w:rPr>
      </w:pPr>
    </w:p>
    <w:p>
      <w:pPr>
        <w:jc w:val="both"/>
        <w:ind w:left="260"/>
        <w:spacing w:after="0" w:line="354" w:lineRule="auto"/>
        <w:rPr>
          <w:sz w:val="20"/>
          <w:szCs w:val="20"/>
          <w:color w:val="auto"/>
        </w:rPr>
      </w:pPr>
      <w:r>
        <w:rPr>
          <w:rFonts w:ascii="Times New Roman" w:cs="Times New Roman" w:eastAsia="Times New Roman" w:hAnsi="Times New Roman"/>
          <w:sz w:val="28"/>
          <w:szCs w:val="28"/>
          <w:color w:val="auto"/>
        </w:rPr>
        <w:t>влечет за собой назначение их руководителей. Безусловно, в качестве последних могут выступать лишь педагоги, имеющие значительный опыт, высокие профессиональные достижения, полноценную, глубокую и</w:t>
      </w:r>
    </w:p>
    <w:p>
      <w:pPr>
        <w:spacing w:after="0" w:line="25" w:lineRule="exact"/>
        <w:rPr>
          <w:sz w:val="20"/>
          <w:szCs w:val="20"/>
          <w:color w:val="auto"/>
        </w:rPr>
      </w:pPr>
    </w:p>
    <w:p>
      <w:pPr>
        <w:jc w:val="both"/>
        <w:ind w:left="260"/>
        <w:spacing w:after="0" w:line="354" w:lineRule="auto"/>
        <w:rPr>
          <w:sz w:val="20"/>
          <w:szCs w:val="20"/>
          <w:color w:val="auto"/>
        </w:rPr>
      </w:pPr>
      <w:r>
        <w:rPr>
          <w:rFonts w:ascii="Times New Roman" w:cs="Times New Roman" w:eastAsia="Times New Roman" w:hAnsi="Times New Roman"/>
          <w:sz w:val="28"/>
          <w:szCs w:val="28"/>
          <w:color w:val="auto"/>
        </w:rPr>
        <w:t>современную теоретическую подготовку и опыт руководства, темами, проектами, направлениями, творческими объединениями. Вероятно, целесообразно продумать и предусмотреть обучение и повышение</w:t>
      </w:r>
    </w:p>
    <w:p>
      <w:pPr>
        <w:spacing w:after="0" w:line="9" w:lineRule="exact"/>
        <w:rPr>
          <w:sz w:val="20"/>
          <w:szCs w:val="20"/>
          <w:color w:val="auto"/>
        </w:rPr>
      </w:pPr>
    </w:p>
    <w:p>
      <w:pPr>
        <w:ind w:left="260"/>
        <w:spacing w:after="0"/>
        <w:tabs>
          <w:tab w:leader="none" w:pos="2180" w:val="left"/>
          <w:tab w:leader="none" w:pos="3080" w:val="left"/>
          <w:tab w:leader="none" w:pos="5040" w:val="left"/>
          <w:tab w:leader="none" w:pos="5540" w:val="left"/>
          <w:tab w:leader="none" w:pos="6560" w:val="left"/>
          <w:tab w:leader="none" w:pos="8200" w:val="left"/>
          <w:tab w:leader="none" w:pos="8540" w:val="left"/>
        </w:tabs>
        <w:rPr>
          <w:sz w:val="20"/>
          <w:szCs w:val="20"/>
          <w:color w:val="auto"/>
        </w:rPr>
      </w:pPr>
      <w:r>
        <w:rPr>
          <w:rFonts w:ascii="Times New Roman" w:cs="Times New Roman" w:eastAsia="Times New Roman" w:hAnsi="Times New Roman"/>
          <w:sz w:val="28"/>
          <w:szCs w:val="28"/>
          <w:color w:val="auto"/>
        </w:rPr>
        <w:t>квалификации</w:t>
        <w:tab/>
        <w:t>таких</w:t>
        <w:tab/>
        <w:t>сотрудников</w:t>
      </w:r>
      <w:r>
        <w:rPr>
          <w:sz w:val="20"/>
          <w:szCs w:val="20"/>
          <w:color w:val="auto"/>
        </w:rPr>
        <w:tab/>
      </w:r>
      <w:r>
        <w:rPr>
          <w:rFonts w:ascii="Times New Roman" w:cs="Times New Roman" w:eastAsia="Times New Roman" w:hAnsi="Times New Roman"/>
          <w:sz w:val="28"/>
          <w:szCs w:val="28"/>
          <w:color w:val="auto"/>
        </w:rPr>
        <w:t>на</w:t>
        <w:tab/>
        <w:t>основе</w:t>
        <w:tab/>
        <w:t>стажировок</w:t>
        <w:tab/>
        <w:t>в</w:t>
      </w:r>
      <w:r>
        <w:rPr>
          <w:sz w:val="20"/>
          <w:szCs w:val="20"/>
          <w:color w:val="auto"/>
        </w:rPr>
        <w:tab/>
      </w:r>
      <w:r>
        <w:rPr>
          <w:rFonts w:ascii="Times New Roman" w:cs="Times New Roman" w:eastAsia="Times New Roman" w:hAnsi="Times New Roman"/>
          <w:sz w:val="27"/>
          <w:szCs w:val="27"/>
          <w:color w:val="auto"/>
        </w:rPr>
        <w:t>ведущих</w:t>
      </w:r>
    </w:p>
    <w:p>
      <w:pPr>
        <w:sectPr>
          <w:pgSz w:w="11900" w:h="16838" w:orient="portrait"/>
          <w:cols w:equalWidth="0" w:num="1">
            <w:col w:w="9620"/>
          </w:cols>
          <w:pgMar w:left="1440" w:top="1138" w:right="846" w:bottom="818" w:gutter="0" w:footer="0" w:header="0"/>
        </w:sectPr>
      </w:pPr>
    </w:p>
    <w:p>
      <w:pPr>
        <w:jc w:val="both"/>
        <w:ind w:left="260"/>
        <w:spacing w:after="0" w:line="356" w:lineRule="auto"/>
        <w:rPr>
          <w:sz w:val="20"/>
          <w:szCs w:val="20"/>
          <w:color w:val="auto"/>
        </w:rPr>
      </w:pPr>
      <w:r>
        <w:rPr>
          <w:rFonts w:ascii="Times New Roman" w:cs="Times New Roman" w:eastAsia="Times New Roman" w:hAnsi="Times New Roman"/>
          <w:sz w:val="28"/>
          <w:szCs w:val="28"/>
          <w:color w:val="auto"/>
        </w:rPr>
        <w:t>федеральных вузах по проблемам их профессиональной деятельности, а также особый подход к оценки их профессиональной компетентности, например, в виде защиты портфолио, программ развития методической системы образовательного учреждения, открытых лекций и др.</w:t>
      </w:r>
    </w:p>
    <w:p>
      <w:pPr>
        <w:spacing w:after="0" w:line="8" w:lineRule="exact"/>
        <w:rPr>
          <w:sz w:val="20"/>
          <w:szCs w:val="20"/>
          <w:color w:val="auto"/>
        </w:rPr>
      </w:pPr>
    </w:p>
    <w:p>
      <w:pPr>
        <w:ind w:left="980"/>
        <w:spacing w:after="0"/>
        <w:tabs>
          <w:tab w:leader="none" w:pos="4600" w:val="left"/>
          <w:tab w:leader="none" w:pos="6200" w:val="left"/>
          <w:tab w:leader="none" w:pos="6800" w:val="left"/>
          <w:tab w:leader="none" w:pos="8220" w:val="left"/>
        </w:tabs>
        <w:rPr>
          <w:sz w:val="20"/>
          <w:szCs w:val="20"/>
          <w:color w:val="auto"/>
        </w:rPr>
      </w:pPr>
      <w:r>
        <w:rPr>
          <w:rFonts w:ascii="Times New Roman" w:cs="Times New Roman" w:eastAsia="Times New Roman" w:hAnsi="Times New Roman"/>
          <w:sz w:val="28"/>
          <w:szCs w:val="28"/>
          <w:color w:val="auto"/>
        </w:rPr>
        <w:t>Приоритетными методами</w:t>
      </w:r>
      <w:r>
        <w:rPr>
          <w:sz w:val="20"/>
          <w:szCs w:val="20"/>
          <w:color w:val="auto"/>
        </w:rPr>
        <w:tab/>
      </w:r>
      <w:r>
        <w:rPr>
          <w:rFonts w:ascii="Times New Roman" w:cs="Times New Roman" w:eastAsia="Times New Roman" w:hAnsi="Times New Roman"/>
          <w:sz w:val="28"/>
          <w:szCs w:val="28"/>
          <w:color w:val="auto"/>
        </w:rPr>
        <w:t>обучения</w:t>
      </w:r>
      <w:r>
        <w:rPr>
          <w:sz w:val="20"/>
          <w:szCs w:val="20"/>
          <w:color w:val="auto"/>
        </w:rPr>
        <w:tab/>
      </w:r>
      <w:r>
        <w:rPr>
          <w:rFonts w:ascii="Times New Roman" w:cs="Times New Roman" w:eastAsia="Times New Roman" w:hAnsi="Times New Roman"/>
          <w:sz w:val="28"/>
          <w:szCs w:val="28"/>
          <w:color w:val="auto"/>
        </w:rPr>
        <w:t>в</w:t>
      </w:r>
      <w:r>
        <w:rPr>
          <w:sz w:val="20"/>
          <w:szCs w:val="20"/>
          <w:color w:val="auto"/>
        </w:rPr>
        <w:tab/>
      </w:r>
      <w:r>
        <w:rPr>
          <w:rFonts w:ascii="Times New Roman" w:cs="Times New Roman" w:eastAsia="Times New Roman" w:hAnsi="Times New Roman"/>
          <w:sz w:val="28"/>
          <w:szCs w:val="28"/>
          <w:color w:val="auto"/>
        </w:rPr>
        <w:t>системе</w:t>
      </w:r>
      <w:r>
        <w:rPr>
          <w:sz w:val="20"/>
          <w:szCs w:val="20"/>
          <w:color w:val="auto"/>
        </w:rPr>
        <w:tab/>
      </w:r>
      <w:r>
        <w:rPr>
          <w:rFonts w:ascii="Times New Roman" w:cs="Times New Roman" w:eastAsia="Times New Roman" w:hAnsi="Times New Roman"/>
          <w:sz w:val="28"/>
          <w:szCs w:val="28"/>
          <w:color w:val="auto"/>
        </w:rPr>
        <w:t>повышения</w:t>
      </w:r>
    </w:p>
    <w:p>
      <w:pPr>
        <w:spacing w:after="0" w:line="176" w:lineRule="exact"/>
        <w:rPr>
          <w:sz w:val="20"/>
          <w:szCs w:val="20"/>
          <w:color w:val="auto"/>
        </w:rPr>
      </w:pPr>
    </w:p>
    <w:p>
      <w:pPr>
        <w:jc w:val="both"/>
        <w:ind w:left="260"/>
        <w:spacing w:after="0" w:line="358" w:lineRule="auto"/>
        <w:rPr>
          <w:sz w:val="20"/>
          <w:szCs w:val="20"/>
          <w:color w:val="auto"/>
        </w:rPr>
      </w:pPr>
      <w:r>
        <w:rPr>
          <w:rFonts w:ascii="Times New Roman" w:cs="Times New Roman" w:eastAsia="Times New Roman" w:hAnsi="Times New Roman"/>
          <w:sz w:val="28"/>
          <w:szCs w:val="28"/>
          <w:color w:val="auto"/>
        </w:rPr>
        <w:t>квалификации кадров являются интерактивные практикоориентированные методы, где главное внимание уделяется практической отработке передаваемых знаний, умений и навыков. Возрастающий поток информации требует внедрения таких методов обучения, которые позволяют за достаточно короткий срок передавать довольно большой объем знаний, обеспечивать высокий уровень овладения слушателями изучаемого материала и закрепления его на практике, что реализуется через тренинги, программированное, компьютерное обучение, учебные групповые</w:t>
      </w:r>
    </w:p>
    <w:p>
      <w:pPr>
        <w:spacing w:after="0" w:line="9" w:lineRule="exact"/>
        <w:rPr>
          <w:sz w:val="20"/>
          <w:szCs w:val="20"/>
          <w:color w:val="auto"/>
        </w:rPr>
      </w:pPr>
    </w:p>
    <w:p>
      <w:pPr>
        <w:ind w:left="260"/>
        <w:spacing w:after="0"/>
        <w:tabs>
          <w:tab w:leader="none" w:pos="2860" w:val="left"/>
          <w:tab w:leader="none" w:pos="5180" w:val="left"/>
          <w:tab w:leader="none" w:pos="6640" w:val="left"/>
          <w:tab w:leader="none" w:pos="8940" w:val="left"/>
        </w:tabs>
        <w:rPr>
          <w:sz w:val="20"/>
          <w:szCs w:val="20"/>
          <w:color w:val="auto"/>
        </w:rPr>
      </w:pPr>
      <w:r>
        <w:rPr>
          <w:rFonts w:ascii="Times New Roman" w:cs="Times New Roman" w:eastAsia="Times New Roman" w:hAnsi="Times New Roman"/>
          <w:sz w:val="28"/>
          <w:szCs w:val="28"/>
          <w:color w:val="auto"/>
        </w:rPr>
        <w:t>дискуссии,</w:t>
      </w:r>
      <w:r>
        <w:rPr>
          <w:sz w:val="20"/>
          <w:szCs w:val="20"/>
          <w:color w:val="auto"/>
        </w:rPr>
        <w:tab/>
      </w:r>
      <w:r>
        <w:rPr>
          <w:rFonts w:ascii="Times New Roman" w:cs="Times New Roman" w:eastAsia="Times New Roman" w:hAnsi="Times New Roman"/>
          <w:sz w:val="28"/>
          <w:szCs w:val="28"/>
          <w:color w:val="auto"/>
        </w:rPr>
        <w:t>деловые</w:t>
      </w:r>
      <w:r>
        <w:rPr>
          <w:sz w:val="20"/>
          <w:szCs w:val="20"/>
          <w:color w:val="auto"/>
        </w:rPr>
        <w:tab/>
      </w:r>
      <w:r>
        <w:rPr>
          <w:rFonts w:ascii="Times New Roman" w:cs="Times New Roman" w:eastAsia="Times New Roman" w:hAnsi="Times New Roman"/>
          <w:sz w:val="28"/>
          <w:szCs w:val="28"/>
          <w:color w:val="auto"/>
        </w:rPr>
        <w:t>и</w:t>
      </w:r>
      <w:r>
        <w:rPr>
          <w:sz w:val="20"/>
          <w:szCs w:val="20"/>
          <w:color w:val="auto"/>
        </w:rPr>
        <w:tab/>
      </w:r>
      <w:r>
        <w:rPr>
          <w:rFonts w:ascii="Times New Roman" w:cs="Times New Roman" w:eastAsia="Times New Roman" w:hAnsi="Times New Roman"/>
          <w:sz w:val="28"/>
          <w:szCs w:val="28"/>
          <w:color w:val="auto"/>
        </w:rPr>
        <w:t>ролевые</w:t>
      </w:r>
      <w:r>
        <w:rPr>
          <w:sz w:val="20"/>
          <w:szCs w:val="20"/>
          <w:color w:val="auto"/>
        </w:rPr>
        <w:tab/>
      </w:r>
      <w:r>
        <w:rPr>
          <w:rFonts w:ascii="Times New Roman" w:cs="Times New Roman" w:eastAsia="Times New Roman" w:hAnsi="Times New Roman"/>
          <w:sz w:val="27"/>
          <w:szCs w:val="27"/>
          <w:color w:val="auto"/>
        </w:rPr>
        <w:t>игры.</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26" w:lineRule="exact"/>
        <w:rPr>
          <w:sz w:val="20"/>
          <w:szCs w:val="20"/>
          <w:color w:val="auto"/>
        </w:rPr>
      </w:pPr>
    </w:p>
    <w:p>
      <w:pPr>
        <w:jc w:val="center"/>
        <w:ind w:right="-399"/>
        <w:spacing w:after="0" w:line="355" w:lineRule="auto"/>
        <w:rPr>
          <w:sz w:val="20"/>
          <w:szCs w:val="20"/>
          <w:color w:val="auto"/>
        </w:rPr>
      </w:pPr>
      <w:r>
        <w:rPr>
          <w:rFonts w:ascii="Times New Roman" w:cs="Times New Roman" w:eastAsia="Times New Roman" w:hAnsi="Times New Roman"/>
          <w:sz w:val="28"/>
          <w:szCs w:val="28"/>
          <w:b w:val="1"/>
          <w:bCs w:val="1"/>
          <w:color w:val="auto"/>
        </w:rPr>
        <w:t>Рекомендации по совершенствованию материально-технического и информационного обеспечения реализации адаптированных общеобразовательных программ для обучающихся с ОВЗ</w:t>
      </w:r>
    </w:p>
    <w:p>
      <w:pPr>
        <w:spacing w:after="0" w:line="200" w:lineRule="exact"/>
        <w:rPr>
          <w:sz w:val="20"/>
          <w:szCs w:val="20"/>
          <w:color w:val="auto"/>
        </w:rPr>
      </w:pPr>
    </w:p>
    <w:p>
      <w:pPr>
        <w:spacing w:after="0" w:line="299" w:lineRule="exact"/>
        <w:rPr>
          <w:sz w:val="20"/>
          <w:szCs w:val="20"/>
          <w:color w:val="auto"/>
        </w:rPr>
      </w:pPr>
    </w:p>
    <w:p>
      <w:pPr>
        <w:jc w:val="both"/>
        <w:ind w:left="260" w:firstLine="708"/>
        <w:spacing w:after="0" w:line="355" w:lineRule="auto"/>
        <w:rPr>
          <w:sz w:val="20"/>
          <w:szCs w:val="20"/>
          <w:color w:val="auto"/>
        </w:rPr>
      </w:pPr>
      <w:r>
        <w:rPr>
          <w:rFonts w:ascii="Times New Roman" w:cs="Times New Roman" w:eastAsia="Times New Roman" w:hAnsi="Times New Roman"/>
          <w:sz w:val="28"/>
          <w:szCs w:val="28"/>
          <w:color w:val="auto"/>
        </w:rPr>
        <w:t>Согласно тексту Концепции и ФГОС для обучающихся с ОВЗ под материально-техническим и информационным обеспечением понимаются такие условия реализации АООП, которые отражают:</w:t>
      </w:r>
    </w:p>
    <w:p>
      <w:pPr>
        <w:spacing w:after="0" w:line="7" w:lineRule="exact"/>
        <w:rPr>
          <w:sz w:val="20"/>
          <w:szCs w:val="20"/>
          <w:color w:val="auto"/>
        </w:rPr>
      </w:pPr>
    </w:p>
    <w:p>
      <w:pPr>
        <w:ind w:left="1040"/>
        <w:spacing w:after="0"/>
        <w:tabs>
          <w:tab w:leader="none" w:pos="1400" w:val="left"/>
          <w:tab w:leader="none" w:pos="2420" w:val="left"/>
          <w:tab w:leader="none" w:pos="4540" w:val="left"/>
          <w:tab w:leader="none" w:pos="6760" w:val="left"/>
          <w:tab w:leader="none" w:pos="7400" w:val="left"/>
          <w:tab w:leader="none" w:pos="8580" w:val="left"/>
          <w:tab w:leader="none" w:pos="9440" w:val="left"/>
        </w:tabs>
        <w:rPr>
          <w:sz w:val="20"/>
          <w:szCs w:val="20"/>
          <w:color w:val="auto"/>
        </w:rPr>
      </w:pPr>
      <w:r>
        <w:rPr>
          <w:rFonts w:ascii="Times New Roman" w:cs="Times New Roman" w:eastAsia="Times New Roman" w:hAnsi="Times New Roman"/>
          <w:sz w:val="28"/>
          <w:szCs w:val="28"/>
          <w:color w:val="auto"/>
        </w:rPr>
        <w:t>–</w:t>
      </w:r>
      <w:r>
        <w:rPr>
          <w:sz w:val="20"/>
          <w:szCs w:val="20"/>
          <w:color w:val="auto"/>
        </w:rPr>
        <w:tab/>
      </w:r>
      <w:r>
        <w:rPr>
          <w:rFonts w:ascii="Times New Roman" w:cs="Times New Roman" w:eastAsia="Times New Roman" w:hAnsi="Times New Roman"/>
          <w:sz w:val="28"/>
          <w:szCs w:val="28"/>
          <w:color w:val="auto"/>
        </w:rPr>
        <w:t>общие</w:t>
        <w:tab/>
        <w:t>характеристики</w:t>
        <w:tab/>
        <w:t>инфраструктуры</w:t>
        <w:tab/>
        <w:t>как</w:t>
        <w:tab/>
        <w:t>общего,</w:t>
        <w:tab/>
        <w:t>так</w:t>
      </w:r>
      <w:r>
        <w:rPr>
          <w:sz w:val="20"/>
          <w:szCs w:val="20"/>
          <w:color w:val="auto"/>
        </w:rPr>
        <w:tab/>
      </w:r>
      <w:r>
        <w:rPr>
          <w:rFonts w:ascii="Times New Roman" w:cs="Times New Roman" w:eastAsia="Times New Roman" w:hAnsi="Times New Roman"/>
          <w:sz w:val="26"/>
          <w:szCs w:val="26"/>
          <w:color w:val="auto"/>
        </w:rPr>
        <w:t>и</w:t>
      </w:r>
    </w:p>
    <w:p>
      <w:pPr>
        <w:spacing w:after="0" w:line="160" w:lineRule="exact"/>
        <w:rPr>
          <w:sz w:val="20"/>
          <w:szCs w:val="20"/>
          <w:color w:val="auto"/>
        </w:rPr>
      </w:pPr>
    </w:p>
    <w:p>
      <w:pPr>
        <w:ind w:left="260"/>
        <w:spacing w:after="0"/>
        <w:tabs>
          <w:tab w:leader="none" w:pos="2360" w:val="left"/>
          <w:tab w:leader="none" w:pos="4400" w:val="left"/>
          <w:tab w:leader="none" w:pos="5880" w:val="left"/>
          <w:tab w:leader="none" w:pos="7660" w:val="left"/>
        </w:tabs>
        <w:rPr>
          <w:sz w:val="20"/>
          <w:szCs w:val="20"/>
          <w:color w:val="auto"/>
        </w:rPr>
      </w:pPr>
      <w:r>
        <w:rPr>
          <w:rFonts w:ascii="Times New Roman" w:cs="Times New Roman" w:eastAsia="Times New Roman" w:hAnsi="Times New Roman"/>
          <w:sz w:val="28"/>
          <w:szCs w:val="28"/>
          <w:color w:val="auto"/>
        </w:rPr>
        <w:t>специального</w:t>
      </w:r>
      <w:r>
        <w:rPr>
          <w:sz w:val="20"/>
          <w:szCs w:val="20"/>
          <w:color w:val="auto"/>
        </w:rPr>
        <w:tab/>
      </w:r>
      <w:r>
        <w:rPr>
          <w:rFonts w:ascii="Times New Roman" w:cs="Times New Roman" w:eastAsia="Times New Roman" w:hAnsi="Times New Roman"/>
          <w:sz w:val="28"/>
          <w:szCs w:val="28"/>
          <w:color w:val="auto"/>
        </w:rPr>
        <w:t>образования,</w:t>
      </w:r>
      <w:r>
        <w:rPr>
          <w:sz w:val="20"/>
          <w:szCs w:val="20"/>
          <w:color w:val="auto"/>
        </w:rPr>
        <w:tab/>
      </w:r>
      <w:r>
        <w:rPr>
          <w:rFonts w:ascii="Times New Roman" w:cs="Times New Roman" w:eastAsia="Times New Roman" w:hAnsi="Times New Roman"/>
          <w:sz w:val="28"/>
          <w:szCs w:val="28"/>
          <w:color w:val="auto"/>
        </w:rPr>
        <w:t>включая</w:t>
      </w:r>
      <w:r>
        <w:rPr>
          <w:sz w:val="20"/>
          <w:szCs w:val="20"/>
          <w:color w:val="auto"/>
        </w:rPr>
        <w:tab/>
      </w:r>
      <w:r>
        <w:rPr>
          <w:rFonts w:ascii="Times New Roman" w:cs="Times New Roman" w:eastAsia="Times New Roman" w:hAnsi="Times New Roman"/>
          <w:sz w:val="28"/>
          <w:szCs w:val="28"/>
          <w:color w:val="auto"/>
        </w:rPr>
        <w:t>параметры</w:t>
      </w:r>
      <w:r>
        <w:rPr>
          <w:sz w:val="20"/>
          <w:szCs w:val="20"/>
          <w:color w:val="auto"/>
        </w:rPr>
        <w:tab/>
      </w:r>
      <w:r>
        <w:rPr>
          <w:rFonts w:ascii="Times New Roman" w:cs="Times New Roman" w:eastAsia="Times New Roman" w:hAnsi="Times New Roman"/>
          <w:sz w:val="27"/>
          <w:szCs w:val="27"/>
          <w:color w:val="auto"/>
        </w:rPr>
        <w:t>информационно</w:t>
      </w:r>
    </w:p>
    <w:p>
      <w:pPr>
        <w:spacing w:after="0" w:line="163"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образовательной среды;</w:t>
      </w:r>
    </w:p>
    <w:p>
      <w:pPr>
        <w:spacing w:after="0" w:line="160" w:lineRule="exact"/>
        <w:rPr>
          <w:sz w:val="20"/>
          <w:szCs w:val="20"/>
          <w:color w:val="auto"/>
        </w:rPr>
      </w:pPr>
    </w:p>
    <w:p>
      <w:pPr>
        <w:ind w:left="980"/>
        <w:spacing w:after="0"/>
        <w:tabs>
          <w:tab w:leader="none" w:pos="1380" w:val="left"/>
          <w:tab w:leader="none" w:pos="3880" w:val="left"/>
          <w:tab w:leader="none" w:pos="6080" w:val="left"/>
          <w:tab w:leader="none" w:pos="7920" w:val="left"/>
        </w:tabs>
        <w:rPr>
          <w:sz w:val="20"/>
          <w:szCs w:val="20"/>
          <w:color w:val="auto"/>
        </w:rPr>
      </w:pPr>
      <w:r>
        <w:rPr>
          <w:rFonts w:ascii="Times New Roman" w:cs="Times New Roman" w:eastAsia="Times New Roman" w:hAnsi="Times New Roman"/>
          <w:sz w:val="28"/>
          <w:szCs w:val="28"/>
          <w:color w:val="auto"/>
        </w:rPr>
        <w:t>-</w:t>
      </w:r>
      <w:r>
        <w:rPr>
          <w:sz w:val="20"/>
          <w:szCs w:val="20"/>
          <w:color w:val="auto"/>
        </w:rPr>
        <w:tab/>
      </w:r>
      <w:r>
        <w:rPr>
          <w:rFonts w:ascii="Times New Roman" w:cs="Times New Roman" w:eastAsia="Times New Roman" w:hAnsi="Times New Roman"/>
          <w:sz w:val="28"/>
          <w:szCs w:val="28"/>
          <w:color w:val="auto"/>
        </w:rPr>
        <w:t>специфические</w:t>
      </w:r>
      <w:r>
        <w:rPr>
          <w:sz w:val="20"/>
          <w:szCs w:val="20"/>
          <w:color w:val="auto"/>
        </w:rPr>
        <w:tab/>
      </w:r>
      <w:r>
        <w:rPr>
          <w:rFonts w:ascii="Times New Roman" w:cs="Times New Roman" w:eastAsia="Times New Roman" w:hAnsi="Times New Roman"/>
          <w:sz w:val="28"/>
          <w:szCs w:val="28"/>
          <w:color w:val="auto"/>
        </w:rPr>
        <w:t>характеристики</w:t>
        <w:tab/>
        <w:t>организации</w:t>
      </w:r>
      <w:r>
        <w:rPr>
          <w:sz w:val="20"/>
          <w:szCs w:val="20"/>
          <w:color w:val="auto"/>
        </w:rPr>
        <w:tab/>
      </w:r>
      <w:r>
        <w:rPr>
          <w:rFonts w:ascii="Times New Roman" w:cs="Times New Roman" w:eastAsia="Times New Roman" w:hAnsi="Times New Roman"/>
          <w:sz w:val="28"/>
          <w:szCs w:val="28"/>
          <w:color w:val="auto"/>
        </w:rPr>
        <w:t>пространства;</w:t>
      </w:r>
    </w:p>
    <w:p>
      <w:pPr>
        <w:spacing w:after="0" w:line="174" w:lineRule="exact"/>
        <w:rPr>
          <w:sz w:val="20"/>
          <w:szCs w:val="20"/>
          <w:color w:val="auto"/>
        </w:rPr>
      </w:pPr>
    </w:p>
    <w:p>
      <w:pPr>
        <w:jc w:val="both"/>
        <w:ind w:left="260"/>
        <w:spacing w:after="0" w:line="349" w:lineRule="auto"/>
        <w:rPr>
          <w:sz w:val="20"/>
          <w:szCs w:val="20"/>
          <w:color w:val="auto"/>
        </w:rPr>
      </w:pPr>
      <w:r>
        <w:rPr>
          <w:rFonts w:ascii="Times New Roman" w:cs="Times New Roman" w:eastAsia="Times New Roman" w:hAnsi="Times New Roman"/>
          <w:sz w:val="28"/>
          <w:szCs w:val="28"/>
          <w:color w:val="auto"/>
        </w:rPr>
        <w:t>временного режима обучения; технических средств обучения; специальных учебников, рабочих тетрадей, дидактических материалов, компьютерных</w:t>
      </w:r>
    </w:p>
    <w:p>
      <w:pPr>
        <w:sectPr>
          <w:pgSz w:w="11900" w:h="16838" w:orient="portrait"/>
          <w:cols w:equalWidth="0" w:num="1">
            <w:col w:w="9620"/>
          </w:cols>
          <w:pgMar w:left="1440" w:top="1138" w:right="846" w:bottom="672" w:gutter="0" w:footer="0" w:header="0"/>
        </w:sectPr>
      </w:pPr>
    </w:p>
    <w:p>
      <w:pPr>
        <w:ind w:left="260"/>
        <w:spacing w:after="0" w:line="351" w:lineRule="auto"/>
        <w:rPr>
          <w:sz w:val="20"/>
          <w:szCs w:val="20"/>
          <w:color w:val="auto"/>
        </w:rPr>
      </w:pPr>
      <w:r>
        <w:rPr>
          <w:rFonts w:ascii="Times New Roman" w:cs="Times New Roman" w:eastAsia="Times New Roman" w:hAnsi="Times New Roman"/>
          <w:sz w:val="28"/>
          <w:szCs w:val="28"/>
          <w:color w:val="auto"/>
        </w:rPr>
        <w:t>инструментов обучения, отвечающим особым образовательным потребностям той или иной группы обучающихся с ОВЗ.</w:t>
      </w:r>
    </w:p>
    <w:p>
      <w:pPr>
        <w:spacing w:after="0" w:line="12" w:lineRule="exact"/>
        <w:rPr>
          <w:sz w:val="20"/>
          <w:szCs w:val="20"/>
          <w:color w:val="auto"/>
        </w:rPr>
      </w:pPr>
    </w:p>
    <w:p>
      <w:pPr>
        <w:ind w:left="980"/>
        <w:spacing w:after="0"/>
        <w:rPr>
          <w:sz w:val="20"/>
          <w:szCs w:val="20"/>
          <w:color w:val="auto"/>
        </w:rPr>
      </w:pPr>
      <w:r>
        <w:rPr>
          <w:rFonts w:ascii="Times New Roman" w:cs="Times New Roman" w:eastAsia="Times New Roman" w:hAnsi="Times New Roman"/>
          <w:sz w:val="28"/>
          <w:szCs w:val="28"/>
          <w:color w:val="auto"/>
        </w:rPr>
        <w:t>Отвечая на общие для всей системы образования вызовы, отметим, что</w:t>
      </w:r>
    </w:p>
    <w:p>
      <w:pPr>
        <w:spacing w:after="0" w:line="174" w:lineRule="exact"/>
        <w:rPr>
          <w:sz w:val="20"/>
          <w:szCs w:val="20"/>
          <w:color w:val="auto"/>
        </w:rPr>
      </w:pPr>
    </w:p>
    <w:p>
      <w:pPr>
        <w:jc w:val="both"/>
        <w:ind w:left="260" w:firstLine="2"/>
        <w:spacing w:after="0" w:line="355" w:lineRule="auto"/>
        <w:tabs>
          <w:tab w:leader="none" w:pos="608" w:val="left"/>
        </w:tabs>
        <w:numPr>
          <w:ilvl w:val="0"/>
          <w:numId w:val="49"/>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образовательной организации для полноценного информационного и материально-технического обеспечения необходимо, в том числе, обратить внимание на следующие направления деятельности:</w:t>
      </w:r>
    </w:p>
    <w:p>
      <w:pPr>
        <w:spacing w:after="0" w:line="20" w:lineRule="exact"/>
        <w:rPr>
          <w:rFonts w:ascii="Times New Roman" w:cs="Times New Roman" w:eastAsia="Times New Roman" w:hAnsi="Times New Roman"/>
          <w:sz w:val="28"/>
          <w:szCs w:val="28"/>
          <w:color w:val="auto"/>
        </w:rPr>
      </w:pPr>
    </w:p>
    <w:p>
      <w:pPr>
        <w:jc w:val="both"/>
        <w:ind w:left="260" w:firstLine="748"/>
        <w:spacing w:after="0" w:line="354" w:lineRule="auto"/>
        <w:tabs>
          <w:tab w:leader="none" w:pos="1520" w:val="left"/>
        </w:tabs>
        <w:numPr>
          <w:ilvl w:val="1"/>
          <w:numId w:val="49"/>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Анализ материально-технического и информационного обеспечения ОО, в соответствии с требованиями ФГОС, санитарными и противопожарными нормами, нормами охраны труда работников ОО,</w:t>
      </w:r>
    </w:p>
    <w:p>
      <w:pPr>
        <w:spacing w:after="0" w:line="25" w:lineRule="exact"/>
        <w:rPr>
          <w:sz w:val="20"/>
          <w:szCs w:val="20"/>
          <w:color w:val="auto"/>
        </w:rPr>
      </w:pPr>
    </w:p>
    <w:p>
      <w:pPr>
        <w:ind w:left="260"/>
        <w:spacing w:after="0" w:line="349" w:lineRule="auto"/>
        <w:rPr>
          <w:sz w:val="20"/>
          <w:szCs w:val="20"/>
          <w:color w:val="auto"/>
        </w:rPr>
      </w:pPr>
      <w:r>
        <w:rPr>
          <w:rFonts w:ascii="Times New Roman" w:cs="Times New Roman" w:eastAsia="Times New Roman" w:hAnsi="Times New Roman"/>
          <w:sz w:val="28"/>
          <w:szCs w:val="28"/>
          <w:color w:val="auto"/>
        </w:rPr>
        <w:t>нормами охраны здоровья обучающихся; о создании в ОО информационно-образовательной среды в соответствии с требованиями ФГОС.</w:t>
      </w:r>
    </w:p>
    <w:p>
      <w:pPr>
        <w:spacing w:after="0" w:line="28" w:lineRule="exact"/>
        <w:rPr>
          <w:sz w:val="20"/>
          <w:szCs w:val="20"/>
          <w:color w:val="auto"/>
        </w:rPr>
      </w:pPr>
    </w:p>
    <w:p>
      <w:pPr>
        <w:jc w:val="both"/>
        <w:ind w:left="260" w:firstLine="748"/>
        <w:spacing w:after="0" w:line="357" w:lineRule="auto"/>
        <w:tabs>
          <w:tab w:leader="none" w:pos="1520" w:val="left"/>
        </w:tabs>
        <w:numPr>
          <w:ilvl w:val="0"/>
          <w:numId w:val="50"/>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Изменение инфраструктуры ОО и, в связи с этим, разработку локальных актов, регламентирующих организацию и проведение публичного отчета образовательного учреждения; устанавливающие требования к различным объектам инфраструктуры ОО с учетом требований к минимальной оснащенности учебного процесса (положение о культурно-</w:t>
      </w:r>
    </w:p>
    <w:p>
      <w:pPr>
        <w:spacing w:after="0" w:line="20" w:lineRule="exact"/>
        <w:rPr>
          <w:sz w:val="20"/>
          <w:szCs w:val="20"/>
          <w:color w:val="auto"/>
        </w:rPr>
      </w:pPr>
    </w:p>
    <w:p>
      <w:pPr>
        <w:ind w:left="260"/>
        <w:spacing w:after="0" w:line="349" w:lineRule="auto"/>
        <w:rPr>
          <w:sz w:val="20"/>
          <w:szCs w:val="20"/>
          <w:color w:val="auto"/>
        </w:rPr>
      </w:pPr>
      <w:r>
        <w:rPr>
          <w:rFonts w:ascii="Times New Roman" w:cs="Times New Roman" w:eastAsia="Times New Roman" w:hAnsi="Times New Roman"/>
          <w:sz w:val="28"/>
          <w:szCs w:val="28"/>
          <w:color w:val="auto"/>
        </w:rPr>
        <w:t>досуговом центре, информационно-библиотечном центре, физкультурно-оздоровительном центре, учебно-методическом центре и пр.).</w:t>
      </w:r>
    </w:p>
    <w:p>
      <w:pPr>
        <w:spacing w:after="0" w:line="31" w:lineRule="exact"/>
        <w:rPr>
          <w:sz w:val="20"/>
          <w:szCs w:val="20"/>
          <w:color w:val="auto"/>
        </w:rPr>
      </w:pPr>
    </w:p>
    <w:p>
      <w:pPr>
        <w:jc w:val="both"/>
        <w:ind w:left="260" w:firstLine="748"/>
        <w:spacing w:after="0" w:line="356" w:lineRule="auto"/>
        <w:tabs>
          <w:tab w:leader="none" w:pos="1520" w:val="left"/>
        </w:tabs>
        <w:numPr>
          <w:ilvl w:val="0"/>
          <w:numId w:val="51"/>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Разработку новой версии оформления официального сайта учреждения, в том числе и с позиции необходимости размещения на нем актуальной информации о ведении ФГОС и связанных с этим изменениях в работе ОО</w:t>
      </w:r>
    </w:p>
    <w:p>
      <w:pPr>
        <w:spacing w:after="0" w:line="8" w:lineRule="exact"/>
        <w:rPr>
          <w:rFonts w:ascii="Times New Roman" w:cs="Times New Roman" w:eastAsia="Times New Roman" w:hAnsi="Times New Roman"/>
          <w:sz w:val="28"/>
          <w:szCs w:val="28"/>
          <w:color w:val="auto"/>
        </w:rPr>
      </w:pPr>
    </w:p>
    <w:p>
      <w:pPr>
        <w:ind w:left="1520" w:hanging="512"/>
        <w:spacing w:after="0"/>
        <w:tabs>
          <w:tab w:leader="none" w:pos="1520" w:val="left"/>
        </w:tabs>
        <w:numPr>
          <w:ilvl w:val="0"/>
          <w:numId w:val="51"/>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Переосмысление  подходов   к   взаимодействию   с  родителями</w:t>
      </w:r>
    </w:p>
    <w:p>
      <w:pPr>
        <w:spacing w:after="0" w:line="174" w:lineRule="exact"/>
        <w:rPr>
          <w:sz w:val="20"/>
          <w:szCs w:val="20"/>
          <w:color w:val="auto"/>
        </w:rPr>
      </w:pPr>
    </w:p>
    <w:p>
      <w:pPr>
        <w:jc w:val="both"/>
        <w:ind w:left="260"/>
        <w:spacing w:after="0" w:line="357" w:lineRule="auto"/>
        <w:rPr>
          <w:sz w:val="20"/>
          <w:szCs w:val="20"/>
          <w:color w:val="auto"/>
        </w:rPr>
      </w:pPr>
      <w:r>
        <w:rPr>
          <w:rFonts w:ascii="Times New Roman" w:cs="Times New Roman" w:eastAsia="Times New Roman" w:hAnsi="Times New Roman"/>
          <w:sz w:val="28"/>
          <w:szCs w:val="28"/>
          <w:color w:val="auto"/>
        </w:rPr>
        <w:t>(законными представителями): изучение мнения родителей (законных представителей) обучающихся по вопросам, связанным с введения ФГОС; включение родителей в совместную работу с учреждением по созданию комфортной среды, контролю за реализацией требований и пр., юридически полноценное оформление отношений с родителями (законными представителями) через заключение соглашений и договоров.</w:t>
      </w:r>
    </w:p>
    <w:p>
      <w:pPr>
        <w:sectPr>
          <w:pgSz w:w="11900" w:h="16838" w:orient="portrait"/>
          <w:cols w:equalWidth="0" w:num="1">
            <w:col w:w="9620"/>
          </w:cols>
          <w:pgMar w:left="1440" w:top="1138" w:right="846" w:bottom="1150" w:gutter="0" w:footer="0" w:header="0"/>
        </w:sectPr>
      </w:pPr>
    </w:p>
    <w:p>
      <w:pPr>
        <w:jc w:val="both"/>
        <w:ind w:left="260" w:firstLine="629"/>
        <w:spacing w:after="0" w:line="359" w:lineRule="auto"/>
        <w:rPr>
          <w:sz w:val="20"/>
          <w:szCs w:val="20"/>
          <w:color w:val="auto"/>
        </w:rPr>
      </w:pPr>
      <w:r>
        <w:rPr>
          <w:rFonts w:ascii="Times New Roman" w:cs="Times New Roman" w:eastAsia="Times New Roman" w:hAnsi="Times New Roman"/>
          <w:sz w:val="28"/>
          <w:szCs w:val="28"/>
          <w:color w:val="auto"/>
        </w:rPr>
        <w:t>Имея ввиду особые образовательные потребности детей с ОВЗ, отличающие их от других групп обучающихся (потребность в ранней диагностике и начале коррекционно-развивающей работы, индивидуальном и дифференцированном подходе, непрерывности коррекционного воздействия, изменении содержания образования, путей его изучения (методов, средств, форм), а также пространственно-временной организации среды обучения) и специфические потребности каждой группы обучающихся с ОВЗ, характеристика информационного и материально-технического обеспечения каждого ФГОС для обучающихся с ОВЗ с позиции обеспечения наиболее комфортных условий получения образования и коррекционно-развивающей помощи той или иной группой обучающихся имеет свои особенности. Кроме текста стандарта эти особенности подробно представлены в тексте АООП разработанной для каждой группы обучающихся.</w:t>
      </w:r>
    </w:p>
    <w:p>
      <w:pPr>
        <w:spacing w:after="0" w:line="7" w:lineRule="exact"/>
        <w:rPr>
          <w:sz w:val="20"/>
          <w:szCs w:val="20"/>
          <w:color w:val="auto"/>
        </w:rPr>
      </w:pPr>
    </w:p>
    <w:p>
      <w:pPr>
        <w:ind w:left="1960" w:hanging="438"/>
        <w:spacing w:after="0"/>
        <w:tabs>
          <w:tab w:leader="none" w:pos="1960" w:val="left"/>
        </w:tabs>
        <w:numPr>
          <w:ilvl w:val="0"/>
          <w:numId w:val="52"/>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настоящих  методических  рекомендациях  мы,  в  качестве</w:t>
      </w:r>
    </w:p>
    <w:p>
      <w:pPr>
        <w:spacing w:after="0" w:line="174" w:lineRule="exact"/>
        <w:rPr>
          <w:rFonts w:ascii="Times New Roman" w:cs="Times New Roman" w:eastAsia="Times New Roman" w:hAnsi="Times New Roman"/>
          <w:sz w:val="28"/>
          <w:szCs w:val="28"/>
          <w:color w:val="auto"/>
        </w:rPr>
      </w:pPr>
    </w:p>
    <w:p>
      <w:pPr>
        <w:jc w:val="both"/>
        <w:ind w:left="260"/>
        <w:spacing w:after="0" w:line="354"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примера, приведем характеристику материально-технического и информационного сопровождения процесса обучения школьников с ЗПР и умственной отсталостью.</w:t>
      </w:r>
    </w:p>
    <w:p>
      <w:pPr>
        <w:spacing w:after="0" w:line="200" w:lineRule="exact"/>
        <w:rPr>
          <w:sz w:val="20"/>
          <w:szCs w:val="20"/>
          <w:color w:val="auto"/>
        </w:rPr>
      </w:pPr>
    </w:p>
    <w:p>
      <w:pPr>
        <w:spacing w:after="0" w:line="294" w:lineRule="exact"/>
        <w:rPr>
          <w:sz w:val="20"/>
          <w:szCs w:val="20"/>
          <w:color w:val="auto"/>
        </w:rPr>
      </w:pPr>
    </w:p>
    <w:p>
      <w:pPr>
        <w:ind w:left="2300"/>
        <w:spacing w:after="0"/>
        <w:rPr>
          <w:sz w:val="20"/>
          <w:szCs w:val="20"/>
          <w:color w:val="auto"/>
        </w:rPr>
      </w:pPr>
      <w:r>
        <w:rPr>
          <w:rFonts w:ascii="Times New Roman" w:cs="Times New Roman" w:eastAsia="Times New Roman" w:hAnsi="Times New Roman"/>
          <w:sz w:val="28"/>
          <w:szCs w:val="28"/>
          <w:color w:val="auto"/>
        </w:rPr>
        <w:t>ФГОС НОО ДЛЯ ОБУЧАЮЩИХСЯ С ЗПР</w:t>
      </w:r>
    </w:p>
    <w:p>
      <w:pPr>
        <w:spacing w:after="0" w:line="174" w:lineRule="exact"/>
        <w:rPr>
          <w:sz w:val="20"/>
          <w:szCs w:val="20"/>
          <w:color w:val="auto"/>
        </w:rPr>
      </w:pPr>
    </w:p>
    <w:p>
      <w:pPr>
        <w:ind w:left="260" w:firstLine="708"/>
        <w:spacing w:after="0" w:line="349" w:lineRule="auto"/>
        <w:rPr>
          <w:sz w:val="20"/>
          <w:szCs w:val="20"/>
          <w:color w:val="auto"/>
        </w:rPr>
      </w:pPr>
      <w:r>
        <w:rPr>
          <w:rFonts w:ascii="Times New Roman" w:cs="Times New Roman" w:eastAsia="Times New Roman" w:hAnsi="Times New Roman"/>
          <w:sz w:val="28"/>
          <w:szCs w:val="28"/>
          <w:color w:val="auto"/>
        </w:rPr>
        <w:t>Особые образовательные потребности обучающихся с ЗПР заключаются:</w:t>
      </w:r>
    </w:p>
    <w:p>
      <w:pPr>
        <w:spacing w:after="0" w:line="48" w:lineRule="exact"/>
        <w:rPr>
          <w:sz w:val="20"/>
          <w:szCs w:val="20"/>
          <w:color w:val="auto"/>
        </w:rPr>
      </w:pPr>
    </w:p>
    <w:p>
      <w:pPr>
        <w:ind w:left="680" w:right="20" w:hanging="351"/>
        <w:spacing w:after="0" w:line="335" w:lineRule="auto"/>
        <w:tabs>
          <w:tab w:leader="none" w:pos="675" w:val="left"/>
        </w:tabs>
        <w:numPr>
          <w:ilvl w:val="0"/>
          <w:numId w:val="53"/>
        </w:numPr>
        <w:rPr>
          <w:rFonts w:ascii="Symbol" w:cs="Symbol" w:eastAsia="Symbol" w:hAnsi="Symbol"/>
          <w:sz w:val="28"/>
          <w:szCs w:val="28"/>
          <w:color w:val="auto"/>
        </w:rPr>
      </w:pPr>
      <w:r>
        <w:rPr>
          <w:rFonts w:ascii="Times New Roman" w:cs="Times New Roman" w:eastAsia="Times New Roman" w:hAnsi="Times New Roman"/>
          <w:sz w:val="28"/>
          <w:szCs w:val="28"/>
          <w:color w:val="auto"/>
        </w:rPr>
        <w:t>в получении специальной помощи средствами образования сразу же после выявления первичного нарушения развития;</w:t>
      </w:r>
    </w:p>
    <w:p>
      <w:pPr>
        <w:spacing w:after="0" w:line="58" w:lineRule="exact"/>
        <w:rPr>
          <w:rFonts w:ascii="Symbol" w:cs="Symbol" w:eastAsia="Symbol" w:hAnsi="Symbol"/>
          <w:sz w:val="28"/>
          <w:szCs w:val="28"/>
          <w:color w:val="auto"/>
        </w:rPr>
      </w:pPr>
    </w:p>
    <w:p>
      <w:pPr>
        <w:jc w:val="both"/>
        <w:ind w:left="680" w:hanging="351"/>
        <w:spacing w:after="0" w:line="344" w:lineRule="auto"/>
        <w:tabs>
          <w:tab w:leader="none" w:pos="675" w:val="left"/>
        </w:tabs>
        <w:numPr>
          <w:ilvl w:val="0"/>
          <w:numId w:val="53"/>
        </w:numPr>
        <w:rPr>
          <w:rFonts w:ascii="Symbol" w:cs="Symbol" w:eastAsia="Symbol" w:hAnsi="Symbol"/>
          <w:sz w:val="28"/>
          <w:szCs w:val="28"/>
          <w:color w:val="auto"/>
        </w:rPr>
      </w:pPr>
      <w:r>
        <w:rPr>
          <w:rFonts w:ascii="Times New Roman" w:cs="Times New Roman" w:eastAsia="Times New Roman" w:hAnsi="Times New Roman"/>
          <w:sz w:val="28"/>
          <w:szCs w:val="28"/>
          <w:color w:val="auto"/>
        </w:rPr>
        <w:t>в обеспечении преемственности между дошкольным и школьным образованием как условия непрерывности коррекционно-развиваюшего процесса;</w:t>
      </w:r>
    </w:p>
    <w:p>
      <w:pPr>
        <w:spacing w:after="0" w:line="19" w:lineRule="exact"/>
        <w:rPr>
          <w:rFonts w:ascii="Symbol" w:cs="Symbol" w:eastAsia="Symbol" w:hAnsi="Symbol"/>
          <w:sz w:val="28"/>
          <w:szCs w:val="28"/>
          <w:color w:val="auto"/>
        </w:rPr>
      </w:pPr>
    </w:p>
    <w:p>
      <w:pPr>
        <w:ind w:left="680" w:hanging="351"/>
        <w:spacing w:after="0"/>
        <w:tabs>
          <w:tab w:leader="none" w:pos="680" w:val="left"/>
        </w:tabs>
        <w:numPr>
          <w:ilvl w:val="0"/>
          <w:numId w:val="53"/>
        </w:numPr>
        <w:rPr>
          <w:rFonts w:ascii="Symbol" w:cs="Symbol" w:eastAsia="Symbol" w:hAnsi="Symbol"/>
          <w:sz w:val="28"/>
          <w:szCs w:val="28"/>
          <w:color w:val="auto"/>
        </w:rPr>
      </w:pPr>
      <w:r>
        <w:rPr>
          <w:rFonts w:ascii="Times New Roman" w:cs="Times New Roman" w:eastAsia="Times New Roman" w:hAnsi="Times New Roman"/>
          <w:sz w:val="28"/>
          <w:szCs w:val="28"/>
          <w:color w:val="auto"/>
        </w:rPr>
        <w:t>в получении начального общего образования в условиях образовательных</w:t>
      </w:r>
    </w:p>
    <w:p>
      <w:pPr>
        <w:spacing w:after="0" w:line="176" w:lineRule="exact"/>
        <w:rPr>
          <w:rFonts w:ascii="Symbol" w:cs="Symbol" w:eastAsia="Symbol" w:hAnsi="Symbol"/>
          <w:sz w:val="28"/>
          <w:szCs w:val="28"/>
          <w:color w:val="auto"/>
        </w:rPr>
      </w:pPr>
    </w:p>
    <w:p>
      <w:pPr>
        <w:jc w:val="both"/>
        <w:ind w:left="680"/>
        <w:spacing w:after="0" w:line="354" w:lineRule="auto"/>
        <w:rPr>
          <w:rFonts w:ascii="Symbol" w:cs="Symbol" w:eastAsia="Symbol" w:hAnsi="Symbol"/>
          <w:sz w:val="28"/>
          <w:szCs w:val="28"/>
          <w:color w:val="auto"/>
        </w:rPr>
      </w:pPr>
      <w:r>
        <w:rPr>
          <w:rFonts w:ascii="Times New Roman" w:cs="Times New Roman" w:eastAsia="Times New Roman" w:hAnsi="Times New Roman"/>
          <w:sz w:val="28"/>
          <w:szCs w:val="28"/>
          <w:color w:val="auto"/>
        </w:rPr>
        <w:t>организаций общего или специального типа, адекватного образовательным потребностям обучающегося и выраженности задержки психического развития;</w:t>
      </w:r>
    </w:p>
    <w:p>
      <w:pPr>
        <w:sectPr>
          <w:pgSz w:w="11900" w:h="16838" w:orient="portrait"/>
          <w:cols w:equalWidth="0" w:num="1">
            <w:col w:w="9620"/>
          </w:cols>
          <w:pgMar w:left="1440" w:top="1138" w:right="846" w:bottom="606" w:gutter="0" w:footer="0" w:header="0"/>
        </w:sectPr>
      </w:pPr>
    </w:p>
    <w:p>
      <w:pPr>
        <w:ind w:left="1120" w:hanging="791"/>
        <w:spacing w:after="0"/>
        <w:tabs>
          <w:tab w:leader="none" w:pos="1120" w:val="left"/>
        </w:tabs>
        <w:numPr>
          <w:ilvl w:val="0"/>
          <w:numId w:val="54"/>
        </w:numPr>
        <w:rPr>
          <w:rFonts w:ascii="Symbol" w:cs="Symbol" w:eastAsia="Symbol" w:hAnsi="Symbol"/>
          <w:sz w:val="28"/>
          <w:szCs w:val="28"/>
          <w:color w:val="auto"/>
        </w:rPr>
      </w:pPr>
      <w:r>
        <w:rPr>
          <w:rFonts w:ascii="Times New Roman" w:cs="Times New Roman" w:eastAsia="Times New Roman" w:hAnsi="Times New Roman"/>
          <w:sz w:val="28"/>
          <w:szCs w:val="28"/>
          <w:color w:val="auto"/>
        </w:rPr>
        <w:t>в обеспечении коррекционно-развивающей направленности обучения</w:t>
      </w:r>
    </w:p>
    <w:p>
      <w:pPr>
        <w:spacing w:after="0" w:line="163" w:lineRule="exact"/>
        <w:rPr>
          <w:rFonts w:ascii="Symbol" w:cs="Symbol" w:eastAsia="Symbol" w:hAnsi="Symbol"/>
          <w:sz w:val="28"/>
          <w:szCs w:val="28"/>
          <w:color w:val="auto"/>
        </w:rPr>
      </w:pPr>
    </w:p>
    <w:p>
      <w:pPr>
        <w:ind w:left="900" w:hanging="211"/>
        <w:spacing w:after="0"/>
        <w:tabs>
          <w:tab w:leader="none" w:pos="900" w:val="left"/>
        </w:tabs>
        <w:numPr>
          <w:ilvl w:val="1"/>
          <w:numId w:val="54"/>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рамках основных образовательных областей;</w:t>
      </w:r>
    </w:p>
    <w:p>
      <w:pPr>
        <w:spacing w:after="0" w:line="193" w:lineRule="exact"/>
        <w:rPr>
          <w:rFonts w:ascii="Times New Roman" w:cs="Times New Roman" w:eastAsia="Times New Roman" w:hAnsi="Times New Roman"/>
          <w:sz w:val="28"/>
          <w:szCs w:val="28"/>
          <w:color w:val="auto"/>
        </w:rPr>
      </w:pPr>
    </w:p>
    <w:p>
      <w:pPr>
        <w:jc w:val="both"/>
        <w:ind w:left="680" w:hanging="351"/>
        <w:spacing w:after="0" w:line="353" w:lineRule="auto"/>
        <w:tabs>
          <w:tab w:leader="none" w:pos="694" w:val="left"/>
        </w:tabs>
        <w:numPr>
          <w:ilvl w:val="0"/>
          <w:numId w:val="54"/>
        </w:numPr>
        <w:rPr>
          <w:rFonts w:ascii="Symbol" w:cs="Symbol" w:eastAsia="Symbol" w:hAnsi="Symbol"/>
          <w:sz w:val="28"/>
          <w:szCs w:val="28"/>
          <w:color w:val="auto"/>
        </w:rPr>
      </w:pPr>
      <w:r>
        <w:rPr>
          <w:rFonts w:ascii="Times New Roman" w:cs="Times New Roman" w:eastAsia="Times New Roman" w:hAnsi="Times New Roman"/>
          <w:sz w:val="28"/>
          <w:szCs w:val="28"/>
          <w:color w:val="auto"/>
        </w:rPr>
        <w:t>в организации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pPr>
        <w:spacing w:after="0" w:line="12" w:lineRule="exact"/>
        <w:rPr>
          <w:rFonts w:ascii="Symbol" w:cs="Symbol" w:eastAsia="Symbol" w:hAnsi="Symbol"/>
          <w:sz w:val="28"/>
          <w:szCs w:val="28"/>
          <w:color w:val="auto"/>
        </w:rPr>
      </w:pPr>
    </w:p>
    <w:p>
      <w:pPr>
        <w:ind w:left="1120" w:hanging="791"/>
        <w:spacing w:after="0"/>
        <w:tabs>
          <w:tab w:leader="none" w:pos="1120" w:val="left"/>
        </w:tabs>
        <w:numPr>
          <w:ilvl w:val="0"/>
          <w:numId w:val="54"/>
        </w:numPr>
        <w:rPr>
          <w:rFonts w:ascii="Symbol" w:cs="Symbol" w:eastAsia="Symbol" w:hAnsi="Symbol"/>
          <w:sz w:val="28"/>
          <w:szCs w:val="28"/>
          <w:color w:val="auto"/>
        </w:rPr>
      </w:pPr>
      <w:r>
        <w:rPr>
          <w:rFonts w:ascii="Times New Roman" w:cs="Times New Roman" w:eastAsia="Times New Roman" w:hAnsi="Times New Roman"/>
          <w:sz w:val="28"/>
          <w:szCs w:val="28"/>
          <w:color w:val="auto"/>
        </w:rPr>
        <w:t>в  обеспечении  непрерывного  контроля  за  становлением  учебно-</w:t>
      </w:r>
    </w:p>
    <w:p>
      <w:pPr>
        <w:spacing w:after="0" w:line="176" w:lineRule="exact"/>
        <w:rPr>
          <w:sz w:val="20"/>
          <w:szCs w:val="20"/>
          <w:color w:val="auto"/>
        </w:rPr>
      </w:pPr>
    </w:p>
    <w:p>
      <w:pPr>
        <w:jc w:val="both"/>
        <w:ind w:left="680"/>
        <w:spacing w:after="0" w:line="354" w:lineRule="auto"/>
        <w:rPr>
          <w:sz w:val="20"/>
          <w:szCs w:val="20"/>
          <w:color w:val="auto"/>
        </w:rPr>
      </w:pPr>
      <w:r>
        <w:rPr>
          <w:rFonts w:ascii="Times New Roman" w:cs="Times New Roman" w:eastAsia="Times New Roman" w:hAnsi="Times New Roman"/>
          <w:sz w:val="28"/>
          <w:szCs w:val="28"/>
          <w:color w:val="auto"/>
        </w:rPr>
        <w:t>познавательной деятельности обучающегося, продолжающегося до достижения уровня, позволяющего справляться с учебными заданиями самостоятельно;</w:t>
      </w:r>
    </w:p>
    <w:p>
      <w:pPr>
        <w:spacing w:after="0" w:line="42" w:lineRule="exact"/>
        <w:rPr>
          <w:sz w:val="20"/>
          <w:szCs w:val="20"/>
          <w:color w:val="auto"/>
        </w:rPr>
      </w:pPr>
    </w:p>
    <w:p>
      <w:pPr>
        <w:jc w:val="both"/>
        <w:ind w:left="680" w:hanging="351"/>
        <w:spacing w:after="0" w:line="352" w:lineRule="auto"/>
        <w:tabs>
          <w:tab w:leader="none" w:pos="1105" w:val="left"/>
        </w:tabs>
        <w:numPr>
          <w:ilvl w:val="0"/>
          <w:numId w:val="55"/>
        </w:numPr>
        <w:rPr>
          <w:rFonts w:ascii="Symbol" w:cs="Symbol" w:eastAsia="Symbol" w:hAnsi="Symbol"/>
          <w:sz w:val="28"/>
          <w:szCs w:val="28"/>
          <w:color w:val="auto"/>
        </w:rPr>
      </w:pPr>
      <w:r>
        <w:rPr>
          <w:rFonts w:ascii="Times New Roman" w:cs="Times New Roman" w:eastAsia="Times New Roman" w:hAnsi="Times New Roman"/>
          <w:sz w:val="28"/>
          <w:szCs w:val="28"/>
          <w:color w:val="auto"/>
        </w:rPr>
        <w:t>в обеспечении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у обучающихся с ЗПР (быстрой истощаемости, низкой работоспособности, пониженного общего тонуса и др.);</w:t>
      </w:r>
    </w:p>
    <w:p>
      <w:pPr>
        <w:spacing w:after="0" w:line="44" w:lineRule="exact"/>
        <w:rPr>
          <w:rFonts w:ascii="Symbol" w:cs="Symbol" w:eastAsia="Symbol" w:hAnsi="Symbol"/>
          <w:sz w:val="28"/>
          <w:szCs w:val="28"/>
          <w:color w:val="auto"/>
        </w:rPr>
      </w:pPr>
    </w:p>
    <w:p>
      <w:pPr>
        <w:ind w:left="680" w:right="20" w:hanging="351"/>
        <w:spacing w:after="0" w:line="335" w:lineRule="auto"/>
        <w:tabs>
          <w:tab w:leader="none" w:pos="637" w:val="left"/>
        </w:tabs>
        <w:numPr>
          <w:ilvl w:val="0"/>
          <w:numId w:val="55"/>
        </w:numPr>
        <w:rPr>
          <w:rFonts w:ascii="Symbol" w:cs="Symbol" w:eastAsia="Symbol" w:hAnsi="Symbol"/>
          <w:sz w:val="28"/>
          <w:szCs w:val="28"/>
          <w:color w:val="auto"/>
        </w:rPr>
      </w:pPr>
      <w:r>
        <w:rPr>
          <w:rFonts w:ascii="Times New Roman" w:cs="Times New Roman" w:eastAsia="Times New Roman" w:hAnsi="Times New Roman"/>
          <w:sz w:val="28"/>
          <w:szCs w:val="28"/>
          <w:color w:val="auto"/>
        </w:rPr>
        <w:t>в постоянном стимулировании познавательной активности, побуждении интереса к себе, окружающему предметному и социальному миру;</w:t>
      </w:r>
    </w:p>
    <w:p>
      <w:pPr>
        <w:spacing w:after="0" w:line="58" w:lineRule="exact"/>
        <w:rPr>
          <w:rFonts w:ascii="Symbol" w:cs="Symbol" w:eastAsia="Symbol" w:hAnsi="Symbol"/>
          <w:sz w:val="28"/>
          <w:szCs w:val="28"/>
          <w:color w:val="auto"/>
        </w:rPr>
      </w:pPr>
    </w:p>
    <w:p>
      <w:pPr>
        <w:jc w:val="both"/>
        <w:ind w:left="680" w:hanging="351"/>
        <w:spacing w:after="0" w:line="344" w:lineRule="auto"/>
        <w:tabs>
          <w:tab w:leader="none" w:pos="637" w:val="left"/>
        </w:tabs>
        <w:numPr>
          <w:ilvl w:val="0"/>
          <w:numId w:val="55"/>
        </w:numPr>
        <w:rPr>
          <w:rFonts w:ascii="Symbol" w:cs="Symbol" w:eastAsia="Symbol" w:hAnsi="Symbol"/>
          <w:sz w:val="28"/>
          <w:szCs w:val="28"/>
          <w:color w:val="auto"/>
        </w:rPr>
      </w:pPr>
      <w:r>
        <w:rPr>
          <w:rFonts w:ascii="Times New Roman" w:cs="Times New Roman" w:eastAsia="Times New Roman" w:hAnsi="Times New Roman"/>
          <w:sz w:val="28"/>
          <w:szCs w:val="28"/>
          <w:color w:val="auto"/>
        </w:rPr>
        <w:t>в постоянной помощи в осмыслении и расширении контекста усваиваемых знаний, в закреплении и совершенствовании освоенных умений;</w:t>
      </w:r>
    </w:p>
    <w:p>
      <w:pPr>
        <w:spacing w:after="0" w:line="54" w:lineRule="exact"/>
        <w:rPr>
          <w:rFonts w:ascii="Symbol" w:cs="Symbol" w:eastAsia="Symbol" w:hAnsi="Symbol"/>
          <w:sz w:val="28"/>
          <w:szCs w:val="28"/>
          <w:color w:val="auto"/>
        </w:rPr>
      </w:pPr>
    </w:p>
    <w:p>
      <w:pPr>
        <w:ind w:left="680" w:hanging="351"/>
        <w:spacing w:after="0" w:line="333" w:lineRule="auto"/>
        <w:tabs>
          <w:tab w:leader="none" w:pos="637" w:val="left"/>
        </w:tabs>
        <w:numPr>
          <w:ilvl w:val="0"/>
          <w:numId w:val="55"/>
        </w:numPr>
        <w:rPr>
          <w:rFonts w:ascii="Symbol" w:cs="Symbol" w:eastAsia="Symbol" w:hAnsi="Symbol"/>
          <w:sz w:val="28"/>
          <w:szCs w:val="28"/>
          <w:color w:val="auto"/>
        </w:rPr>
      </w:pPr>
      <w:r>
        <w:rPr>
          <w:rFonts w:ascii="Times New Roman" w:cs="Times New Roman" w:eastAsia="Times New Roman" w:hAnsi="Times New Roman"/>
          <w:sz w:val="28"/>
          <w:szCs w:val="28"/>
          <w:color w:val="auto"/>
        </w:rPr>
        <w:t>в специальном обучении «переносу» сформированных знаний и умений в новые ситуации взаимодействия с действительностью;</w:t>
      </w:r>
    </w:p>
    <w:p>
      <w:pPr>
        <w:spacing w:after="0" w:line="63" w:lineRule="exact"/>
        <w:rPr>
          <w:rFonts w:ascii="Symbol" w:cs="Symbol" w:eastAsia="Symbol" w:hAnsi="Symbol"/>
          <w:sz w:val="28"/>
          <w:szCs w:val="28"/>
          <w:color w:val="auto"/>
        </w:rPr>
      </w:pPr>
    </w:p>
    <w:p>
      <w:pPr>
        <w:jc w:val="both"/>
        <w:ind w:left="680" w:hanging="351"/>
        <w:spacing w:after="0" w:line="353" w:lineRule="auto"/>
        <w:tabs>
          <w:tab w:leader="none" w:pos="637" w:val="left"/>
        </w:tabs>
        <w:numPr>
          <w:ilvl w:val="0"/>
          <w:numId w:val="55"/>
        </w:numPr>
        <w:rPr>
          <w:rFonts w:ascii="Symbol" w:cs="Symbol" w:eastAsia="Symbol" w:hAnsi="Symbol"/>
          <w:sz w:val="28"/>
          <w:szCs w:val="28"/>
          <w:color w:val="auto"/>
        </w:rPr>
      </w:pPr>
      <w:r>
        <w:rPr>
          <w:rFonts w:ascii="Times New Roman" w:cs="Times New Roman" w:eastAsia="Times New Roman" w:hAnsi="Times New Roman"/>
          <w:sz w:val="28"/>
          <w:szCs w:val="28"/>
          <w:color w:val="auto"/>
        </w:rPr>
        <w:t>в комплексном сопровождении, гарантирующем получение необходимого лечения, направленного на улучшение деятельности ЦНС и на коррекцию поведения, а также специальной психокоррекционной помощи, направленной на компенсацию дефицитов эмоционального развития и формирование осознанной саморегуляции познавательной деятельности и поведения;</w:t>
      </w:r>
    </w:p>
    <w:p>
      <w:pPr>
        <w:sectPr>
          <w:pgSz w:w="11900" w:h="16838" w:orient="portrait"/>
          <w:cols w:equalWidth="0" w:num="1">
            <w:col w:w="9620"/>
          </w:cols>
          <w:pgMar w:left="1440" w:top="1123" w:right="846" w:bottom="508" w:gutter="0" w:footer="0" w:header="0"/>
        </w:sectPr>
      </w:pPr>
    </w:p>
    <w:p>
      <w:pPr>
        <w:jc w:val="both"/>
        <w:ind w:left="680" w:hanging="351"/>
        <w:spacing w:after="0" w:line="349" w:lineRule="auto"/>
        <w:tabs>
          <w:tab w:leader="none" w:pos="637" w:val="left"/>
        </w:tabs>
        <w:numPr>
          <w:ilvl w:val="0"/>
          <w:numId w:val="56"/>
        </w:numPr>
        <w:rPr>
          <w:rFonts w:ascii="Symbol" w:cs="Symbol" w:eastAsia="Symbol" w:hAnsi="Symbol"/>
          <w:sz w:val="28"/>
          <w:szCs w:val="28"/>
          <w:color w:val="auto"/>
        </w:rPr>
      </w:pPr>
      <w:r>
        <w:rPr>
          <w:rFonts w:ascii="Times New Roman" w:cs="Times New Roman" w:eastAsia="Times New Roman" w:hAnsi="Times New Roman"/>
          <w:sz w:val="28"/>
          <w:szCs w:val="28"/>
          <w:color w:val="auto"/>
        </w:rPr>
        <w:t>в развитии и отработке средств коммуникации, приемов конструктивного общения и взаимодействия (с членами семьи, со сверстниками, с взрослыми), в формировании навыков социально одобряемого поведения, максимальном расширении социальных контактов;</w:t>
      </w:r>
    </w:p>
    <w:p>
      <w:pPr>
        <w:spacing w:after="0" w:line="50" w:lineRule="exact"/>
        <w:rPr>
          <w:rFonts w:ascii="Symbol" w:cs="Symbol" w:eastAsia="Symbol" w:hAnsi="Symbol"/>
          <w:sz w:val="28"/>
          <w:szCs w:val="28"/>
          <w:color w:val="auto"/>
        </w:rPr>
      </w:pPr>
    </w:p>
    <w:p>
      <w:pPr>
        <w:jc w:val="both"/>
        <w:ind w:left="680" w:hanging="351"/>
        <w:spacing w:after="0" w:line="344" w:lineRule="auto"/>
        <w:tabs>
          <w:tab w:leader="none" w:pos="637" w:val="left"/>
        </w:tabs>
        <w:numPr>
          <w:ilvl w:val="0"/>
          <w:numId w:val="56"/>
        </w:numPr>
        <w:rPr>
          <w:rFonts w:ascii="Symbol" w:cs="Symbol" w:eastAsia="Symbol" w:hAnsi="Symbol"/>
          <w:sz w:val="28"/>
          <w:szCs w:val="28"/>
          <w:color w:val="auto"/>
        </w:rPr>
      </w:pPr>
      <w:r>
        <w:rPr>
          <w:rFonts w:ascii="Times New Roman" w:cs="Times New Roman" w:eastAsia="Times New Roman" w:hAnsi="Times New Roman"/>
          <w:sz w:val="28"/>
          <w:szCs w:val="28"/>
          <w:color w:val="auto"/>
        </w:rPr>
        <w:t>в обеспечении взаимодействия семьи и образовательного учреждения (организации сотрудничества с родителями, активизации ресурсов семьи для формирования социально активной позиции, нравственных и</w:t>
      </w:r>
    </w:p>
    <w:p>
      <w:pPr>
        <w:spacing w:after="0" w:line="22" w:lineRule="exact"/>
        <w:rPr>
          <w:sz w:val="20"/>
          <w:szCs w:val="20"/>
          <w:color w:val="auto"/>
        </w:rPr>
      </w:pPr>
    </w:p>
    <w:p>
      <w:pPr>
        <w:ind w:left="680"/>
        <w:spacing w:after="0"/>
        <w:rPr>
          <w:sz w:val="20"/>
          <w:szCs w:val="20"/>
          <w:color w:val="auto"/>
        </w:rPr>
      </w:pPr>
      <w:r>
        <w:rPr>
          <w:rFonts w:ascii="Times New Roman" w:cs="Times New Roman" w:eastAsia="Times New Roman" w:hAnsi="Times New Roman"/>
          <w:sz w:val="28"/>
          <w:szCs w:val="28"/>
          <w:color w:val="auto"/>
        </w:rPr>
        <w:t>общекультурных ценностей).</w:t>
      </w:r>
    </w:p>
    <w:p>
      <w:pPr>
        <w:spacing w:after="0" w:line="174" w:lineRule="exact"/>
        <w:rPr>
          <w:sz w:val="20"/>
          <w:szCs w:val="20"/>
          <w:color w:val="auto"/>
        </w:rPr>
      </w:pPr>
    </w:p>
    <w:p>
      <w:pPr>
        <w:jc w:val="both"/>
        <w:ind w:left="260" w:firstLine="679"/>
        <w:spacing w:after="0" w:line="358" w:lineRule="auto"/>
        <w:rPr>
          <w:sz w:val="20"/>
          <w:szCs w:val="20"/>
          <w:color w:val="auto"/>
        </w:rPr>
      </w:pPr>
      <w:r>
        <w:rPr>
          <w:rFonts w:ascii="Times New Roman" w:cs="Times New Roman" w:eastAsia="Times New Roman" w:hAnsi="Times New Roman"/>
          <w:sz w:val="28"/>
          <w:szCs w:val="28"/>
          <w:color w:val="auto"/>
        </w:rPr>
        <w:t>Для обучающихся с задержкой психического развития необходимо создавать доступное пространство, которое позволит воспринимать максимальное количество сведений через аудио-визуализированные источники, а именно удобно расположенные и доступные стенды с представленным на них наглядным материалом о внутришкольных правилах поведения, правилах безопасности, распорядке /режиме функционирования учреждения, расписании уроков, последних событиях в школе, ближайших планах и т.д..</w:t>
      </w:r>
    </w:p>
    <w:p>
      <w:pPr>
        <w:spacing w:after="0" w:line="22" w:lineRule="exact"/>
        <w:rPr>
          <w:sz w:val="20"/>
          <w:szCs w:val="20"/>
          <w:color w:val="auto"/>
        </w:rPr>
      </w:pPr>
    </w:p>
    <w:p>
      <w:pPr>
        <w:jc w:val="both"/>
        <w:ind w:left="260" w:firstLine="679"/>
        <w:spacing w:after="0" w:line="349" w:lineRule="auto"/>
        <w:rPr>
          <w:sz w:val="20"/>
          <w:szCs w:val="20"/>
          <w:color w:val="auto"/>
        </w:rPr>
      </w:pPr>
      <w:r>
        <w:rPr>
          <w:rFonts w:ascii="Times New Roman" w:cs="Times New Roman" w:eastAsia="Times New Roman" w:hAnsi="Times New Roman"/>
          <w:sz w:val="28"/>
          <w:szCs w:val="28"/>
          <w:color w:val="auto"/>
        </w:rPr>
        <w:t>Создание специальных кабинетов для отдыха /релаксации и коррекционно-развивающих занятий.</w:t>
      </w:r>
    </w:p>
    <w:p>
      <w:pPr>
        <w:spacing w:after="0" w:line="15" w:lineRule="exact"/>
        <w:rPr>
          <w:sz w:val="20"/>
          <w:szCs w:val="20"/>
          <w:color w:val="auto"/>
        </w:rPr>
      </w:pPr>
    </w:p>
    <w:p>
      <w:pPr>
        <w:ind w:left="940"/>
        <w:spacing w:after="0"/>
        <w:rPr>
          <w:sz w:val="20"/>
          <w:szCs w:val="20"/>
          <w:color w:val="auto"/>
        </w:rPr>
      </w:pPr>
      <w:r>
        <w:rPr>
          <w:rFonts w:ascii="Times New Roman" w:cs="Times New Roman" w:eastAsia="Times New Roman" w:hAnsi="Times New Roman"/>
          <w:sz w:val="28"/>
          <w:szCs w:val="28"/>
          <w:color w:val="auto"/>
        </w:rPr>
        <w:t>Необходимо создать не менее четырех специальных кабинетов:</w:t>
      </w:r>
    </w:p>
    <w:p>
      <w:pPr>
        <w:spacing w:after="0" w:line="176" w:lineRule="exact"/>
        <w:rPr>
          <w:sz w:val="20"/>
          <w:szCs w:val="20"/>
          <w:color w:val="auto"/>
        </w:rPr>
      </w:pPr>
    </w:p>
    <w:p>
      <w:pPr>
        <w:jc w:val="both"/>
        <w:ind w:left="260" w:firstLine="681"/>
        <w:spacing w:after="0" w:line="356" w:lineRule="auto"/>
        <w:tabs>
          <w:tab w:leader="none" w:pos="1196" w:val="left"/>
        </w:tabs>
        <w:numPr>
          <w:ilvl w:val="0"/>
          <w:numId w:val="5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 xml:space="preserve">комнату релаксации </w:t>
      </w:r>
      <w:r>
        <w:rPr>
          <w:rFonts w:ascii="Times New Roman" w:cs="Times New Roman" w:eastAsia="Times New Roman" w:hAnsi="Times New Roman"/>
          <w:sz w:val="28"/>
          <w:szCs w:val="28"/>
          <w:i w:val="1"/>
          <w:iCs w:val="1"/>
          <w:color w:val="auto"/>
        </w:rPr>
        <w:t>–</w:t>
      </w:r>
      <w:r>
        <w:rPr>
          <w:rFonts w:ascii="Times New Roman" w:cs="Times New Roman" w:eastAsia="Times New Roman" w:hAnsi="Times New Roman"/>
          <w:sz w:val="28"/>
          <w:szCs w:val="28"/>
          <w:color w:val="auto"/>
        </w:rPr>
        <w:t xml:space="preserve"> специальное место для отдыха, в которой ребенок с задержкой психического развития может расслабиться и получить возможность «отключиться» от многолюдной среды, а также снизить слуховую и зрительную нагрузку;</w:t>
      </w:r>
    </w:p>
    <w:p>
      <w:pPr>
        <w:spacing w:after="0" w:line="22" w:lineRule="exact"/>
        <w:rPr>
          <w:rFonts w:ascii="Times New Roman" w:cs="Times New Roman" w:eastAsia="Times New Roman" w:hAnsi="Times New Roman"/>
          <w:sz w:val="28"/>
          <w:szCs w:val="28"/>
          <w:color w:val="auto"/>
        </w:rPr>
      </w:pPr>
    </w:p>
    <w:p>
      <w:pPr>
        <w:ind w:left="260" w:firstLine="681"/>
        <w:spacing w:after="0" w:line="349" w:lineRule="auto"/>
        <w:tabs>
          <w:tab w:leader="none" w:pos="1170" w:val="left"/>
        </w:tabs>
        <w:numPr>
          <w:ilvl w:val="0"/>
          <w:numId w:val="5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кабинет, оснащенный оборудованием и дидактическим материалом для занятий психолога;</w:t>
      </w:r>
    </w:p>
    <w:p>
      <w:pPr>
        <w:spacing w:after="0" w:line="28" w:lineRule="exact"/>
        <w:rPr>
          <w:rFonts w:ascii="Times New Roman" w:cs="Times New Roman" w:eastAsia="Times New Roman" w:hAnsi="Times New Roman"/>
          <w:sz w:val="28"/>
          <w:szCs w:val="28"/>
          <w:color w:val="auto"/>
        </w:rPr>
      </w:pPr>
    </w:p>
    <w:p>
      <w:pPr>
        <w:ind w:left="260" w:firstLine="681"/>
        <w:spacing w:after="0" w:line="349" w:lineRule="auto"/>
        <w:tabs>
          <w:tab w:leader="none" w:pos="1170" w:val="left"/>
        </w:tabs>
        <w:numPr>
          <w:ilvl w:val="0"/>
          <w:numId w:val="5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кабинет, оснащенный оборудованием и дидактическим материалом для занятий логопеда;</w:t>
      </w:r>
    </w:p>
    <w:p>
      <w:pPr>
        <w:spacing w:after="0" w:line="31" w:lineRule="exact"/>
        <w:rPr>
          <w:rFonts w:ascii="Times New Roman" w:cs="Times New Roman" w:eastAsia="Times New Roman" w:hAnsi="Times New Roman"/>
          <w:sz w:val="28"/>
          <w:szCs w:val="28"/>
          <w:color w:val="auto"/>
        </w:rPr>
      </w:pPr>
    </w:p>
    <w:p>
      <w:pPr>
        <w:ind w:left="260" w:firstLine="681"/>
        <w:spacing w:after="0" w:line="349" w:lineRule="auto"/>
        <w:tabs>
          <w:tab w:leader="none" w:pos="1170" w:val="left"/>
        </w:tabs>
        <w:numPr>
          <w:ilvl w:val="0"/>
          <w:numId w:val="5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кабинет, оснащенный оборудованием и дидактическим материалом для занятий дефектолога.</w:t>
      </w:r>
    </w:p>
    <w:p>
      <w:pPr>
        <w:sectPr>
          <w:pgSz w:w="11900" w:h="16838" w:orient="portrait"/>
          <w:cols w:equalWidth="0" w:num="1">
            <w:col w:w="9620"/>
          </w:cols>
          <w:pgMar w:left="1440" w:top="1158" w:right="846" w:bottom="1114" w:gutter="0" w:footer="0" w:header="0"/>
        </w:sectPr>
      </w:pPr>
    </w:p>
    <w:p>
      <w:pPr>
        <w:jc w:val="both"/>
        <w:ind w:left="260" w:firstLine="679"/>
        <w:spacing w:after="0" w:line="358" w:lineRule="auto"/>
        <w:rPr>
          <w:sz w:val="20"/>
          <w:szCs w:val="20"/>
          <w:color w:val="auto"/>
        </w:rPr>
      </w:pPr>
      <w:r>
        <w:rPr>
          <w:rFonts w:ascii="Times New Roman" w:cs="Times New Roman" w:eastAsia="Times New Roman" w:hAnsi="Times New Roman"/>
          <w:sz w:val="28"/>
          <w:szCs w:val="28"/>
          <w:color w:val="auto"/>
        </w:rPr>
        <w:t>Кабинеты должны быть оснащены мультимедийной аппаратурой (доска, компьютер c колонками и выходом в Internet, средства для хранения и переноса информации (USB накопители), принтер, сканер); музыкальными центрами с набором аудиодисков со звуками живой и неживой природы, музыкальными записями, аудиокнигами; дидактическим и наглядным материалом по темам (иллюстрации, презентации, учебные фильмы); видеотекой учебных и используемых в образовательном процессе различных видеофильмов; специальной литературой по различным разделам дефектологии.</w:t>
      </w:r>
    </w:p>
    <w:p>
      <w:pPr>
        <w:spacing w:after="0" w:line="27" w:lineRule="exact"/>
        <w:rPr>
          <w:sz w:val="20"/>
          <w:szCs w:val="20"/>
          <w:color w:val="auto"/>
        </w:rPr>
      </w:pPr>
    </w:p>
    <w:p>
      <w:pPr>
        <w:jc w:val="both"/>
        <w:ind w:left="260" w:firstLine="679"/>
        <w:spacing w:after="0" w:line="354" w:lineRule="auto"/>
        <w:rPr>
          <w:sz w:val="20"/>
          <w:szCs w:val="20"/>
          <w:color w:val="auto"/>
        </w:rPr>
      </w:pPr>
      <w:r>
        <w:rPr>
          <w:rFonts w:ascii="Times New Roman" w:cs="Times New Roman" w:eastAsia="Times New Roman" w:hAnsi="Times New Roman"/>
          <w:sz w:val="28"/>
          <w:szCs w:val="28"/>
          <w:color w:val="auto"/>
        </w:rPr>
        <w:t>Организация рабочего пространства обучающегося с задержкой психического развития в классе предполагает выбор парты и партнера. При реализации варианта А АООП НОО необходимо обеспечение обучающемуся</w:t>
      </w:r>
    </w:p>
    <w:p>
      <w:pPr>
        <w:spacing w:after="0" w:line="22" w:lineRule="exact"/>
        <w:rPr>
          <w:sz w:val="20"/>
          <w:szCs w:val="20"/>
          <w:color w:val="auto"/>
        </w:rPr>
      </w:pPr>
    </w:p>
    <w:p>
      <w:pPr>
        <w:ind w:left="260" w:firstLine="2"/>
        <w:spacing w:after="0" w:line="351" w:lineRule="auto"/>
        <w:tabs>
          <w:tab w:leader="none" w:pos="524" w:val="left"/>
        </w:tabs>
        <w:numPr>
          <w:ilvl w:val="0"/>
          <w:numId w:val="58"/>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задержкой психического развития возможности постоянно находиться в зоне внимания педагога (первая парта).</w:t>
      </w:r>
    </w:p>
    <w:p>
      <w:pPr>
        <w:spacing w:after="0" w:line="25" w:lineRule="exact"/>
        <w:rPr>
          <w:rFonts w:ascii="Times New Roman" w:cs="Times New Roman" w:eastAsia="Times New Roman" w:hAnsi="Times New Roman"/>
          <w:sz w:val="28"/>
          <w:szCs w:val="28"/>
          <w:color w:val="auto"/>
        </w:rPr>
      </w:pPr>
    </w:p>
    <w:p>
      <w:pPr>
        <w:jc w:val="both"/>
        <w:ind w:left="260" w:firstLine="679"/>
        <w:spacing w:after="0" w:line="349"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Учебно-методическое и информационное обеспечение реализации основной образовательной программы включает наличие информационно-</w:t>
      </w:r>
    </w:p>
    <w:p>
      <w:pPr>
        <w:spacing w:after="0" w:line="28" w:lineRule="exact"/>
        <w:rPr>
          <w:sz w:val="20"/>
          <w:szCs w:val="20"/>
          <w:color w:val="auto"/>
        </w:rPr>
      </w:pPr>
    </w:p>
    <w:p>
      <w:pPr>
        <w:jc w:val="both"/>
        <w:ind w:left="260"/>
        <w:spacing w:after="0" w:line="358" w:lineRule="auto"/>
        <w:rPr>
          <w:sz w:val="20"/>
          <w:szCs w:val="20"/>
          <w:color w:val="auto"/>
        </w:rPr>
      </w:pPr>
      <w:r>
        <w:rPr>
          <w:rFonts w:ascii="Times New Roman" w:cs="Times New Roman" w:eastAsia="Times New Roman" w:hAnsi="Times New Roman"/>
          <w:sz w:val="28"/>
          <w:szCs w:val="28"/>
          <w:color w:val="auto"/>
        </w:rPr>
        <w:t>библиотечного центра, читального зала, учебных кабинетов и лабораторий,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образовательного процесса к любой информации, связанной с реализацией основной образовательной программы, достижением планируемых результатов, организацией образовательного процесса и условиями его осуществления.</w:t>
      </w:r>
    </w:p>
    <w:p>
      <w:pPr>
        <w:spacing w:after="0" w:line="20" w:lineRule="exact"/>
        <w:rPr>
          <w:sz w:val="20"/>
          <w:szCs w:val="20"/>
          <w:color w:val="auto"/>
        </w:rPr>
      </w:pPr>
    </w:p>
    <w:p>
      <w:pPr>
        <w:jc w:val="both"/>
        <w:ind w:left="260" w:firstLine="679"/>
        <w:spacing w:after="0" w:line="372" w:lineRule="auto"/>
        <w:rPr>
          <w:sz w:val="20"/>
          <w:szCs w:val="20"/>
          <w:color w:val="auto"/>
        </w:rPr>
      </w:pPr>
      <w:r>
        <w:rPr>
          <w:rFonts w:ascii="Times New Roman" w:cs="Times New Roman" w:eastAsia="Times New Roman" w:hAnsi="Times New Roman"/>
          <w:sz w:val="27"/>
          <w:szCs w:val="27"/>
          <w:color w:val="auto"/>
        </w:rPr>
        <w:t>При освоении варианта А адаптированной образовательной программы начального общего образования обучающиеся с ЗПР обучаются по учебникам для общеобразовательной школы со специальными, учитывающими особые образовательные потребности, приложениями, дидактическими материалами, рабочими тетрадями и пр. на бумажных и/или электронных носителях, обеспечивающими поддержку освоения адаптированной основной образовательной программы и реализацию коррекционной работы,</w:t>
      </w:r>
    </w:p>
    <w:p>
      <w:pPr>
        <w:sectPr>
          <w:pgSz w:w="11900" w:h="16838" w:orient="portrait"/>
          <w:cols w:equalWidth="0" w:num="1">
            <w:col w:w="9620"/>
          </w:cols>
          <w:pgMar w:left="1440" w:top="1138" w:right="846" w:bottom="655" w:gutter="0" w:footer="0" w:header="0"/>
        </w:sectPr>
      </w:pPr>
    </w:p>
    <w:p>
      <w:pPr>
        <w:jc w:val="both"/>
        <w:ind w:left="260"/>
        <w:spacing w:after="0" w:line="355" w:lineRule="auto"/>
        <w:rPr>
          <w:sz w:val="20"/>
          <w:szCs w:val="20"/>
          <w:color w:val="auto"/>
        </w:rPr>
      </w:pPr>
      <w:r>
        <w:rPr>
          <w:rFonts w:ascii="Times New Roman" w:cs="Times New Roman" w:eastAsia="Times New Roman" w:hAnsi="Times New Roman"/>
          <w:sz w:val="28"/>
          <w:szCs w:val="28"/>
          <w:color w:val="auto"/>
        </w:rPr>
        <w:t>направленной на коррекцию недостатков психофизического развития обучающихся и содействие более успешному продвижению в общем развитии.</w:t>
      </w:r>
    </w:p>
    <w:p>
      <w:pPr>
        <w:spacing w:after="0" w:line="5" w:lineRule="exact"/>
        <w:rPr>
          <w:sz w:val="20"/>
          <w:szCs w:val="20"/>
          <w:color w:val="auto"/>
        </w:rPr>
      </w:pPr>
    </w:p>
    <w:p>
      <w:pPr>
        <w:ind w:left="980"/>
        <w:spacing w:after="0"/>
        <w:rPr>
          <w:sz w:val="20"/>
          <w:szCs w:val="20"/>
          <w:color w:val="auto"/>
        </w:rPr>
      </w:pPr>
      <w:r>
        <w:rPr>
          <w:rFonts w:ascii="Times New Roman" w:cs="Times New Roman" w:eastAsia="Times New Roman" w:hAnsi="Times New Roman"/>
          <w:sz w:val="28"/>
          <w:szCs w:val="28"/>
          <w:color w:val="auto"/>
        </w:rPr>
        <w:t>При освоении варианта В АООП НОО обучающиеся с ЗПР в 0 классе</w:t>
      </w:r>
    </w:p>
    <w:p>
      <w:pPr>
        <w:spacing w:after="0" w:line="143" w:lineRule="exact"/>
        <w:rPr>
          <w:sz w:val="20"/>
          <w:szCs w:val="20"/>
          <w:color w:val="auto"/>
        </w:rPr>
      </w:pPr>
    </w:p>
    <w:p>
      <w:pPr>
        <w:jc w:val="both"/>
        <w:ind w:left="260"/>
        <w:spacing w:after="0" w:line="334" w:lineRule="auto"/>
        <w:rPr>
          <w:sz w:val="20"/>
          <w:szCs w:val="20"/>
          <w:color w:val="auto"/>
        </w:rPr>
      </w:pPr>
      <w:r>
        <w:rPr>
          <w:rFonts w:ascii="Times New Roman" w:cs="Times New Roman" w:eastAsia="Times New Roman" w:hAnsi="Times New Roman"/>
          <w:sz w:val="28"/>
          <w:szCs w:val="28"/>
          <w:color w:val="auto"/>
        </w:rPr>
        <w:t xml:space="preserve">обучаются по специальным учебникам, учитывающим особые образовательные потребности данной категории обучающихся; в I – IV классах </w:t>
      </w:r>
      <w:r>
        <w:rPr>
          <w:rFonts w:ascii="Times New Roman" w:cs="Times New Roman" w:eastAsia="Times New Roman" w:hAnsi="Times New Roman"/>
          <w:sz w:val="24"/>
          <w:szCs w:val="24"/>
          <w:color w:val="auto"/>
        </w:rPr>
        <w:t>-</w:t>
      </w:r>
      <w:r>
        <w:rPr>
          <w:rFonts w:ascii="Times New Roman" w:cs="Times New Roman" w:eastAsia="Times New Roman" w:hAnsi="Times New Roman"/>
          <w:sz w:val="28"/>
          <w:szCs w:val="28"/>
          <w:color w:val="auto"/>
        </w:rPr>
        <w:t xml:space="preserve"> обучаются по базовым учебникам для сверстников, не имеющих ограничений здоровья, со специальными, учитывающими особые образовательные потребности, приложениями, дидактическими материалами, рабочими тетрадями и пр. на бумажных и/или электронных носителях, обеспечивающими поддержку освоения АООП НОО, и направленными на коррекцию недостатков психофизического развития обучающихся и содействие более успешному продвижению в общем развитии.</w:t>
      </w:r>
    </w:p>
    <w:p>
      <w:pPr>
        <w:spacing w:after="0" w:line="200" w:lineRule="exact"/>
        <w:rPr>
          <w:sz w:val="20"/>
          <w:szCs w:val="20"/>
          <w:color w:val="auto"/>
        </w:rPr>
      </w:pPr>
    </w:p>
    <w:p>
      <w:pPr>
        <w:spacing w:after="0" w:line="298" w:lineRule="exact"/>
        <w:rPr>
          <w:sz w:val="20"/>
          <w:szCs w:val="20"/>
          <w:color w:val="auto"/>
        </w:rPr>
      </w:pPr>
    </w:p>
    <w:p>
      <w:pPr>
        <w:jc w:val="center"/>
        <w:ind w:right="-259"/>
        <w:spacing w:after="0"/>
        <w:rPr>
          <w:sz w:val="20"/>
          <w:szCs w:val="20"/>
          <w:color w:val="auto"/>
        </w:rPr>
      </w:pPr>
      <w:r>
        <w:rPr>
          <w:rFonts w:ascii="Times New Roman" w:cs="Times New Roman" w:eastAsia="Times New Roman" w:hAnsi="Times New Roman"/>
          <w:sz w:val="28"/>
          <w:szCs w:val="28"/>
          <w:color w:val="auto"/>
        </w:rPr>
        <w:t>ФГОС ДЛЯ ОБУЧАЮЩИХСЯ</w:t>
      </w:r>
    </w:p>
    <w:p>
      <w:pPr>
        <w:spacing w:after="0" w:line="160" w:lineRule="exact"/>
        <w:rPr>
          <w:sz w:val="20"/>
          <w:szCs w:val="20"/>
          <w:color w:val="auto"/>
        </w:rPr>
      </w:pPr>
    </w:p>
    <w:p>
      <w:pPr>
        <w:ind w:left="2980" w:hanging="255"/>
        <w:spacing w:after="0"/>
        <w:tabs>
          <w:tab w:leader="none" w:pos="2980" w:val="left"/>
        </w:tabs>
        <w:numPr>
          <w:ilvl w:val="2"/>
          <w:numId w:val="59"/>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УМСТВЕННОЙ ОТСТАЛОСТЬЮ</w:t>
      </w:r>
    </w:p>
    <w:p>
      <w:pPr>
        <w:spacing w:after="0" w:line="174" w:lineRule="exact"/>
        <w:rPr>
          <w:rFonts w:ascii="Times New Roman" w:cs="Times New Roman" w:eastAsia="Times New Roman" w:hAnsi="Times New Roman"/>
          <w:sz w:val="28"/>
          <w:szCs w:val="28"/>
          <w:color w:val="auto"/>
        </w:rPr>
      </w:pPr>
    </w:p>
    <w:p>
      <w:pPr>
        <w:ind w:left="260" w:firstLine="780"/>
        <w:spacing w:after="0" w:line="349" w:lineRule="auto"/>
        <w:tabs>
          <w:tab w:leader="none" w:pos="1481" w:val="left"/>
        </w:tabs>
        <w:numPr>
          <w:ilvl w:val="1"/>
          <w:numId w:val="59"/>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особым образовательным потребностям детей с умственной отсталостью в самых общих чертах относятся:</w:t>
      </w:r>
    </w:p>
    <w:p>
      <w:pPr>
        <w:spacing w:after="0" w:line="17" w:lineRule="exact"/>
        <w:rPr>
          <w:rFonts w:ascii="Times New Roman" w:cs="Times New Roman" w:eastAsia="Times New Roman" w:hAnsi="Times New Roman"/>
          <w:sz w:val="28"/>
          <w:szCs w:val="28"/>
          <w:color w:val="auto"/>
        </w:rPr>
      </w:pPr>
    </w:p>
    <w:p>
      <w:pPr>
        <w:ind w:left="1160" w:hanging="190"/>
        <w:spacing w:after="0"/>
        <w:tabs>
          <w:tab w:leader="none" w:pos="1160" w:val="left"/>
        </w:tabs>
        <w:numPr>
          <w:ilvl w:val="0"/>
          <w:numId w:val="59"/>
        </w:numPr>
        <w:rPr>
          <w:rFonts w:ascii="Symbol" w:cs="Symbol" w:eastAsia="Symbol" w:hAnsi="Symbol"/>
          <w:sz w:val="28"/>
          <w:szCs w:val="28"/>
          <w:color w:val="auto"/>
        </w:rPr>
      </w:pPr>
      <w:r>
        <w:rPr>
          <w:rFonts w:ascii="Times New Roman" w:cs="Times New Roman" w:eastAsia="Times New Roman" w:hAnsi="Times New Roman"/>
          <w:sz w:val="28"/>
          <w:szCs w:val="28"/>
          <w:color w:val="auto"/>
        </w:rPr>
        <w:t>раннее получение специальной помощи средствами образования;</w:t>
      </w:r>
    </w:p>
    <w:p>
      <w:pPr>
        <w:spacing w:after="0" w:line="170" w:lineRule="exact"/>
        <w:rPr>
          <w:rFonts w:ascii="Symbol" w:cs="Symbol" w:eastAsia="Symbol" w:hAnsi="Symbol"/>
          <w:sz w:val="28"/>
          <w:szCs w:val="28"/>
          <w:color w:val="auto"/>
        </w:rPr>
      </w:pPr>
    </w:p>
    <w:p>
      <w:pPr>
        <w:ind w:left="1160" w:hanging="190"/>
        <w:spacing w:after="0"/>
        <w:tabs>
          <w:tab w:leader="none" w:pos="1160" w:val="left"/>
        </w:tabs>
        <w:numPr>
          <w:ilvl w:val="0"/>
          <w:numId w:val="59"/>
        </w:numPr>
        <w:rPr>
          <w:rFonts w:ascii="Symbol" w:cs="Symbol" w:eastAsia="Symbol" w:hAnsi="Symbol"/>
          <w:sz w:val="28"/>
          <w:szCs w:val="28"/>
          <w:color w:val="auto"/>
        </w:rPr>
      </w:pPr>
      <w:r>
        <w:rPr>
          <w:rFonts w:ascii="Times New Roman" w:cs="Times New Roman" w:eastAsia="Times New Roman" w:hAnsi="Times New Roman"/>
          <w:sz w:val="28"/>
          <w:szCs w:val="28"/>
          <w:color w:val="auto"/>
        </w:rPr>
        <w:t>выделениепропедевтическогопериодавобразовании,</w:t>
      </w:r>
    </w:p>
    <w:p>
      <w:pPr>
        <w:spacing w:after="0" w:line="184" w:lineRule="exact"/>
        <w:rPr>
          <w:sz w:val="20"/>
          <w:szCs w:val="20"/>
          <w:color w:val="auto"/>
        </w:rPr>
      </w:pPr>
    </w:p>
    <w:p>
      <w:pPr>
        <w:ind w:left="260"/>
        <w:spacing w:after="0" w:line="351" w:lineRule="auto"/>
        <w:rPr>
          <w:sz w:val="20"/>
          <w:szCs w:val="20"/>
          <w:color w:val="auto"/>
        </w:rPr>
      </w:pPr>
      <w:r>
        <w:rPr>
          <w:rFonts w:ascii="Times New Roman" w:cs="Times New Roman" w:eastAsia="Times New Roman" w:hAnsi="Times New Roman"/>
          <w:sz w:val="28"/>
          <w:szCs w:val="28"/>
          <w:color w:val="auto"/>
        </w:rPr>
        <w:t>обеспечивающего преемственность между дошкольным и школьным этапами;</w:t>
      </w:r>
    </w:p>
    <w:p>
      <w:pPr>
        <w:spacing w:after="0" w:line="13" w:lineRule="exact"/>
        <w:rPr>
          <w:sz w:val="20"/>
          <w:szCs w:val="20"/>
          <w:color w:val="auto"/>
        </w:rPr>
      </w:pPr>
    </w:p>
    <w:p>
      <w:pPr>
        <w:ind w:left="260" w:firstLine="708"/>
        <w:spacing w:after="0" w:line="363" w:lineRule="auto"/>
        <w:rPr>
          <w:sz w:val="20"/>
          <w:szCs w:val="20"/>
          <w:color w:val="auto"/>
        </w:rPr>
      </w:pPr>
      <w:r>
        <w:rPr>
          <w:rFonts w:ascii="Symbol" w:cs="Symbol" w:eastAsia="Symbol" w:hAnsi="Symbol"/>
          <w:sz w:val="28"/>
          <w:szCs w:val="28"/>
          <w:color w:val="auto"/>
        </w:rPr>
        <w:t></w:t>
      </w:r>
      <w:r>
        <w:rPr>
          <w:rFonts w:ascii="Times New Roman" w:cs="Times New Roman" w:eastAsia="Times New Roman" w:hAnsi="Times New Roman"/>
          <w:sz w:val="28"/>
          <w:szCs w:val="28"/>
          <w:color w:val="auto"/>
        </w:rPr>
        <w:t xml:space="preserve"> обязательность непрерывности коррекционно-развивающего процесса, реализуемого, как через содержание образовательных областей, так</w:t>
      </w:r>
    </w:p>
    <w:p>
      <w:pPr>
        <w:ind w:left="480" w:hanging="218"/>
        <w:spacing w:after="0" w:line="231" w:lineRule="auto"/>
        <w:tabs>
          <w:tab w:leader="none" w:pos="480" w:val="left"/>
        </w:tabs>
        <w:numPr>
          <w:ilvl w:val="0"/>
          <w:numId w:val="60"/>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в процессе индивидуальной работы;</w:t>
      </w:r>
    </w:p>
    <w:p>
      <w:pPr>
        <w:spacing w:after="0" w:line="198" w:lineRule="exact"/>
        <w:rPr>
          <w:rFonts w:ascii="Times New Roman" w:cs="Times New Roman" w:eastAsia="Times New Roman" w:hAnsi="Times New Roman"/>
          <w:sz w:val="28"/>
          <w:szCs w:val="28"/>
          <w:color w:val="auto"/>
        </w:rPr>
      </w:pPr>
    </w:p>
    <w:p>
      <w:pPr>
        <w:ind w:left="260" w:right="20" w:firstLine="710"/>
        <w:spacing w:after="0" w:line="340" w:lineRule="auto"/>
        <w:tabs>
          <w:tab w:leader="none" w:pos="1167" w:val="left"/>
        </w:tabs>
        <w:numPr>
          <w:ilvl w:val="1"/>
          <w:numId w:val="60"/>
        </w:numPr>
        <w:rPr>
          <w:rFonts w:ascii="Symbol" w:cs="Symbol" w:eastAsia="Symbol" w:hAnsi="Symbol"/>
          <w:sz w:val="28"/>
          <w:szCs w:val="28"/>
          <w:color w:val="auto"/>
        </w:rPr>
      </w:pPr>
      <w:r>
        <w:rPr>
          <w:rFonts w:ascii="Times New Roman" w:cs="Times New Roman" w:eastAsia="Times New Roman" w:hAnsi="Times New Roman"/>
          <w:sz w:val="28"/>
          <w:szCs w:val="28"/>
          <w:color w:val="auto"/>
        </w:rPr>
        <w:t>увеличение сроков освоения адаптированной образовательной программы до 9 – 11 лет;</w:t>
      </w:r>
    </w:p>
    <w:p>
      <w:pPr>
        <w:spacing w:after="0" w:line="19" w:lineRule="exact"/>
        <w:rPr>
          <w:rFonts w:ascii="Symbol" w:cs="Symbol" w:eastAsia="Symbol" w:hAnsi="Symbol"/>
          <w:sz w:val="28"/>
          <w:szCs w:val="28"/>
          <w:color w:val="auto"/>
        </w:rPr>
      </w:pPr>
    </w:p>
    <w:p>
      <w:pPr>
        <w:ind w:left="1160" w:hanging="190"/>
        <w:spacing w:after="0"/>
        <w:tabs>
          <w:tab w:leader="none" w:pos="1160" w:val="left"/>
        </w:tabs>
        <w:numPr>
          <w:ilvl w:val="1"/>
          <w:numId w:val="60"/>
        </w:numPr>
        <w:rPr>
          <w:rFonts w:ascii="Symbol" w:cs="Symbol" w:eastAsia="Symbol" w:hAnsi="Symbol"/>
          <w:sz w:val="28"/>
          <w:szCs w:val="28"/>
          <w:color w:val="auto"/>
        </w:rPr>
      </w:pPr>
      <w:r>
        <w:rPr>
          <w:rFonts w:ascii="Times New Roman" w:cs="Times New Roman" w:eastAsia="Times New Roman" w:hAnsi="Times New Roman"/>
          <w:sz w:val="28"/>
          <w:szCs w:val="28"/>
          <w:color w:val="auto"/>
        </w:rPr>
        <w:t>наглядно-действенный характер содержания образования;</w:t>
      </w:r>
    </w:p>
    <w:p>
      <w:pPr>
        <w:spacing w:after="0" w:line="207" w:lineRule="exact"/>
        <w:rPr>
          <w:rFonts w:ascii="Symbol" w:cs="Symbol" w:eastAsia="Symbol" w:hAnsi="Symbol"/>
          <w:sz w:val="28"/>
          <w:szCs w:val="28"/>
          <w:color w:val="auto"/>
        </w:rPr>
      </w:pPr>
    </w:p>
    <w:p>
      <w:pPr>
        <w:ind w:left="260" w:firstLine="710"/>
        <w:spacing w:after="0" w:line="340" w:lineRule="auto"/>
        <w:tabs>
          <w:tab w:leader="none" w:pos="1167" w:val="left"/>
        </w:tabs>
        <w:numPr>
          <w:ilvl w:val="1"/>
          <w:numId w:val="60"/>
        </w:numPr>
        <w:rPr>
          <w:rFonts w:ascii="Symbol" w:cs="Symbol" w:eastAsia="Symbol" w:hAnsi="Symbol"/>
          <w:sz w:val="28"/>
          <w:szCs w:val="28"/>
          <w:color w:val="auto"/>
        </w:rPr>
      </w:pPr>
      <w:r>
        <w:rPr>
          <w:rFonts w:ascii="Times New Roman" w:cs="Times New Roman" w:eastAsia="Times New Roman" w:hAnsi="Times New Roman"/>
          <w:sz w:val="28"/>
          <w:szCs w:val="28"/>
          <w:color w:val="auto"/>
        </w:rPr>
        <w:t>упрощение системы учебно-познавательных задач, решаемых в процессе образования;</w:t>
      </w:r>
    </w:p>
    <w:p>
      <w:pPr>
        <w:sectPr>
          <w:pgSz w:w="11900" w:h="16838" w:orient="portrait"/>
          <w:cols w:equalWidth="0" w:num="1">
            <w:col w:w="9620"/>
          </w:cols>
          <w:pgMar w:left="1440" w:top="1138" w:right="846" w:bottom="808" w:gutter="0" w:footer="0" w:header="0"/>
        </w:sectPr>
      </w:pPr>
    </w:p>
    <w:p>
      <w:pPr>
        <w:jc w:val="both"/>
        <w:ind w:left="260" w:firstLine="710"/>
        <w:spacing w:after="0" w:line="347" w:lineRule="auto"/>
        <w:tabs>
          <w:tab w:leader="none" w:pos="1167" w:val="left"/>
        </w:tabs>
        <w:numPr>
          <w:ilvl w:val="0"/>
          <w:numId w:val="61"/>
        </w:numPr>
        <w:rPr>
          <w:rFonts w:ascii="Symbol" w:cs="Symbol" w:eastAsia="Symbol" w:hAnsi="Symbol"/>
          <w:sz w:val="28"/>
          <w:szCs w:val="28"/>
          <w:color w:val="auto"/>
        </w:rPr>
      </w:pPr>
      <w:r>
        <w:rPr>
          <w:rFonts w:ascii="Times New Roman" w:cs="Times New Roman" w:eastAsia="Times New Roman" w:hAnsi="Times New Roman"/>
          <w:sz w:val="28"/>
          <w:szCs w:val="28"/>
          <w:color w:val="auto"/>
        </w:rPr>
        <w:t>введение учебных предметов, способствующих формированию представлений об естественных и социальных компонентах окружающего мира; отработка средств коммуникации, социально-бытовых навыков;</w:t>
      </w:r>
    </w:p>
    <w:p>
      <w:pPr>
        <w:spacing w:after="0" w:line="54" w:lineRule="exact"/>
        <w:rPr>
          <w:rFonts w:ascii="Symbol" w:cs="Symbol" w:eastAsia="Symbol" w:hAnsi="Symbol"/>
          <w:sz w:val="28"/>
          <w:szCs w:val="28"/>
          <w:color w:val="auto"/>
        </w:rPr>
      </w:pPr>
    </w:p>
    <w:p>
      <w:pPr>
        <w:ind w:left="260" w:right="20" w:firstLine="710"/>
        <w:spacing w:after="0" w:line="342" w:lineRule="auto"/>
        <w:tabs>
          <w:tab w:leader="none" w:pos="1242" w:val="left"/>
        </w:tabs>
        <w:numPr>
          <w:ilvl w:val="0"/>
          <w:numId w:val="61"/>
        </w:numPr>
        <w:rPr>
          <w:rFonts w:ascii="Symbol" w:cs="Symbol" w:eastAsia="Symbol" w:hAnsi="Symbol"/>
          <w:sz w:val="28"/>
          <w:szCs w:val="28"/>
          <w:color w:val="auto"/>
        </w:rPr>
      </w:pPr>
      <w:r>
        <w:rPr>
          <w:rFonts w:ascii="Times New Roman" w:cs="Times New Roman" w:eastAsia="Times New Roman" w:hAnsi="Times New Roman"/>
          <w:sz w:val="28"/>
          <w:szCs w:val="28"/>
          <w:color w:val="auto"/>
        </w:rPr>
        <w:t>специальное обучение «переносу» сформированных знаний умений в новые ситуации взаимодействия с действительностью;</w:t>
      </w:r>
    </w:p>
    <w:p>
      <w:pPr>
        <w:spacing w:after="0" w:line="50" w:lineRule="exact"/>
        <w:rPr>
          <w:rFonts w:ascii="Symbol" w:cs="Symbol" w:eastAsia="Symbol" w:hAnsi="Symbol"/>
          <w:sz w:val="28"/>
          <w:szCs w:val="28"/>
          <w:color w:val="auto"/>
        </w:rPr>
      </w:pPr>
    </w:p>
    <w:p>
      <w:pPr>
        <w:ind w:left="260" w:firstLine="710"/>
        <w:spacing w:after="0" w:line="340" w:lineRule="auto"/>
        <w:tabs>
          <w:tab w:leader="none" w:pos="1167" w:val="left"/>
        </w:tabs>
        <w:numPr>
          <w:ilvl w:val="0"/>
          <w:numId w:val="61"/>
        </w:numPr>
        <w:rPr>
          <w:rFonts w:ascii="Symbol" w:cs="Symbol" w:eastAsia="Symbol" w:hAnsi="Symbol"/>
          <w:sz w:val="28"/>
          <w:szCs w:val="28"/>
          <w:color w:val="auto"/>
        </w:rPr>
      </w:pPr>
      <w:r>
        <w:rPr>
          <w:rFonts w:ascii="Times New Roman" w:cs="Times New Roman" w:eastAsia="Times New Roman" w:hAnsi="Times New Roman"/>
          <w:sz w:val="28"/>
          <w:szCs w:val="28"/>
          <w:color w:val="auto"/>
        </w:rPr>
        <w:t>обеспечение обязательности начального профессионального образования;</w:t>
      </w:r>
    </w:p>
    <w:p>
      <w:pPr>
        <w:spacing w:after="0" w:line="56" w:lineRule="exact"/>
        <w:rPr>
          <w:rFonts w:ascii="Symbol" w:cs="Symbol" w:eastAsia="Symbol" w:hAnsi="Symbol"/>
          <w:sz w:val="28"/>
          <w:szCs w:val="28"/>
          <w:color w:val="auto"/>
        </w:rPr>
      </w:pPr>
    </w:p>
    <w:p>
      <w:pPr>
        <w:ind w:left="260" w:firstLine="710"/>
        <w:spacing w:after="0" w:line="340" w:lineRule="auto"/>
        <w:tabs>
          <w:tab w:leader="none" w:pos="1167" w:val="left"/>
        </w:tabs>
        <w:numPr>
          <w:ilvl w:val="0"/>
          <w:numId w:val="61"/>
        </w:numPr>
        <w:rPr>
          <w:rFonts w:ascii="Symbol" w:cs="Symbol" w:eastAsia="Symbol" w:hAnsi="Symbol"/>
          <w:sz w:val="28"/>
          <w:szCs w:val="28"/>
          <w:color w:val="auto"/>
        </w:rPr>
      </w:pPr>
      <w:r>
        <w:rPr>
          <w:rFonts w:ascii="Times New Roman" w:cs="Times New Roman" w:eastAsia="Times New Roman" w:hAnsi="Times New Roman"/>
          <w:sz w:val="28"/>
          <w:szCs w:val="28"/>
          <w:color w:val="auto"/>
        </w:rPr>
        <w:t>необходимость постоянной актуализации знаний, умений и одобряемых обществом норм поведения;</w:t>
      </w:r>
    </w:p>
    <w:p>
      <w:pPr>
        <w:spacing w:after="0" w:line="53" w:lineRule="exact"/>
        <w:rPr>
          <w:rFonts w:ascii="Symbol" w:cs="Symbol" w:eastAsia="Symbol" w:hAnsi="Symbol"/>
          <w:sz w:val="28"/>
          <w:szCs w:val="28"/>
          <w:color w:val="auto"/>
        </w:rPr>
      </w:pPr>
    </w:p>
    <w:p>
      <w:pPr>
        <w:jc w:val="both"/>
        <w:ind w:left="260" w:firstLine="710"/>
        <w:spacing w:after="0" w:line="351" w:lineRule="auto"/>
        <w:tabs>
          <w:tab w:leader="none" w:pos="1167" w:val="left"/>
        </w:tabs>
        <w:numPr>
          <w:ilvl w:val="0"/>
          <w:numId w:val="61"/>
        </w:numPr>
        <w:rPr>
          <w:rFonts w:ascii="Symbol" w:cs="Symbol" w:eastAsia="Symbol" w:hAnsi="Symbol"/>
          <w:sz w:val="28"/>
          <w:szCs w:val="28"/>
          <w:color w:val="auto"/>
        </w:rPr>
      </w:pPr>
      <w:r>
        <w:rPr>
          <w:rFonts w:ascii="Times New Roman" w:cs="Times New Roman" w:eastAsia="Times New Roman" w:hAnsi="Times New Roman"/>
          <w:sz w:val="28"/>
          <w:szCs w:val="28"/>
          <w:color w:val="auto"/>
        </w:rPr>
        <w:t>обеспечении особой пространственной и временной организации образовательной среды с учетом функционального состояния центральной нервной системы и нейродинамики психических процессов умственно отсталых обучающихся;</w:t>
      </w:r>
    </w:p>
    <w:p>
      <w:pPr>
        <w:spacing w:after="0" w:line="49" w:lineRule="exact"/>
        <w:rPr>
          <w:rFonts w:ascii="Symbol" w:cs="Symbol" w:eastAsia="Symbol" w:hAnsi="Symbol"/>
          <w:sz w:val="28"/>
          <w:szCs w:val="28"/>
          <w:color w:val="auto"/>
        </w:rPr>
      </w:pPr>
    </w:p>
    <w:p>
      <w:pPr>
        <w:ind w:left="260" w:firstLine="710"/>
        <w:spacing w:after="0" w:line="342" w:lineRule="auto"/>
        <w:tabs>
          <w:tab w:leader="none" w:pos="1167" w:val="left"/>
        </w:tabs>
        <w:numPr>
          <w:ilvl w:val="0"/>
          <w:numId w:val="61"/>
        </w:numPr>
        <w:rPr>
          <w:rFonts w:ascii="Symbol" w:cs="Symbol" w:eastAsia="Symbol" w:hAnsi="Symbol"/>
          <w:sz w:val="28"/>
          <w:szCs w:val="28"/>
          <w:color w:val="auto"/>
        </w:rPr>
      </w:pPr>
      <w:r>
        <w:rPr>
          <w:rFonts w:ascii="Times New Roman" w:cs="Times New Roman" w:eastAsia="Times New Roman" w:hAnsi="Times New Roman"/>
          <w:sz w:val="28"/>
          <w:szCs w:val="28"/>
          <w:color w:val="auto"/>
        </w:rPr>
        <w:t>использование преимущественно позитивных средств стимуляции деятельности и поведения;</w:t>
      </w:r>
    </w:p>
    <w:p>
      <w:pPr>
        <w:spacing w:after="0" w:line="50" w:lineRule="exact"/>
        <w:rPr>
          <w:rFonts w:ascii="Symbol" w:cs="Symbol" w:eastAsia="Symbol" w:hAnsi="Symbol"/>
          <w:sz w:val="28"/>
          <w:szCs w:val="28"/>
          <w:color w:val="auto"/>
        </w:rPr>
      </w:pPr>
    </w:p>
    <w:p>
      <w:pPr>
        <w:ind w:left="260" w:firstLine="710"/>
        <w:spacing w:after="0" w:line="340" w:lineRule="auto"/>
        <w:tabs>
          <w:tab w:leader="none" w:pos="1167" w:val="left"/>
        </w:tabs>
        <w:numPr>
          <w:ilvl w:val="0"/>
          <w:numId w:val="61"/>
        </w:numPr>
        <w:rPr>
          <w:rFonts w:ascii="Symbol" w:cs="Symbol" w:eastAsia="Symbol" w:hAnsi="Symbol"/>
          <w:sz w:val="28"/>
          <w:szCs w:val="28"/>
          <w:color w:val="auto"/>
        </w:rPr>
      </w:pPr>
      <w:r>
        <w:rPr>
          <w:rFonts w:ascii="Times New Roman" w:cs="Times New Roman" w:eastAsia="Times New Roman" w:hAnsi="Times New Roman"/>
          <w:sz w:val="28"/>
          <w:szCs w:val="28"/>
          <w:color w:val="auto"/>
        </w:rPr>
        <w:t>стимуляция познавательной активности, формирование позитивного отношения к окружающему миру;</w:t>
      </w:r>
    </w:p>
    <w:p>
      <w:pPr>
        <w:spacing w:after="0" w:line="56" w:lineRule="exact"/>
        <w:rPr>
          <w:rFonts w:ascii="Symbol" w:cs="Symbol" w:eastAsia="Symbol" w:hAnsi="Symbol"/>
          <w:sz w:val="28"/>
          <w:szCs w:val="28"/>
          <w:color w:val="auto"/>
        </w:rPr>
      </w:pPr>
    </w:p>
    <w:p>
      <w:pPr>
        <w:ind w:left="260" w:firstLine="710"/>
        <w:spacing w:after="0" w:line="340" w:lineRule="auto"/>
        <w:tabs>
          <w:tab w:leader="none" w:pos="1167" w:val="left"/>
        </w:tabs>
        <w:numPr>
          <w:ilvl w:val="0"/>
          <w:numId w:val="61"/>
        </w:numPr>
        <w:rPr>
          <w:rFonts w:ascii="Symbol" w:cs="Symbol" w:eastAsia="Symbol" w:hAnsi="Symbol"/>
          <w:sz w:val="28"/>
          <w:szCs w:val="28"/>
          <w:color w:val="auto"/>
        </w:rPr>
      </w:pPr>
      <w:r>
        <w:rPr>
          <w:rFonts w:ascii="Times New Roman" w:cs="Times New Roman" w:eastAsia="Times New Roman" w:hAnsi="Times New Roman"/>
          <w:sz w:val="28"/>
          <w:szCs w:val="28"/>
          <w:color w:val="auto"/>
        </w:rPr>
        <w:t>психологическое сопровождение, оптимизирующее взаимодействие ребенка с педагогами и соучениками;</w:t>
      </w:r>
    </w:p>
    <w:p>
      <w:pPr>
        <w:spacing w:after="0" w:line="54" w:lineRule="exact"/>
        <w:rPr>
          <w:rFonts w:ascii="Symbol" w:cs="Symbol" w:eastAsia="Symbol" w:hAnsi="Symbol"/>
          <w:sz w:val="28"/>
          <w:szCs w:val="28"/>
          <w:color w:val="auto"/>
        </w:rPr>
      </w:pPr>
    </w:p>
    <w:p>
      <w:pPr>
        <w:ind w:left="260" w:right="20" w:firstLine="710"/>
        <w:spacing w:after="0" w:line="342" w:lineRule="auto"/>
        <w:tabs>
          <w:tab w:leader="none" w:pos="1167" w:val="left"/>
        </w:tabs>
        <w:numPr>
          <w:ilvl w:val="0"/>
          <w:numId w:val="61"/>
        </w:numPr>
        <w:rPr>
          <w:rFonts w:ascii="Symbol" w:cs="Symbol" w:eastAsia="Symbol" w:hAnsi="Symbol"/>
          <w:sz w:val="28"/>
          <w:szCs w:val="28"/>
          <w:color w:val="auto"/>
        </w:rPr>
      </w:pPr>
      <w:r>
        <w:rPr>
          <w:rFonts w:ascii="Times New Roman" w:cs="Times New Roman" w:eastAsia="Times New Roman" w:hAnsi="Times New Roman"/>
          <w:sz w:val="28"/>
          <w:szCs w:val="28"/>
          <w:color w:val="auto"/>
        </w:rPr>
        <w:t>психологическое сопровождение, направленное на установление взаимодействия семьи и образовательного учреждения;</w:t>
      </w:r>
    </w:p>
    <w:p>
      <w:pPr>
        <w:spacing w:after="0" w:line="50" w:lineRule="exact"/>
        <w:rPr>
          <w:rFonts w:ascii="Symbol" w:cs="Symbol" w:eastAsia="Symbol" w:hAnsi="Symbol"/>
          <w:sz w:val="28"/>
          <w:szCs w:val="28"/>
          <w:color w:val="auto"/>
        </w:rPr>
      </w:pPr>
    </w:p>
    <w:p>
      <w:pPr>
        <w:ind w:left="260" w:firstLine="710"/>
        <w:spacing w:after="0" w:line="340" w:lineRule="auto"/>
        <w:tabs>
          <w:tab w:leader="none" w:pos="1167" w:val="left"/>
        </w:tabs>
        <w:numPr>
          <w:ilvl w:val="0"/>
          <w:numId w:val="61"/>
        </w:numPr>
        <w:rPr>
          <w:rFonts w:ascii="Symbol" w:cs="Symbol" w:eastAsia="Symbol" w:hAnsi="Symbol"/>
          <w:sz w:val="28"/>
          <w:szCs w:val="28"/>
          <w:color w:val="auto"/>
        </w:rPr>
      </w:pPr>
      <w:r>
        <w:rPr>
          <w:rFonts w:ascii="Times New Roman" w:cs="Times New Roman" w:eastAsia="Times New Roman" w:hAnsi="Times New Roman"/>
          <w:sz w:val="28"/>
          <w:szCs w:val="28"/>
          <w:color w:val="auto"/>
        </w:rPr>
        <w:t>постепенное расширение образовательного пространства, выходящем за пределы образовательного учреждения.</w:t>
      </w:r>
    </w:p>
    <w:p>
      <w:pPr>
        <w:spacing w:after="0" w:line="32" w:lineRule="exact"/>
        <w:rPr>
          <w:sz w:val="20"/>
          <w:szCs w:val="20"/>
          <w:color w:val="auto"/>
        </w:rPr>
      </w:pPr>
    </w:p>
    <w:p>
      <w:pPr>
        <w:jc w:val="both"/>
        <w:ind w:left="260" w:firstLine="710"/>
        <w:spacing w:after="0" w:line="356" w:lineRule="auto"/>
        <w:tabs>
          <w:tab w:leader="none" w:pos="1342" w:val="left"/>
        </w:tabs>
        <w:numPr>
          <w:ilvl w:val="1"/>
          <w:numId w:val="62"/>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учетом этих потребностей при организации информационного обеспечения ФГОС для умственно отсталых детей целесообразно обратить внимание на принцип комплектования библиотек, где целесообразно обеспечить наличие:</w:t>
      </w:r>
    </w:p>
    <w:p>
      <w:pPr>
        <w:spacing w:after="0" w:line="22" w:lineRule="exact"/>
        <w:rPr>
          <w:rFonts w:ascii="Times New Roman" w:cs="Times New Roman" w:eastAsia="Times New Roman" w:hAnsi="Times New Roman"/>
          <w:sz w:val="28"/>
          <w:szCs w:val="28"/>
          <w:color w:val="auto"/>
        </w:rPr>
      </w:pPr>
    </w:p>
    <w:p>
      <w:pPr>
        <w:jc w:val="both"/>
        <w:ind w:left="260" w:right="20" w:firstLine="2"/>
        <w:spacing w:after="0" w:line="351" w:lineRule="auto"/>
        <w:tabs>
          <w:tab w:leader="none" w:pos="529" w:val="left"/>
        </w:tabs>
        <w:numPr>
          <w:ilvl w:val="0"/>
          <w:numId w:val="62"/>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комплекта учебников и рабочих тетрадей к ним, входящих в список рекомендованных и допущенных к использованию в обучении данной</w:t>
      </w:r>
    </w:p>
    <w:p>
      <w:pPr>
        <w:sectPr>
          <w:pgSz w:w="11900" w:h="16838" w:orient="portrait"/>
          <w:cols w:equalWidth="0" w:num="1">
            <w:col w:w="9620"/>
          </w:cols>
          <w:pgMar w:left="1440" w:top="1160" w:right="846" w:bottom="835" w:gutter="0" w:footer="0" w:header="0"/>
        </w:sectPr>
      </w:pPr>
    </w:p>
    <w:p>
      <w:pPr>
        <w:ind w:left="260"/>
        <w:spacing w:after="0" w:line="351" w:lineRule="auto"/>
        <w:rPr>
          <w:sz w:val="20"/>
          <w:szCs w:val="20"/>
          <w:color w:val="auto"/>
        </w:rPr>
      </w:pPr>
      <w:r>
        <w:rPr>
          <w:rFonts w:ascii="Times New Roman" w:cs="Times New Roman" w:eastAsia="Times New Roman" w:hAnsi="Times New Roman"/>
          <w:sz w:val="28"/>
          <w:szCs w:val="28"/>
          <w:color w:val="auto"/>
        </w:rPr>
        <w:t>группы детей в 1-11 классах, а также учебных и наглядных пособий, рабочих тетрадей, комплектов карточек для 0 класса;</w:t>
      </w:r>
    </w:p>
    <w:p>
      <w:pPr>
        <w:spacing w:after="0" w:line="26" w:lineRule="exact"/>
        <w:rPr>
          <w:sz w:val="20"/>
          <w:szCs w:val="20"/>
          <w:color w:val="auto"/>
        </w:rPr>
      </w:pPr>
    </w:p>
    <w:p>
      <w:pPr>
        <w:ind w:left="260" w:firstLine="2"/>
        <w:spacing w:after="0" w:line="349" w:lineRule="auto"/>
        <w:tabs>
          <w:tab w:leader="none" w:pos="538" w:val="left"/>
        </w:tabs>
        <w:numPr>
          <w:ilvl w:val="0"/>
          <w:numId w:val="63"/>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хорошо иллюстрированных художественных книг для дошкольного и младшего школьного возраста;</w:t>
      </w:r>
    </w:p>
    <w:p>
      <w:pPr>
        <w:spacing w:after="0" w:line="28" w:lineRule="exact"/>
        <w:rPr>
          <w:rFonts w:ascii="Times New Roman" w:cs="Times New Roman" w:eastAsia="Times New Roman" w:hAnsi="Times New Roman"/>
          <w:sz w:val="28"/>
          <w:szCs w:val="28"/>
          <w:color w:val="auto"/>
        </w:rPr>
      </w:pPr>
    </w:p>
    <w:p>
      <w:pPr>
        <w:jc w:val="both"/>
        <w:ind w:left="260" w:firstLine="2"/>
        <w:spacing w:after="0" w:line="355" w:lineRule="auto"/>
        <w:tabs>
          <w:tab w:leader="none" w:pos="500" w:val="left"/>
        </w:tabs>
        <w:numPr>
          <w:ilvl w:val="0"/>
          <w:numId w:val="63"/>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интерактивных книг, книжек-игрушек, развивающих книг с элементами программирования, интерактивного взаимодействия, ориентированных на развитие мелкой моторики, восприятия, усидчивости и пр.;</w:t>
      </w:r>
    </w:p>
    <w:p>
      <w:pPr>
        <w:spacing w:after="0" w:line="21" w:lineRule="exact"/>
        <w:rPr>
          <w:rFonts w:ascii="Times New Roman" w:cs="Times New Roman" w:eastAsia="Times New Roman" w:hAnsi="Times New Roman"/>
          <w:sz w:val="28"/>
          <w:szCs w:val="28"/>
          <w:color w:val="auto"/>
        </w:rPr>
      </w:pPr>
    </w:p>
    <w:p>
      <w:pPr>
        <w:ind w:left="260" w:firstLine="2"/>
        <w:spacing w:after="0" w:line="349" w:lineRule="auto"/>
        <w:tabs>
          <w:tab w:leader="none" w:pos="793" w:val="left"/>
        </w:tabs>
        <w:numPr>
          <w:ilvl w:val="0"/>
          <w:numId w:val="63"/>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детских научно-популярных книг, картинных словарей по социокультурным и естественнонаучным направлениям;</w:t>
      </w:r>
    </w:p>
    <w:p>
      <w:pPr>
        <w:spacing w:after="0" w:line="17" w:lineRule="exact"/>
        <w:rPr>
          <w:rFonts w:ascii="Times New Roman" w:cs="Times New Roman" w:eastAsia="Times New Roman" w:hAnsi="Times New Roman"/>
          <w:sz w:val="28"/>
          <w:szCs w:val="28"/>
          <w:color w:val="auto"/>
        </w:rPr>
      </w:pPr>
    </w:p>
    <w:p>
      <w:pPr>
        <w:ind w:left="600" w:hanging="338"/>
        <w:spacing w:after="0"/>
        <w:tabs>
          <w:tab w:leader="none" w:pos="600" w:val="left"/>
        </w:tabs>
        <w:numPr>
          <w:ilvl w:val="0"/>
          <w:numId w:val="63"/>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видеотеки  детских  художественных  фильмов,  фильмов  о  природе,</w:t>
      </w:r>
    </w:p>
    <w:p>
      <w:pPr>
        <w:spacing w:after="0" w:line="174" w:lineRule="exact"/>
        <w:rPr>
          <w:sz w:val="20"/>
          <w:szCs w:val="20"/>
          <w:color w:val="auto"/>
        </w:rPr>
      </w:pPr>
    </w:p>
    <w:p>
      <w:pPr>
        <w:ind w:left="260"/>
        <w:spacing w:after="0" w:line="349" w:lineRule="auto"/>
        <w:rPr>
          <w:sz w:val="20"/>
          <w:szCs w:val="20"/>
          <w:color w:val="auto"/>
        </w:rPr>
      </w:pPr>
      <w:r>
        <w:rPr>
          <w:rFonts w:ascii="Times New Roman" w:cs="Times New Roman" w:eastAsia="Times New Roman" w:hAnsi="Times New Roman"/>
          <w:sz w:val="28"/>
          <w:szCs w:val="28"/>
          <w:color w:val="auto"/>
        </w:rPr>
        <w:t>безопасности жизнедеятельности, другим аспектам взаимодействия ребенка с окружающей действительностью;</w:t>
      </w:r>
    </w:p>
    <w:p>
      <w:pPr>
        <w:spacing w:after="0" w:line="28" w:lineRule="exact"/>
        <w:rPr>
          <w:sz w:val="20"/>
          <w:szCs w:val="20"/>
          <w:color w:val="auto"/>
        </w:rPr>
      </w:pPr>
    </w:p>
    <w:p>
      <w:pPr>
        <w:jc w:val="both"/>
        <w:ind w:left="260" w:firstLine="2"/>
        <w:spacing w:after="0" w:line="351" w:lineRule="auto"/>
        <w:tabs>
          <w:tab w:leader="none" w:pos="452" w:val="left"/>
        </w:tabs>
        <w:numPr>
          <w:ilvl w:val="0"/>
          <w:numId w:val="64"/>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учебно-развивающих настольных и компьютерных игр для дошкольного и младшего школьного возраста, а также игр и компьютерных программ,</w:t>
      </w:r>
    </w:p>
    <w:p>
      <w:pPr>
        <w:spacing w:after="0" w:line="12"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разработанных специально для данной категории детей.</w:t>
      </w:r>
    </w:p>
    <w:p>
      <w:pPr>
        <w:spacing w:after="0" w:line="174" w:lineRule="exact"/>
        <w:rPr>
          <w:sz w:val="20"/>
          <w:szCs w:val="20"/>
          <w:color w:val="auto"/>
        </w:rPr>
      </w:pPr>
    </w:p>
    <w:p>
      <w:pPr>
        <w:jc w:val="both"/>
        <w:ind w:left="260" w:firstLine="708"/>
        <w:spacing w:after="0" w:line="358" w:lineRule="auto"/>
        <w:rPr>
          <w:sz w:val="20"/>
          <w:szCs w:val="20"/>
          <w:color w:val="auto"/>
        </w:rPr>
      </w:pPr>
      <w:r>
        <w:rPr>
          <w:rFonts w:ascii="Times New Roman" w:cs="Times New Roman" w:eastAsia="Times New Roman" w:hAnsi="Times New Roman"/>
          <w:sz w:val="28"/>
          <w:szCs w:val="28"/>
          <w:color w:val="auto"/>
        </w:rPr>
        <w:t>Для повышения социальной привлекательности учреждения для школьников с умственной отсталостью большое значение имеет оформление и содержание сайта образовательного учреждения. Кроме разделов, обязательных с точки зрения соблюдения требований Закона об образовании и СФГОС для обучающихся с ОВЗ, на сайте уместно предусмотреть разделы, освещающие успехи обучающихся в различных видах урочной и внеурочной</w:t>
      </w:r>
    </w:p>
    <w:p>
      <w:pPr>
        <w:spacing w:after="0" w:line="16" w:lineRule="exact"/>
        <w:rPr>
          <w:sz w:val="20"/>
          <w:szCs w:val="20"/>
          <w:color w:val="auto"/>
        </w:rPr>
      </w:pPr>
    </w:p>
    <w:p>
      <w:pPr>
        <w:jc w:val="both"/>
        <w:ind w:left="260"/>
        <w:spacing w:after="0" w:line="358" w:lineRule="auto"/>
        <w:rPr>
          <w:sz w:val="20"/>
          <w:szCs w:val="20"/>
          <w:color w:val="auto"/>
        </w:rPr>
      </w:pPr>
      <w:r>
        <w:rPr>
          <w:rFonts w:ascii="Times New Roman" w:cs="Times New Roman" w:eastAsia="Times New Roman" w:hAnsi="Times New Roman"/>
          <w:sz w:val="28"/>
          <w:szCs w:val="28"/>
          <w:color w:val="auto"/>
        </w:rPr>
        <w:t>деятельности, конкурсах, проектах, творческих мероприятиях. Положительный эффект имеет опыт предоставления родительскому сообществу возможностей для размещения интересующей их информации: благодарностей родителям и от родителей школе, интересных и нужных ссылок и информации, касающейся развития и обучения детей, анонса мероприятий, проводимых для родителей или родителями для школьников, связи с педагогами и специалистами, поздравлений со значимыми семейными событиями или успехами детей и пр. Также информационную полноценность сайту учреждения придет активность учащихся на жизнь в</w:t>
      </w:r>
    </w:p>
    <w:p>
      <w:pPr>
        <w:sectPr>
          <w:pgSz w:w="11900" w:h="16838" w:orient="portrait"/>
          <w:cols w:equalWidth="0" w:num="1">
            <w:col w:w="9620"/>
          </w:cols>
          <w:pgMar w:left="1440" w:top="1138" w:right="846" w:bottom="668" w:gutter="0" w:footer="0" w:header="0"/>
        </w:sectPr>
      </w:pPr>
    </w:p>
    <w:p>
      <w:pPr>
        <w:jc w:val="both"/>
        <w:ind w:left="260"/>
        <w:spacing w:after="0" w:line="356" w:lineRule="auto"/>
        <w:rPr>
          <w:sz w:val="20"/>
          <w:szCs w:val="20"/>
          <w:color w:val="auto"/>
        </w:rPr>
      </w:pPr>
      <w:r>
        <w:rPr>
          <w:rFonts w:ascii="Times New Roman" w:cs="Times New Roman" w:eastAsia="Times New Roman" w:hAnsi="Times New Roman"/>
          <w:sz w:val="28"/>
          <w:szCs w:val="28"/>
          <w:color w:val="auto"/>
        </w:rPr>
        <w:t>школе: отклики в раздел новостей, страничка ученического сообщества или кружка «Веселой информатики», другие варианты, учитывающие индивидуальные возможности и уровень подготовки учащихся, особенно старших подростков, а также их семей.</w:t>
      </w:r>
    </w:p>
    <w:p>
      <w:pPr>
        <w:spacing w:after="0" w:line="22" w:lineRule="exact"/>
        <w:rPr>
          <w:sz w:val="20"/>
          <w:szCs w:val="20"/>
          <w:color w:val="auto"/>
        </w:rPr>
      </w:pPr>
    </w:p>
    <w:p>
      <w:pPr>
        <w:jc w:val="both"/>
        <w:ind w:left="260" w:firstLine="708"/>
        <w:spacing w:after="0" w:line="358" w:lineRule="auto"/>
        <w:rPr>
          <w:sz w:val="20"/>
          <w:szCs w:val="20"/>
          <w:color w:val="auto"/>
        </w:rPr>
      </w:pPr>
      <w:r>
        <w:rPr>
          <w:rFonts w:ascii="Times New Roman" w:cs="Times New Roman" w:eastAsia="Times New Roman" w:hAnsi="Times New Roman"/>
          <w:sz w:val="28"/>
          <w:szCs w:val="28"/>
          <w:color w:val="auto"/>
        </w:rPr>
        <w:t>Характеризуя материально-техническое обеспечение образования учащихся с умственной отсталостью, отметим, что комфортность и эффективность развивающей среды образовательного учреждения создается не только соблюдением базовых требований к перечню и оснащению учебных и других помещений школы и пришкольному участку. Большое значение для данной группы учащихся имеет эмоционально положительная окраска отношения ребенка к школе, своему классу и другим внешним</w:t>
      </w:r>
    </w:p>
    <w:p>
      <w:pPr>
        <w:spacing w:after="0" w:line="7" w:lineRule="exact"/>
        <w:rPr>
          <w:sz w:val="20"/>
          <w:szCs w:val="20"/>
          <w:color w:val="auto"/>
        </w:rPr>
      </w:pPr>
    </w:p>
    <w:p>
      <w:pPr>
        <w:ind w:left="260"/>
        <w:spacing w:after="0"/>
        <w:tabs>
          <w:tab w:leader="none" w:pos="1820" w:val="left"/>
          <w:tab w:leader="none" w:pos="3200" w:val="left"/>
        </w:tabs>
        <w:rPr>
          <w:sz w:val="20"/>
          <w:szCs w:val="20"/>
          <w:color w:val="auto"/>
        </w:rPr>
      </w:pPr>
      <w:r>
        <w:rPr>
          <w:rFonts w:ascii="Times New Roman" w:cs="Times New Roman" w:eastAsia="Times New Roman" w:hAnsi="Times New Roman"/>
          <w:sz w:val="28"/>
          <w:szCs w:val="28"/>
          <w:color w:val="auto"/>
        </w:rPr>
        <w:t>атрибутам</w:t>
      </w:r>
      <w:r>
        <w:rPr>
          <w:sz w:val="20"/>
          <w:szCs w:val="20"/>
          <w:color w:val="auto"/>
        </w:rPr>
        <w:tab/>
      </w:r>
      <w:r>
        <w:rPr>
          <w:rFonts w:ascii="Times New Roman" w:cs="Times New Roman" w:eastAsia="Times New Roman" w:hAnsi="Times New Roman"/>
          <w:sz w:val="28"/>
          <w:szCs w:val="28"/>
          <w:color w:val="auto"/>
        </w:rPr>
        <w:t>школы.</w:t>
      </w:r>
      <w:r>
        <w:rPr>
          <w:sz w:val="20"/>
          <w:szCs w:val="20"/>
          <w:color w:val="auto"/>
        </w:rPr>
        <w:tab/>
      </w:r>
      <w:r>
        <w:rPr>
          <w:rFonts w:ascii="Times New Roman" w:cs="Times New Roman" w:eastAsia="Times New Roman" w:hAnsi="Times New Roman"/>
          <w:sz w:val="28"/>
          <w:szCs w:val="28"/>
          <w:color w:val="auto"/>
        </w:rPr>
        <w:t>В  силу  сказанного  при  формировании  концепции</w:t>
      </w:r>
    </w:p>
    <w:p>
      <w:pPr>
        <w:spacing w:after="0" w:line="174" w:lineRule="exact"/>
        <w:rPr>
          <w:sz w:val="20"/>
          <w:szCs w:val="20"/>
          <w:color w:val="auto"/>
        </w:rPr>
      </w:pPr>
    </w:p>
    <w:p>
      <w:pPr>
        <w:jc w:val="both"/>
        <w:ind w:left="260"/>
        <w:spacing w:after="0" w:line="351" w:lineRule="auto"/>
        <w:rPr>
          <w:sz w:val="20"/>
          <w:szCs w:val="20"/>
          <w:color w:val="auto"/>
        </w:rPr>
      </w:pPr>
      <w:r>
        <w:rPr>
          <w:rFonts w:ascii="Times New Roman" w:cs="Times New Roman" w:eastAsia="Times New Roman" w:hAnsi="Times New Roman"/>
          <w:sz w:val="28"/>
          <w:szCs w:val="28"/>
          <w:color w:val="auto"/>
        </w:rPr>
        <w:t>материально-технического оснащения образовательного процесса целесообразно обратить внимание на следующие моменты:</w:t>
      </w:r>
    </w:p>
    <w:p>
      <w:pPr>
        <w:spacing w:after="0" w:line="12" w:lineRule="exact"/>
        <w:rPr>
          <w:sz w:val="20"/>
          <w:szCs w:val="20"/>
          <w:color w:val="auto"/>
        </w:rPr>
      </w:pPr>
    </w:p>
    <w:p>
      <w:pPr>
        <w:ind w:left="1180" w:hanging="210"/>
        <w:spacing w:after="0"/>
        <w:tabs>
          <w:tab w:leader="none" w:pos="1180" w:val="left"/>
        </w:tabs>
        <w:numPr>
          <w:ilvl w:val="0"/>
          <w:numId w:val="65"/>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наличие у ОО своего Герба или Символа, Гимна, стиля, традиций,</w:t>
      </w:r>
    </w:p>
    <w:p>
      <w:pPr>
        <w:spacing w:after="0" w:line="160"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отраженных в оформлении школы</w:t>
      </w:r>
    </w:p>
    <w:p>
      <w:pPr>
        <w:spacing w:after="0" w:line="160" w:lineRule="exact"/>
        <w:rPr>
          <w:sz w:val="20"/>
          <w:szCs w:val="20"/>
          <w:color w:val="auto"/>
        </w:rPr>
      </w:pPr>
    </w:p>
    <w:p>
      <w:pPr>
        <w:ind w:left="1140" w:hanging="170"/>
        <w:spacing w:after="0"/>
        <w:tabs>
          <w:tab w:leader="none" w:pos="1140" w:val="left"/>
        </w:tabs>
        <w:numPr>
          <w:ilvl w:val="0"/>
          <w:numId w:val="66"/>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единство общего оформление школы  при выделении зон: 0-4 классы,</w:t>
      </w:r>
    </w:p>
    <w:p>
      <w:pPr>
        <w:spacing w:after="0" w:line="160"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5-11 классы, трудовые мастерские, спортивно-оздоровительная зона и пр.</w:t>
      </w:r>
    </w:p>
    <w:p>
      <w:pPr>
        <w:spacing w:after="0" w:line="176" w:lineRule="exact"/>
        <w:rPr>
          <w:sz w:val="20"/>
          <w:szCs w:val="20"/>
          <w:color w:val="auto"/>
        </w:rPr>
      </w:pPr>
    </w:p>
    <w:p>
      <w:pPr>
        <w:jc w:val="both"/>
        <w:ind w:left="260" w:firstLine="710"/>
        <w:spacing w:after="0" w:line="358" w:lineRule="auto"/>
        <w:tabs>
          <w:tab w:leader="none" w:pos="1496" w:val="left"/>
        </w:tabs>
        <w:numPr>
          <w:ilvl w:val="0"/>
          <w:numId w:val="6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организацию дополнительных помещений с соответствующим оборудованием: сенсорных комнат, тренажерных залов, комнаты психологической разгрузки, игровых, релаксационные комнат, актовых залов, кабинетов, оснащенных компьютерными игровыми развивающими комплексами, доступных для использования в работе всех специалистов школы, в том числе и в виде свободного времяпрепровождения детей</w:t>
      </w:r>
    </w:p>
    <w:p>
      <w:pPr>
        <w:spacing w:after="0" w:line="15" w:lineRule="exact"/>
        <w:rPr>
          <w:rFonts w:ascii="Times New Roman" w:cs="Times New Roman" w:eastAsia="Times New Roman" w:hAnsi="Times New Roman"/>
          <w:sz w:val="28"/>
          <w:szCs w:val="28"/>
          <w:color w:val="auto"/>
        </w:rPr>
      </w:pPr>
    </w:p>
    <w:p>
      <w:pPr>
        <w:jc w:val="both"/>
        <w:ind w:left="260" w:firstLine="710"/>
        <w:spacing w:after="0" w:line="349" w:lineRule="auto"/>
        <w:tabs>
          <w:tab w:leader="none" w:pos="1318" w:val="left"/>
        </w:tabs>
        <w:numPr>
          <w:ilvl w:val="0"/>
          <w:numId w:val="6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оснащение классов и рабочих мест педагогов необходимым компьютерным мультимедийным оборудованием, использование систем</w:t>
      </w:r>
    </w:p>
    <w:p>
      <w:pPr>
        <w:spacing w:after="0" w:line="18"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«мобильный компьютерный класс»</w:t>
      </w:r>
    </w:p>
    <w:p>
      <w:pPr>
        <w:spacing w:after="0" w:line="174" w:lineRule="exact"/>
        <w:rPr>
          <w:sz w:val="20"/>
          <w:szCs w:val="20"/>
          <w:color w:val="auto"/>
        </w:rPr>
      </w:pPr>
    </w:p>
    <w:p>
      <w:pPr>
        <w:jc w:val="both"/>
        <w:ind w:left="260" w:firstLine="710"/>
        <w:spacing w:after="0" w:line="354" w:lineRule="auto"/>
        <w:tabs>
          <w:tab w:leader="none" w:pos="1153" w:val="left"/>
        </w:tabs>
        <w:numPr>
          <w:ilvl w:val="0"/>
          <w:numId w:val="68"/>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зонирование развивающей среды учебных кабинетов в зависимости от возраста детей, специфика преподаваемого предмета (например, в кабинетах профильного труда могут быть зоны теоретической работы,</w:t>
      </w:r>
    </w:p>
    <w:p>
      <w:pPr>
        <w:sectPr>
          <w:pgSz w:w="11900" w:h="16838" w:orient="portrait"/>
          <w:cols w:equalWidth="0" w:num="1">
            <w:col w:w="9620"/>
          </w:cols>
          <w:pgMar w:left="1440" w:top="1138" w:right="846" w:bottom="666" w:gutter="0" w:footer="0" w:header="0"/>
        </w:sectPr>
      </w:pPr>
    </w:p>
    <w:p>
      <w:pPr>
        <w:jc w:val="both"/>
        <w:ind w:left="260" w:right="840"/>
        <w:spacing w:after="0" w:line="356" w:lineRule="auto"/>
        <w:rPr>
          <w:sz w:val="20"/>
          <w:szCs w:val="20"/>
          <w:color w:val="auto"/>
        </w:rPr>
      </w:pPr>
      <w:r>
        <w:rPr>
          <w:rFonts w:ascii="Times New Roman" w:cs="Times New Roman" w:eastAsia="Times New Roman" w:hAnsi="Times New Roman"/>
          <w:sz w:val="28"/>
          <w:szCs w:val="28"/>
          <w:color w:val="auto"/>
        </w:rPr>
        <w:t>работы с ручным инструментом, механизированного труда, не считая специально оборудованное места для хранения приборов, инструментов и расходных материалов, в кабинете начальной школы: зоны фронтальной работы, групповой или коллективной работы, игровая зона)</w:t>
      </w:r>
    </w:p>
    <w:p>
      <w:pPr>
        <w:spacing w:after="0" w:line="22" w:lineRule="exact"/>
        <w:rPr>
          <w:sz w:val="20"/>
          <w:szCs w:val="20"/>
          <w:color w:val="auto"/>
        </w:rPr>
      </w:pPr>
    </w:p>
    <w:p>
      <w:pPr>
        <w:jc w:val="both"/>
        <w:ind w:left="260" w:right="840" w:firstLine="710"/>
        <w:spacing w:after="0" w:line="355" w:lineRule="auto"/>
        <w:tabs>
          <w:tab w:leader="none" w:pos="1321" w:val="left"/>
        </w:tabs>
        <w:numPr>
          <w:ilvl w:val="0"/>
          <w:numId w:val="69"/>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оснащение школы системой видеоконтроля, для обеспечения постоянного мониторирования жизни школы и предоставления родителям полной информации о работе с ребенком</w:t>
      </w:r>
    </w:p>
    <w:p>
      <w:pPr>
        <w:spacing w:after="0" w:line="21" w:lineRule="exact"/>
        <w:rPr>
          <w:rFonts w:ascii="Times New Roman" w:cs="Times New Roman" w:eastAsia="Times New Roman" w:hAnsi="Times New Roman"/>
          <w:sz w:val="28"/>
          <w:szCs w:val="28"/>
          <w:color w:val="auto"/>
        </w:rPr>
      </w:pPr>
    </w:p>
    <w:p>
      <w:pPr>
        <w:jc w:val="both"/>
        <w:ind w:left="260" w:right="840" w:firstLine="710"/>
        <w:spacing w:after="0" w:line="357" w:lineRule="auto"/>
        <w:tabs>
          <w:tab w:leader="none" w:pos="1184" w:val="left"/>
        </w:tabs>
        <w:numPr>
          <w:ilvl w:val="0"/>
          <w:numId w:val="69"/>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оснащение рекреаций и зон отдых детей на переменах, до и после учебных занятий необходимом по возрасту оборудованием: тематические зоны в рекреациях (спортивная, сказочная, лесная поляна, город), игры и игрушки, напольные покрытия для младших детей и мебель (круглые столы, диванчики и пр.) для организации взаимодействия младших и старших подростков</w:t>
      </w:r>
    </w:p>
    <w:p>
      <w:pPr>
        <w:spacing w:after="0" w:line="25" w:lineRule="exact"/>
        <w:rPr>
          <w:rFonts w:ascii="Times New Roman" w:cs="Times New Roman" w:eastAsia="Times New Roman" w:hAnsi="Times New Roman"/>
          <w:sz w:val="28"/>
          <w:szCs w:val="28"/>
          <w:color w:val="auto"/>
        </w:rPr>
      </w:pPr>
    </w:p>
    <w:p>
      <w:pPr>
        <w:jc w:val="both"/>
        <w:ind w:left="260" w:right="840" w:firstLine="710"/>
        <w:spacing w:after="0" w:line="354" w:lineRule="auto"/>
        <w:tabs>
          <w:tab w:leader="none" w:pos="1218" w:val="left"/>
        </w:tabs>
        <w:numPr>
          <w:ilvl w:val="0"/>
          <w:numId w:val="69"/>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оснащение школы оборудованием, необходимым для обеспечения комфортных условий пребывания школьников с тяжелыми и множественными нарушениями.</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95" w:lineRule="exact"/>
        <w:rPr>
          <w:sz w:val="20"/>
          <w:szCs w:val="20"/>
          <w:color w:val="auto"/>
        </w:rPr>
      </w:pPr>
    </w:p>
    <w:p>
      <w:pPr>
        <w:jc w:val="center"/>
        <w:ind w:left="1580" w:right="1360"/>
        <w:spacing w:after="0" w:line="354" w:lineRule="auto"/>
        <w:rPr>
          <w:sz w:val="20"/>
          <w:szCs w:val="20"/>
          <w:color w:val="auto"/>
        </w:rPr>
      </w:pPr>
      <w:r>
        <w:rPr>
          <w:rFonts w:ascii="Times New Roman" w:cs="Times New Roman" w:eastAsia="Times New Roman" w:hAnsi="Times New Roman"/>
          <w:sz w:val="28"/>
          <w:szCs w:val="28"/>
          <w:b w:val="1"/>
          <w:bCs w:val="1"/>
          <w:color w:val="auto"/>
        </w:rPr>
        <w:t>Примерный перечень основных мероприятий, проводимых образовательной организацией по подготовке к внедрению ФГОС ОО для обучающихся с ОВЗ</w:t>
      </w:r>
    </w:p>
    <w:p>
      <w:pPr>
        <w:spacing w:after="0" w:line="200" w:lineRule="exact"/>
        <w:rPr>
          <w:sz w:val="20"/>
          <w:szCs w:val="20"/>
          <w:color w:val="auto"/>
        </w:rPr>
      </w:pPr>
    </w:p>
    <w:p>
      <w:pPr>
        <w:spacing w:after="0" w:line="277" w:lineRule="exact"/>
        <w:rPr>
          <w:sz w:val="20"/>
          <w:szCs w:val="20"/>
          <w:color w:val="auto"/>
        </w:rPr>
      </w:pPr>
    </w:p>
    <w:tbl>
      <w:tblPr>
        <w:tblLayout w:type="fixed"/>
        <w:tblInd w:w="150" w:type="dxa"/>
        <w:tblCellMar>
          <w:top w:w="0" w:type="dxa"/>
          <w:left w:w="0" w:type="dxa"/>
          <w:bottom w:w="0" w:type="dxa"/>
          <w:right w:w="0" w:type="dxa"/>
        </w:tblCellMar>
      </w:tblPr>
      <w:tr>
        <w:trPr>
          <w:trHeight w:val="646"/>
        </w:trPr>
        <w:tc>
          <w:tcPr>
            <w:tcW w:w="620" w:type="dxa"/>
            <w:vAlign w:val="bottom"/>
            <w:tcBorders>
              <w:top w:val="single" w:sz="8" w:color="auto"/>
              <w:left w:val="single" w:sz="8" w:color="auto"/>
              <w:right w:val="single" w:sz="8" w:color="auto"/>
            </w:tcBorders>
          </w:tcPr>
          <w:p>
            <w:pPr>
              <w:ind w:left="120"/>
              <w:spacing w:after="0"/>
              <w:rPr>
                <w:sz w:val="20"/>
                <w:szCs w:val="20"/>
                <w:color w:val="auto"/>
              </w:rPr>
            </w:pPr>
            <w:r>
              <w:rPr>
                <w:rFonts w:ascii="Times New Roman" w:cs="Times New Roman" w:eastAsia="Times New Roman" w:hAnsi="Times New Roman"/>
                <w:sz w:val="28"/>
                <w:szCs w:val="28"/>
                <w:color w:val="auto"/>
              </w:rPr>
              <w:t>№</w:t>
            </w:r>
          </w:p>
        </w:tc>
        <w:tc>
          <w:tcPr>
            <w:tcW w:w="3780" w:type="dxa"/>
            <w:vAlign w:val="bottom"/>
            <w:tcBorders>
              <w:top w:val="single" w:sz="8" w:color="auto"/>
              <w:right w:val="single" w:sz="8" w:color="auto"/>
            </w:tcBorders>
            <w:gridSpan w:val="2"/>
          </w:tcPr>
          <w:p>
            <w:pPr>
              <w:ind w:left="1060"/>
              <w:spacing w:after="0"/>
              <w:rPr>
                <w:sz w:val="20"/>
                <w:szCs w:val="20"/>
                <w:color w:val="auto"/>
              </w:rPr>
            </w:pPr>
            <w:r>
              <w:rPr>
                <w:rFonts w:ascii="Times New Roman" w:cs="Times New Roman" w:eastAsia="Times New Roman" w:hAnsi="Times New Roman"/>
                <w:sz w:val="28"/>
                <w:szCs w:val="28"/>
                <w:color w:val="auto"/>
              </w:rPr>
              <w:t>Мероприятия</w:t>
            </w:r>
          </w:p>
        </w:tc>
        <w:tc>
          <w:tcPr>
            <w:tcW w:w="1600" w:type="dxa"/>
            <w:vAlign w:val="bottom"/>
            <w:tcBorders>
              <w:top w:val="single" w:sz="8" w:color="auto"/>
              <w:right w:val="single" w:sz="8" w:color="auto"/>
            </w:tcBorders>
          </w:tcPr>
          <w:p>
            <w:pPr>
              <w:jc w:val="center"/>
              <w:spacing w:after="0"/>
              <w:rPr>
                <w:sz w:val="20"/>
                <w:szCs w:val="20"/>
                <w:color w:val="auto"/>
              </w:rPr>
            </w:pPr>
            <w:r>
              <w:rPr>
                <w:rFonts w:ascii="Times New Roman" w:cs="Times New Roman" w:eastAsia="Times New Roman" w:hAnsi="Times New Roman"/>
                <w:sz w:val="28"/>
                <w:szCs w:val="28"/>
                <w:color w:val="auto"/>
                <w:w w:val="99"/>
              </w:rPr>
              <w:t>Сроки,</w:t>
            </w:r>
          </w:p>
        </w:tc>
        <w:tc>
          <w:tcPr>
            <w:tcW w:w="2040" w:type="dxa"/>
            <w:vAlign w:val="bottom"/>
            <w:tcBorders>
              <w:top w:val="single" w:sz="8" w:color="auto"/>
              <w:right w:val="single" w:sz="8" w:color="auto"/>
            </w:tcBorders>
            <w:gridSpan w:val="2"/>
          </w:tcPr>
          <w:p>
            <w:pPr>
              <w:ind w:left="100"/>
              <w:spacing w:after="0"/>
              <w:rPr>
                <w:sz w:val="20"/>
                <w:szCs w:val="20"/>
                <w:color w:val="auto"/>
              </w:rPr>
            </w:pPr>
            <w:r>
              <w:rPr>
                <w:rFonts w:ascii="Times New Roman" w:cs="Times New Roman" w:eastAsia="Times New Roman" w:hAnsi="Times New Roman"/>
                <w:sz w:val="28"/>
                <w:szCs w:val="28"/>
                <w:color w:val="auto"/>
              </w:rPr>
              <w:t>Ответственные</w:t>
            </w:r>
          </w:p>
        </w:tc>
        <w:tc>
          <w:tcPr>
            <w:tcW w:w="2280" w:type="dxa"/>
            <w:vAlign w:val="bottom"/>
            <w:tcBorders>
              <w:top w:val="single" w:sz="8" w:color="auto"/>
            </w:tcBorders>
          </w:tcPr>
          <w:p>
            <w:pPr>
              <w:jc w:val="center"/>
              <w:ind w:left="120"/>
              <w:spacing w:after="0"/>
              <w:rPr>
                <w:sz w:val="20"/>
                <w:szCs w:val="20"/>
                <w:color w:val="auto"/>
              </w:rPr>
            </w:pPr>
            <w:r>
              <w:rPr>
                <w:rFonts w:ascii="Times New Roman" w:cs="Times New Roman" w:eastAsia="Times New Roman" w:hAnsi="Times New Roman"/>
                <w:sz w:val="28"/>
                <w:szCs w:val="28"/>
                <w:color w:val="auto"/>
              </w:rPr>
              <w:t>Ожидаемый</w:t>
            </w:r>
          </w:p>
        </w:tc>
      </w:tr>
      <w:tr>
        <w:trPr>
          <w:trHeight w:val="322"/>
        </w:trPr>
        <w:tc>
          <w:tcPr>
            <w:tcW w:w="620" w:type="dxa"/>
            <w:vAlign w:val="bottom"/>
            <w:tcBorders>
              <w:left w:val="single" w:sz="8" w:color="auto"/>
              <w:right w:val="single" w:sz="8" w:color="auto"/>
            </w:tcBorders>
          </w:tcPr>
          <w:p>
            <w:pPr>
              <w:ind w:left="120"/>
              <w:spacing w:after="0"/>
              <w:rPr>
                <w:sz w:val="20"/>
                <w:szCs w:val="20"/>
                <w:color w:val="auto"/>
              </w:rPr>
            </w:pPr>
            <w:r>
              <w:rPr>
                <w:rFonts w:ascii="Times New Roman" w:cs="Times New Roman" w:eastAsia="Times New Roman" w:hAnsi="Times New Roman"/>
                <w:sz w:val="28"/>
                <w:szCs w:val="28"/>
                <w:color w:val="auto"/>
              </w:rPr>
              <w:t>п/п</w:t>
            </w:r>
          </w:p>
        </w:tc>
        <w:tc>
          <w:tcPr>
            <w:tcW w:w="2040" w:type="dxa"/>
            <w:vAlign w:val="bottom"/>
          </w:tcPr>
          <w:p>
            <w:pPr>
              <w:spacing w:after="0"/>
              <w:rPr>
                <w:sz w:val="24"/>
                <w:szCs w:val="24"/>
                <w:color w:val="auto"/>
              </w:rPr>
            </w:pPr>
          </w:p>
        </w:tc>
        <w:tc>
          <w:tcPr>
            <w:tcW w:w="1740" w:type="dxa"/>
            <w:vAlign w:val="bottom"/>
            <w:tcBorders>
              <w:right w:val="single" w:sz="8" w:color="auto"/>
            </w:tcBorders>
          </w:tcPr>
          <w:p>
            <w:pPr>
              <w:spacing w:after="0"/>
              <w:rPr>
                <w:sz w:val="24"/>
                <w:szCs w:val="24"/>
                <w:color w:val="auto"/>
              </w:rPr>
            </w:pPr>
          </w:p>
        </w:tc>
        <w:tc>
          <w:tcPr>
            <w:tcW w:w="160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8"/>
                <w:szCs w:val="28"/>
                <w:color w:val="auto"/>
                <w:w w:val="99"/>
              </w:rPr>
              <w:t>время</w:t>
            </w:r>
          </w:p>
        </w:tc>
        <w:tc>
          <w:tcPr>
            <w:tcW w:w="1240" w:type="dxa"/>
            <w:vAlign w:val="bottom"/>
          </w:tcPr>
          <w:p>
            <w:pPr>
              <w:spacing w:after="0"/>
              <w:rPr>
                <w:sz w:val="24"/>
                <w:szCs w:val="24"/>
                <w:color w:val="auto"/>
              </w:rPr>
            </w:pPr>
          </w:p>
        </w:tc>
        <w:tc>
          <w:tcPr>
            <w:tcW w:w="800" w:type="dxa"/>
            <w:vAlign w:val="bottom"/>
            <w:tcBorders>
              <w:right w:val="single" w:sz="8" w:color="auto"/>
            </w:tcBorders>
          </w:tcPr>
          <w:p>
            <w:pPr>
              <w:spacing w:after="0"/>
              <w:rPr>
                <w:sz w:val="24"/>
                <w:szCs w:val="24"/>
                <w:color w:val="auto"/>
              </w:rPr>
            </w:pPr>
          </w:p>
        </w:tc>
        <w:tc>
          <w:tcPr>
            <w:tcW w:w="2280" w:type="dxa"/>
            <w:vAlign w:val="bottom"/>
          </w:tcPr>
          <w:p>
            <w:pPr>
              <w:jc w:val="center"/>
              <w:ind w:left="120"/>
              <w:spacing w:after="0"/>
              <w:rPr>
                <w:sz w:val="20"/>
                <w:szCs w:val="20"/>
                <w:color w:val="auto"/>
              </w:rPr>
            </w:pPr>
            <w:r>
              <w:rPr>
                <w:rFonts w:ascii="Times New Roman" w:cs="Times New Roman" w:eastAsia="Times New Roman" w:hAnsi="Times New Roman"/>
                <w:sz w:val="28"/>
                <w:szCs w:val="28"/>
                <w:color w:val="auto"/>
                <w:w w:val="98"/>
              </w:rPr>
              <w:t>результат</w:t>
            </w:r>
          </w:p>
        </w:tc>
      </w:tr>
      <w:tr>
        <w:trPr>
          <w:trHeight w:val="325"/>
        </w:trPr>
        <w:tc>
          <w:tcPr>
            <w:tcW w:w="620" w:type="dxa"/>
            <w:vAlign w:val="bottom"/>
            <w:tcBorders>
              <w:left w:val="single" w:sz="8" w:color="auto"/>
              <w:bottom w:val="single" w:sz="8" w:color="auto"/>
              <w:right w:val="single" w:sz="8" w:color="auto"/>
            </w:tcBorders>
          </w:tcPr>
          <w:p>
            <w:pPr>
              <w:spacing w:after="0"/>
              <w:rPr>
                <w:sz w:val="24"/>
                <w:szCs w:val="24"/>
                <w:color w:val="auto"/>
              </w:rPr>
            </w:pPr>
          </w:p>
        </w:tc>
        <w:tc>
          <w:tcPr>
            <w:tcW w:w="2040" w:type="dxa"/>
            <w:vAlign w:val="bottom"/>
            <w:tcBorders>
              <w:bottom w:val="single" w:sz="8" w:color="auto"/>
            </w:tcBorders>
          </w:tcPr>
          <w:p>
            <w:pPr>
              <w:spacing w:after="0"/>
              <w:rPr>
                <w:sz w:val="24"/>
                <w:szCs w:val="24"/>
                <w:color w:val="auto"/>
              </w:rPr>
            </w:pPr>
          </w:p>
        </w:tc>
        <w:tc>
          <w:tcPr>
            <w:tcW w:w="1740" w:type="dxa"/>
            <w:vAlign w:val="bottom"/>
            <w:tcBorders>
              <w:bottom w:val="single" w:sz="8" w:color="auto"/>
              <w:right w:val="single" w:sz="8" w:color="auto"/>
            </w:tcBorders>
          </w:tcPr>
          <w:p>
            <w:pPr>
              <w:spacing w:after="0"/>
              <w:rPr>
                <w:sz w:val="24"/>
                <w:szCs w:val="24"/>
                <w:color w:val="auto"/>
              </w:rPr>
            </w:pPr>
          </w:p>
        </w:tc>
        <w:tc>
          <w:tcPr>
            <w:tcW w:w="1600" w:type="dxa"/>
            <w:vAlign w:val="bottom"/>
            <w:tcBorders>
              <w:bottom w:val="single" w:sz="8" w:color="auto"/>
              <w:right w:val="single" w:sz="8" w:color="auto"/>
            </w:tcBorders>
          </w:tcPr>
          <w:p>
            <w:pPr>
              <w:jc w:val="center"/>
              <w:spacing w:after="0"/>
              <w:rPr>
                <w:sz w:val="20"/>
                <w:szCs w:val="20"/>
                <w:color w:val="auto"/>
              </w:rPr>
            </w:pPr>
            <w:r>
              <w:rPr>
                <w:rFonts w:ascii="Times New Roman" w:cs="Times New Roman" w:eastAsia="Times New Roman" w:hAnsi="Times New Roman"/>
                <w:sz w:val="28"/>
                <w:szCs w:val="28"/>
                <w:color w:val="auto"/>
                <w:w w:val="99"/>
              </w:rPr>
              <w:t>проведения</w:t>
            </w:r>
          </w:p>
        </w:tc>
        <w:tc>
          <w:tcPr>
            <w:tcW w:w="1240" w:type="dxa"/>
            <w:vAlign w:val="bottom"/>
            <w:tcBorders>
              <w:bottom w:val="single" w:sz="8" w:color="auto"/>
            </w:tcBorders>
          </w:tcPr>
          <w:p>
            <w:pPr>
              <w:spacing w:after="0"/>
              <w:rPr>
                <w:sz w:val="24"/>
                <w:szCs w:val="24"/>
                <w:color w:val="auto"/>
              </w:rPr>
            </w:pPr>
          </w:p>
        </w:tc>
        <w:tc>
          <w:tcPr>
            <w:tcW w:w="800" w:type="dxa"/>
            <w:vAlign w:val="bottom"/>
            <w:tcBorders>
              <w:bottom w:val="single" w:sz="8" w:color="auto"/>
              <w:right w:val="single" w:sz="8" w:color="auto"/>
            </w:tcBorders>
          </w:tcPr>
          <w:p>
            <w:pPr>
              <w:spacing w:after="0"/>
              <w:rPr>
                <w:sz w:val="24"/>
                <w:szCs w:val="24"/>
                <w:color w:val="auto"/>
              </w:rPr>
            </w:pPr>
          </w:p>
        </w:tc>
        <w:tc>
          <w:tcPr>
            <w:tcW w:w="2280" w:type="dxa"/>
            <w:vAlign w:val="bottom"/>
            <w:tcBorders>
              <w:bottom w:val="single" w:sz="8" w:color="auto"/>
            </w:tcBorders>
          </w:tcPr>
          <w:p>
            <w:pPr>
              <w:spacing w:after="0"/>
              <w:rPr>
                <w:sz w:val="24"/>
                <w:szCs w:val="24"/>
                <w:color w:val="auto"/>
              </w:rPr>
            </w:pPr>
          </w:p>
        </w:tc>
      </w:tr>
      <w:tr>
        <w:trPr>
          <w:trHeight w:val="314"/>
        </w:trPr>
        <w:tc>
          <w:tcPr>
            <w:tcW w:w="620" w:type="dxa"/>
            <w:vAlign w:val="bottom"/>
            <w:tcBorders>
              <w:left w:val="single" w:sz="8" w:color="auto"/>
              <w:bottom w:val="single" w:sz="8" w:color="auto"/>
            </w:tcBorders>
          </w:tcPr>
          <w:p>
            <w:pPr>
              <w:spacing w:after="0"/>
              <w:rPr>
                <w:sz w:val="24"/>
                <w:szCs w:val="24"/>
                <w:color w:val="auto"/>
              </w:rPr>
            </w:pPr>
          </w:p>
        </w:tc>
        <w:tc>
          <w:tcPr>
            <w:tcW w:w="9700" w:type="dxa"/>
            <w:vAlign w:val="bottom"/>
            <w:tcBorders>
              <w:bottom w:val="single" w:sz="8" w:color="auto"/>
            </w:tcBorders>
            <w:gridSpan w:val="6"/>
          </w:tcPr>
          <w:p>
            <w:pPr>
              <w:ind w:left="1660"/>
              <w:spacing w:after="0" w:line="310" w:lineRule="exact"/>
              <w:rPr>
                <w:sz w:val="20"/>
                <w:szCs w:val="20"/>
                <w:color w:val="auto"/>
              </w:rPr>
            </w:pPr>
            <w:r>
              <w:rPr>
                <w:rFonts w:ascii="Times New Roman" w:cs="Times New Roman" w:eastAsia="Times New Roman" w:hAnsi="Times New Roman"/>
                <w:sz w:val="28"/>
                <w:szCs w:val="28"/>
                <w:color w:val="auto"/>
              </w:rPr>
              <w:t xml:space="preserve">1. </w:t>
            </w:r>
            <w:r>
              <w:rPr>
                <w:rFonts w:ascii="Times New Roman" w:cs="Times New Roman" w:eastAsia="Times New Roman" w:hAnsi="Times New Roman"/>
                <w:sz w:val="28"/>
                <w:szCs w:val="28"/>
                <w:b w:val="1"/>
                <w:bCs w:val="1"/>
                <w:i w:val="1"/>
                <w:iCs w:val="1"/>
                <w:color w:val="auto"/>
              </w:rPr>
              <w:t>Организационное обеспечение введения ФГОС</w:t>
            </w:r>
          </w:p>
        </w:tc>
      </w:tr>
      <w:tr>
        <w:trPr>
          <w:trHeight w:val="308"/>
        </w:trPr>
        <w:tc>
          <w:tcPr>
            <w:tcW w:w="620" w:type="dxa"/>
            <w:vAlign w:val="bottom"/>
            <w:tcBorders>
              <w:left w:val="single" w:sz="8" w:color="auto"/>
              <w:right w:val="single" w:sz="8" w:color="auto"/>
            </w:tcBorders>
          </w:tcPr>
          <w:p>
            <w:pPr>
              <w:ind w:left="120"/>
              <w:spacing w:after="0" w:line="308" w:lineRule="exact"/>
              <w:rPr>
                <w:sz w:val="20"/>
                <w:szCs w:val="20"/>
                <w:color w:val="auto"/>
              </w:rPr>
            </w:pPr>
            <w:r>
              <w:rPr>
                <w:rFonts w:ascii="Times New Roman" w:cs="Times New Roman" w:eastAsia="Times New Roman" w:hAnsi="Times New Roman"/>
                <w:sz w:val="28"/>
                <w:szCs w:val="28"/>
                <w:color w:val="auto"/>
              </w:rPr>
              <w:t>1</w:t>
            </w:r>
          </w:p>
        </w:tc>
        <w:tc>
          <w:tcPr>
            <w:tcW w:w="3780" w:type="dxa"/>
            <w:vAlign w:val="bottom"/>
            <w:tcBorders>
              <w:right w:val="single" w:sz="8" w:color="auto"/>
            </w:tcBorders>
            <w:gridSpan w:val="2"/>
          </w:tcPr>
          <w:p>
            <w:pPr>
              <w:ind w:left="100"/>
              <w:spacing w:after="0" w:line="308" w:lineRule="exact"/>
              <w:rPr>
                <w:sz w:val="20"/>
                <w:szCs w:val="20"/>
                <w:color w:val="auto"/>
              </w:rPr>
            </w:pPr>
            <w:r>
              <w:rPr>
                <w:rFonts w:ascii="Times New Roman" w:cs="Times New Roman" w:eastAsia="Times New Roman" w:hAnsi="Times New Roman"/>
                <w:sz w:val="28"/>
                <w:szCs w:val="28"/>
                <w:color w:val="auto"/>
              </w:rPr>
              <w:t>Создание рабочей</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gridSpan w:val="2"/>
          </w:tcPr>
          <w:p>
            <w:pPr>
              <w:ind w:left="100"/>
              <w:spacing w:after="0" w:line="308" w:lineRule="exact"/>
              <w:rPr>
                <w:sz w:val="20"/>
                <w:szCs w:val="20"/>
                <w:color w:val="auto"/>
              </w:rPr>
            </w:pPr>
            <w:r>
              <w:rPr>
                <w:rFonts w:ascii="Times New Roman" w:cs="Times New Roman" w:eastAsia="Times New Roman" w:hAnsi="Times New Roman"/>
                <w:sz w:val="28"/>
                <w:szCs w:val="28"/>
                <w:color w:val="auto"/>
              </w:rPr>
              <w:t>Зам. директора</w:t>
            </w:r>
          </w:p>
        </w:tc>
        <w:tc>
          <w:tcPr>
            <w:tcW w:w="2280" w:type="dxa"/>
            <w:vAlign w:val="bottom"/>
          </w:tcPr>
          <w:p>
            <w:pPr>
              <w:ind w:left="100"/>
              <w:spacing w:after="0" w:line="308" w:lineRule="exact"/>
              <w:rPr>
                <w:sz w:val="20"/>
                <w:szCs w:val="20"/>
                <w:color w:val="auto"/>
              </w:rPr>
            </w:pPr>
            <w:r>
              <w:rPr>
                <w:rFonts w:ascii="Times New Roman" w:cs="Times New Roman" w:eastAsia="Times New Roman" w:hAnsi="Times New Roman"/>
                <w:sz w:val="28"/>
                <w:szCs w:val="28"/>
                <w:color w:val="auto"/>
              </w:rPr>
              <w:t>Создание</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204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(инициативной,</w:t>
            </w:r>
          </w:p>
        </w:tc>
        <w:tc>
          <w:tcPr>
            <w:tcW w:w="174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8"/>
                <w:szCs w:val="28"/>
                <w:color w:val="auto"/>
              </w:rPr>
              <w:t>проектной)</w:t>
            </w:r>
          </w:p>
        </w:tc>
        <w:tc>
          <w:tcPr>
            <w:tcW w:w="1600" w:type="dxa"/>
            <w:vAlign w:val="bottom"/>
            <w:tcBorders>
              <w:right w:val="single" w:sz="8" w:color="auto"/>
            </w:tcBorders>
          </w:tcPr>
          <w:p>
            <w:pPr>
              <w:spacing w:after="0"/>
              <w:rPr>
                <w:sz w:val="24"/>
                <w:szCs w:val="24"/>
                <w:color w:val="auto"/>
              </w:rPr>
            </w:pPr>
          </w:p>
        </w:tc>
        <w:tc>
          <w:tcPr>
            <w:tcW w:w="124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по УВР</w:t>
            </w:r>
          </w:p>
        </w:tc>
        <w:tc>
          <w:tcPr>
            <w:tcW w:w="800" w:type="dxa"/>
            <w:vAlign w:val="bottom"/>
            <w:tcBorders>
              <w:right w:val="single" w:sz="8" w:color="auto"/>
            </w:tcBorders>
          </w:tcPr>
          <w:p>
            <w:pPr>
              <w:spacing w:after="0"/>
              <w:rPr>
                <w:sz w:val="24"/>
                <w:szCs w:val="24"/>
                <w:color w:val="auto"/>
              </w:rPr>
            </w:pPr>
          </w:p>
        </w:tc>
        <w:tc>
          <w:tcPr>
            <w:tcW w:w="228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определение</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204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группы</w:t>
            </w:r>
          </w:p>
        </w:tc>
        <w:tc>
          <w:tcPr>
            <w:tcW w:w="1740" w:type="dxa"/>
            <w:vAlign w:val="bottom"/>
            <w:tcBorders>
              <w:right w:val="single" w:sz="8" w:color="auto"/>
            </w:tcBorders>
          </w:tcPr>
          <w:p>
            <w:pPr>
              <w:spacing w:after="0"/>
              <w:rPr>
                <w:sz w:val="24"/>
                <w:szCs w:val="24"/>
                <w:color w:val="auto"/>
              </w:rPr>
            </w:pPr>
          </w:p>
        </w:tc>
        <w:tc>
          <w:tcPr>
            <w:tcW w:w="1600" w:type="dxa"/>
            <w:vAlign w:val="bottom"/>
            <w:tcBorders>
              <w:right w:val="single" w:sz="8" w:color="auto"/>
            </w:tcBorders>
          </w:tcPr>
          <w:p>
            <w:pPr>
              <w:spacing w:after="0"/>
              <w:rPr>
                <w:sz w:val="24"/>
                <w:szCs w:val="24"/>
                <w:color w:val="auto"/>
              </w:rPr>
            </w:pPr>
          </w:p>
        </w:tc>
        <w:tc>
          <w:tcPr>
            <w:tcW w:w="1240" w:type="dxa"/>
            <w:vAlign w:val="bottom"/>
          </w:tcPr>
          <w:p>
            <w:pPr>
              <w:spacing w:after="0"/>
              <w:rPr>
                <w:sz w:val="24"/>
                <w:szCs w:val="24"/>
                <w:color w:val="auto"/>
              </w:rPr>
            </w:pPr>
          </w:p>
        </w:tc>
        <w:tc>
          <w:tcPr>
            <w:tcW w:w="800" w:type="dxa"/>
            <w:vAlign w:val="bottom"/>
            <w:tcBorders>
              <w:right w:val="single" w:sz="8" w:color="auto"/>
            </w:tcBorders>
          </w:tcPr>
          <w:p>
            <w:pPr>
              <w:spacing w:after="0"/>
              <w:rPr>
                <w:sz w:val="24"/>
                <w:szCs w:val="24"/>
                <w:color w:val="auto"/>
              </w:rPr>
            </w:pPr>
          </w:p>
        </w:tc>
        <w:tc>
          <w:tcPr>
            <w:tcW w:w="228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функционала</w:t>
            </w:r>
          </w:p>
        </w:tc>
      </w:tr>
      <w:tr>
        <w:trPr>
          <w:trHeight w:val="326"/>
        </w:trPr>
        <w:tc>
          <w:tcPr>
            <w:tcW w:w="620" w:type="dxa"/>
            <w:vAlign w:val="bottom"/>
            <w:tcBorders>
              <w:left w:val="single" w:sz="8" w:color="auto"/>
              <w:bottom w:val="single" w:sz="8" w:color="auto"/>
              <w:right w:val="single" w:sz="8" w:color="auto"/>
            </w:tcBorders>
          </w:tcPr>
          <w:p>
            <w:pPr>
              <w:spacing w:after="0"/>
              <w:rPr>
                <w:sz w:val="24"/>
                <w:szCs w:val="24"/>
                <w:color w:val="auto"/>
              </w:rPr>
            </w:pPr>
          </w:p>
        </w:tc>
        <w:tc>
          <w:tcPr>
            <w:tcW w:w="2040" w:type="dxa"/>
            <w:vAlign w:val="bottom"/>
            <w:tcBorders>
              <w:bottom w:val="single" w:sz="8" w:color="auto"/>
            </w:tcBorders>
          </w:tcPr>
          <w:p>
            <w:pPr>
              <w:spacing w:after="0"/>
              <w:rPr>
                <w:sz w:val="24"/>
                <w:szCs w:val="24"/>
                <w:color w:val="auto"/>
              </w:rPr>
            </w:pPr>
          </w:p>
        </w:tc>
        <w:tc>
          <w:tcPr>
            <w:tcW w:w="1740" w:type="dxa"/>
            <w:vAlign w:val="bottom"/>
            <w:tcBorders>
              <w:bottom w:val="single" w:sz="8" w:color="auto"/>
              <w:right w:val="single" w:sz="8" w:color="auto"/>
            </w:tcBorders>
          </w:tcPr>
          <w:p>
            <w:pPr>
              <w:spacing w:after="0"/>
              <w:rPr>
                <w:sz w:val="24"/>
                <w:szCs w:val="24"/>
                <w:color w:val="auto"/>
              </w:rPr>
            </w:pPr>
          </w:p>
        </w:tc>
        <w:tc>
          <w:tcPr>
            <w:tcW w:w="1600" w:type="dxa"/>
            <w:vAlign w:val="bottom"/>
            <w:tcBorders>
              <w:bottom w:val="single" w:sz="8" w:color="auto"/>
              <w:right w:val="single" w:sz="8" w:color="auto"/>
            </w:tcBorders>
          </w:tcPr>
          <w:p>
            <w:pPr>
              <w:spacing w:after="0"/>
              <w:rPr>
                <w:sz w:val="24"/>
                <w:szCs w:val="24"/>
                <w:color w:val="auto"/>
              </w:rPr>
            </w:pPr>
          </w:p>
        </w:tc>
        <w:tc>
          <w:tcPr>
            <w:tcW w:w="1240" w:type="dxa"/>
            <w:vAlign w:val="bottom"/>
            <w:tcBorders>
              <w:bottom w:val="single" w:sz="8" w:color="auto"/>
            </w:tcBorders>
          </w:tcPr>
          <w:p>
            <w:pPr>
              <w:spacing w:after="0"/>
              <w:rPr>
                <w:sz w:val="24"/>
                <w:szCs w:val="24"/>
                <w:color w:val="auto"/>
              </w:rPr>
            </w:pPr>
          </w:p>
        </w:tc>
        <w:tc>
          <w:tcPr>
            <w:tcW w:w="800" w:type="dxa"/>
            <w:vAlign w:val="bottom"/>
            <w:tcBorders>
              <w:bottom w:val="single" w:sz="8" w:color="auto"/>
              <w:right w:val="single" w:sz="8" w:color="auto"/>
            </w:tcBorders>
          </w:tcPr>
          <w:p>
            <w:pPr>
              <w:spacing w:after="0"/>
              <w:rPr>
                <w:sz w:val="24"/>
                <w:szCs w:val="24"/>
                <w:color w:val="auto"/>
              </w:rPr>
            </w:pPr>
          </w:p>
        </w:tc>
        <w:tc>
          <w:tcPr>
            <w:tcW w:w="2280" w:type="dxa"/>
            <w:vAlign w:val="bottom"/>
            <w:tcBorders>
              <w:bottom w:val="single" w:sz="8" w:color="auto"/>
            </w:tcBorders>
          </w:tcPr>
          <w:p>
            <w:pPr>
              <w:ind w:left="100"/>
              <w:spacing w:after="0"/>
              <w:rPr>
                <w:sz w:val="20"/>
                <w:szCs w:val="20"/>
                <w:color w:val="auto"/>
              </w:rPr>
            </w:pPr>
            <w:r>
              <w:rPr>
                <w:rFonts w:ascii="Times New Roman" w:cs="Times New Roman" w:eastAsia="Times New Roman" w:hAnsi="Times New Roman"/>
                <w:sz w:val="28"/>
                <w:szCs w:val="28"/>
                <w:color w:val="auto"/>
              </w:rPr>
              <w:t>рабочей группы</w:t>
            </w:r>
          </w:p>
        </w:tc>
      </w:tr>
      <w:tr>
        <w:trPr>
          <w:trHeight w:val="309"/>
        </w:trPr>
        <w:tc>
          <w:tcPr>
            <w:tcW w:w="620" w:type="dxa"/>
            <w:vAlign w:val="bottom"/>
            <w:tcBorders>
              <w:left w:val="single" w:sz="8" w:color="auto"/>
              <w:right w:val="single" w:sz="8" w:color="auto"/>
            </w:tcBorders>
          </w:tcPr>
          <w:p>
            <w:pPr>
              <w:ind w:left="120"/>
              <w:spacing w:after="0" w:line="309" w:lineRule="exact"/>
              <w:rPr>
                <w:sz w:val="20"/>
                <w:szCs w:val="20"/>
                <w:color w:val="auto"/>
              </w:rPr>
            </w:pPr>
            <w:r>
              <w:rPr>
                <w:rFonts w:ascii="Times New Roman" w:cs="Times New Roman" w:eastAsia="Times New Roman" w:hAnsi="Times New Roman"/>
                <w:sz w:val="28"/>
                <w:szCs w:val="28"/>
                <w:color w:val="auto"/>
              </w:rPr>
              <w:t>2</w:t>
            </w:r>
          </w:p>
        </w:tc>
        <w:tc>
          <w:tcPr>
            <w:tcW w:w="2040" w:type="dxa"/>
            <w:vAlign w:val="bottom"/>
          </w:tcPr>
          <w:p>
            <w:pPr>
              <w:ind w:left="100"/>
              <w:spacing w:after="0" w:line="309" w:lineRule="exact"/>
              <w:rPr>
                <w:sz w:val="20"/>
                <w:szCs w:val="20"/>
                <w:color w:val="auto"/>
              </w:rPr>
            </w:pPr>
            <w:r>
              <w:rPr>
                <w:rFonts w:ascii="Times New Roman" w:cs="Times New Roman" w:eastAsia="Times New Roman" w:hAnsi="Times New Roman"/>
                <w:sz w:val="28"/>
                <w:szCs w:val="28"/>
                <w:color w:val="auto"/>
              </w:rPr>
              <w:t>Разработка   и</w:t>
            </w:r>
          </w:p>
        </w:tc>
        <w:tc>
          <w:tcPr>
            <w:tcW w:w="1740" w:type="dxa"/>
            <w:vAlign w:val="bottom"/>
            <w:tcBorders>
              <w:right w:val="single" w:sz="8" w:color="auto"/>
            </w:tcBorders>
          </w:tcPr>
          <w:p>
            <w:pPr>
              <w:jc w:val="right"/>
              <w:spacing w:after="0" w:line="309" w:lineRule="exact"/>
              <w:rPr>
                <w:sz w:val="20"/>
                <w:szCs w:val="20"/>
                <w:color w:val="auto"/>
              </w:rPr>
            </w:pPr>
            <w:r>
              <w:rPr>
                <w:rFonts w:ascii="Times New Roman" w:cs="Times New Roman" w:eastAsia="Times New Roman" w:hAnsi="Times New Roman"/>
                <w:sz w:val="28"/>
                <w:szCs w:val="28"/>
                <w:color w:val="auto"/>
              </w:rPr>
              <w:t>утверждение</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gridSpan w:val="2"/>
          </w:tcPr>
          <w:p>
            <w:pPr>
              <w:ind w:left="100"/>
              <w:spacing w:after="0" w:line="309" w:lineRule="exact"/>
              <w:rPr>
                <w:sz w:val="20"/>
                <w:szCs w:val="20"/>
                <w:color w:val="auto"/>
              </w:rPr>
            </w:pPr>
            <w:r>
              <w:rPr>
                <w:rFonts w:ascii="Times New Roman" w:cs="Times New Roman" w:eastAsia="Times New Roman" w:hAnsi="Times New Roman"/>
                <w:sz w:val="28"/>
                <w:szCs w:val="28"/>
                <w:color w:val="auto"/>
              </w:rPr>
              <w:t>Зам. директора</w:t>
            </w:r>
          </w:p>
        </w:tc>
        <w:tc>
          <w:tcPr>
            <w:tcW w:w="2280" w:type="dxa"/>
            <w:vAlign w:val="bottom"/>
          </w:tcPr>
          <w:p>
            <w:pPr>
              <w:ind w:left="100"/>
              <w:spacing w:after="0" w:line="309" w:lineRule="exact"/>
              <w:rPr>
                <w:sz w:val="20"/>
                <w:szCs w:val="20"/>
                <w:color w:val="auto"/>
              </w:rPr>
            </w:pPr>
            <w:r>
              <w:rPr>
                <w:rFonts w:ascii="Times New Roman" w:cs="Times New Roman" w:eastAsia="Times New Roman" w:hAnsi="Times New Roman"/>
                <w:sz w:val="28"/>
                <w:szCs w:val="28"/>
                <w:color w:val="auto"/>
              </w:rPr>
              <w:t>Система</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204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плана-графика</w:t>
            </w:r>
          </w:p>
        </w:tc>
        <w:tc>
          <w:tcPr>
            <w:tcW w:w="174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8"/>
                <w:szCs w:val="28"/>
                <w:color w:val="auto"/>
              </w:rPr>
              <w:t>введения</w:t>
            </w:r>
          </w:p>
        </w:tc>
        <w:tc>
          <w:tcPr>
            <w:tcW w:w="1600" w:type="dxa"/>
            <w:vAlign w:val="bottom"/>
            <w:tcBorders>
              <w:right w:val="single" w:sz="8" w:color="auto"/>
            </w:tcBorders>
          </w:tcPr>
          <w:p>
            <w:pPr>
              <w:spacing w:after="0"/>
              <w:rPr>
                <w:sz w:val="24"/>
                <w:szCs w:val="24"/>
                <w:color w:val="auto"/>
              </w:rPr>
            </w:pPr>
          </w:p>
        </w:tc>
        <w:tc>
          <w:tcPr>
            <w:tcW w:w="124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по УВР</w:t>
            </w:r>
          </w:p>
        </w:tc>
        <w:tc>
          <w:tcPr>
            <w:tcW w:w="800" w:type="dxa"/>
            <w:vAlign w:val="bottom"/>
            <w:tcBorders>
              <w:right w:val="single" w:sz="8" w:color="auto"/>
            </w:tcBorders>
          </w:tcPr>
          <w:p>
            <w:pPr>
              <w:spacing w:after="0"/>
              <w:rPr>
                <w:sz w:val="24"/>
                <w:szCs w:val="24"/>
                <w:color w:val="auto"/>
              </w:rPr>
            </w:pPr>
          </w:p>
        </w:tc>
        <w:tc>
          <w:tcPr>
            <w:tcW w:w="228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мероприятий,</w:t>
            </w:r>
          </w:p>
        </w:tc>
      </w:tr>
      <w:tr>
        <w:trPr>
          <w:trHeight w:val="325"/>
        </w:trPr>
        <w:tc>
          <w:tcPr>
            <w:tcW w:w="620" w:type="dxa"/>
            <w:vAlign w:val="bottom"/>
            <w:tcBorders>
              <w:left w:val="single" w:sz="8" w:color="auto"/>
              <w:bottom w:val="single" w:sz="8" w:color="auto"/>
              <w:right w:val="single" w:sz="8" w:color="auto"/>
            </w:tcBorders>
          </w:tcPr>
          <w:p>
            <w:pPr>
              <w:spacing w:after="0"/>
              <w:rPr>
                <w:sz w:val="24"/>
                <w:szCs w:val="24"/>
                <w:color w:val="auto"/>
              </w:rPr>
            </w:pPr>
          </w:p>
        </w:tc>
        <w:tc>
          <w:tcPr>
            <w:tcW w:w="2040" w:type="dxa"/>
            <w:vAlign w:val="bottom"/>
            <w:tcBorders>
              <w:bottom w:val="single" w:sz="8" w:color="auto"/>
            </w:tcBorders>
          </w:tcPr>
          <w:p>
            <w:pPr>
              <w:ind w:left="100"/>
              <w:spacing w:after="0"/>
              <w:rPr>
                <w:sz w:val="20"/>
                <w:szCs w:val="20"/>
                <w:color w:val="auto"/>
              </w:rPr>
            </w:pPr>
            <w:r>
              <w:rPr>
                <w:rFonts w:ascii="Times New Roman" w:cs="Times New Roman" w:eastAsia="Times New Roman" w:hAnsi="Times New Roman"/>
                <w:sz w:val="28"/>
                <w:szCs w:val="28"/>
                <w:color w:val="auto"/>
              </w:rPr>
              <w:t>ФГОС в школе</w:t>
            </w:r>
          </w:p>
        </w:tc>
        <w:tc>
          <w:tcPr>
            <w:tcW w:w="1740" w:type="dxa"/>
            <w:vAlign w:val="bottom"/>
            <w:tcBorders>
              <w:bottom w:val="single" w:sz="8" w:color="auto"/>
              <w:right w:val="single" w:sz="8" w:color="auto"/>
            </w:tcBorders>
          </w:tcPr>
          <w:p>
            <w:pPr>
              <w:spacing w:after="0"/>
              <w:rPr>
                <w:sz w:val="24"/>
                <w:szCs w:val="24"/>
                <w:color w:val="auto"/>
              </w:rPr>
            </w:pPr>
          </w:p>
        </w:tc>
        <w:tc>
          <w:tcPr>
            <w:tcW w:w="1600" w:type="dxa"/>
            <w:vAlign w:val="bottom"/>
            <w:tcBorders>
              <w:bottom w:val="single" w:sz="8" w:color="auto"/>
              <w:right w:val="single" w:sz="8" w:color="auto"/>
            </w:tcBorders>
          </w:tcPr>
          <w:p>
            <w:pPr>
              <w:spacing w:after="0"/>
              <w:rPr>
                <w:sz w:val="24"/>
                <w:szCs w:val="24"/>
                <w:color w:val="auto"/>
              </w:rPr>
            </w:pPr>
          </w:p>
        </w:tc>
        <w:tc>
          <w:tcPr>
            <w:tcW w:w="1240" w:type="dxa"/>
            <w:vAlign w:val="bottom"/>
            <w:tcBorders>
              <w:bottom w:val="single" w:sz="8" w:color="auto"/>
            </w:tcBorders>
          </w:tcPr>
          <w:p>
            <w:pPr>
              <w:ind w:left="100"/>
              <w:spacing w:after="0"/>
              <w:rPr>
                <w:sz w:val="20"/>
                <w:szCs w:val="20"/>
                <w:color w:val="auto"/>
              </w:rPr>
            </w:pPr>
            <w:r>
              <w:rPr>
                <w:rFonts w:ascii="Times New Roman" w:cs="Times New Roman" w:eastAsia="Times New Roman" w:hAnsi="Times New Roman"/>
                <w:sz w:val="28"/>
                <w:szCs w:val="28"/>
                <w:color w:val="auto"/>
              </w:rPr>
              <w:t>Рук.</w:t>
            </w:r>
          </w:p>
        </w:tc>
        <w:tc>
          <w:tcPr>
            <w:tcW w:w="800" w:type="dxa"/>
            <w:vAlign w:val="bottom"/>
            <w:tcBorders>
              <w:bottom w:val="single" w:sz="8" w:color="auto"/>
              <w:right w:val="single" w:sz="8" w:color="auto"/>
            </w:tcBorders>
          </w:tcPr>
          <w:p>
            <w:pPr>
              <w:ind w:left="220"/>
              <w:spacing w:after="0"/>
              <w:rPr>
                <w:sz w:val="20"/>
                <w:szCs w:val="20"/>
                <w:color w:val="auto"/>
              </w:rPr>
            </w:pPr>
            <w:r>
              <w:rPr>
                <w:rFonts w:ascii="Times New Roman" w:cs="Times New Roman" w:eastAsia="Times New Roman" w:hAnsi="Times New Roman"/>
                <w:sz w:val="28"/>
                <w:szCs w:val="28"/>
                <w:color w:val="auto"/>
              </w:rPr>
              <w:t>МО</w:t>
            </w:r>
          </w:p>
        </w:tc>
        <w:tc>
          <w:tcPr>
            <w:tcW w:w="2280" w:type="dxa"/>
            <w:vAlign w:val="bottom"/>
            <w:tcBorders>
              <w:bottom w:val="single" w:sz="8" w:color="auto"/>
            </w:tcBorders>
          </w:tcPr>
          <w:p>
            <w:pPr>
              <w:ind w:left="100"/>
              <w:spacing w:after="0"/>
              <w:rPr>
                <w:sz w:val="20"/>
                <w:szCs w:val="20"/>
                <w:color w:val="auto"/>
              </w:rPr>
            </w:pPr>
            <w:r>
              <w:rPr>
                <w:rFonts w:ascii="Times New Roman" w:cs="Times New Roman" w:eastAsia="Times New Roman" w:hAnsi="Times New Roman"/>
                <w:sz w:val="28"/>
                <w:szCs w:val="28"/>
                <w:color w:val="auto"/>
              </w:rPr>
              <w:t>обеспечивающих</w:t>
            </w:r>
          </w:p>
        </w:tc>
      </w:tr>
    </w:tbl>
    <w:p>
      <w:pPr>
        <w:sectPr>
          <w:pgSz w:w="11900" w:h="16838" w:orient="portrait"/>
          <w:cols w:equalWidth="0" w:num="1">
            <w:col w:w="10460"/>
          </w:cols>
          <w:pgMar w:left="1440" w:top="1138" w:right="6" w:bottom="599" w:gutter="0" w:footer="0" w:header="0"/>
        </w:sectPr>
      </w:pPr>
    </w:p>
    <w:tbl>
      <w:tblPr>
        <w:tblLayout w:type="fixed"/>
        <w:tblInd w:w="150" w:type="dxa"/>
        <w:tblCellMar>
          <w:top w:w="0" w:type="dxa"/>
          <w:left w:w="0" w:type="dxa"/>
          <w:bottom w:w="0" w:type="dxa"/>
          <w:right w:w="0" w:type="dxa"/>
        </w:tblCellMar>
      </w:tblPr>
      <w:tr>
        <w:trPr>
          <w:trHeight w:val="330"/>
        </w:trPr>
        <w:tc>
          <w:tcPr>
            <w:tcW w:w="620" w:type="dxa"/>
            <w:vAlign w:val="bottom"/>
            <w:tcBorders>
              <w:top w:val="single" w:sz="8" w:color="auto"/>
              <w:left w:val="single" w:sz="8" w:color="auto"/>
              <w:bottom w:val="single" w:sz="8" w:color="auto"/>
              <w:right w:val="single" w:sz="8" w:color="auto"/>
            </w:tcBorders>
          </w:tcPr>
          <w:p>
            <w:pPr>
              <w:spacing w:after="0"/>
              <w:rPr>
                <w:sz w:val="24"/>
                <w:szCs w:val="24"/>
                <w:color w:val="auto"/>
              </w:rPr>
            </w:pPr>
          </w:p>
        </w:tc>
        <w:tc>
          <w:tcPr>
            <w:tcW w:w="1080" w:type="dxa"/>
            <w:vAlign w:val="bottom"/>
            <w:tcBorders>
              <w:top w:val="single" w:sz="8" w:color="auto"/>
              <w:bottom w:val="single" w:sz="8" w:color="auto"/>
            </w:tcBorders>
          </w:tcPr>
          <w:p>
            <w:pPr>
              <w:spacing w:after="0"/>
              <w:rPr>
                <w:sz w:val="24"/>
                <w:szCs w:val="24"/>
                <w:color w:val="auto"/>
              </w:rPr>
            </w:pPr>
          </w:p>
        </w:tc>
        <w:tc>
          <w:tcPr>
            <w:tcW w:w="440" w:type="dxa"/>
            <w:vAlign w:val="bottom"/>
            <w:tcBorders>
              <w:top w:val="single" w:sz="8" w:color="auto"/>
              <w:bottom w:val="single" w:sz="8" w:color="auto"/>
            </w:tcBorders>
          </w:tcPr>
          <w:p>
            <w:pPr>
              <w:spacing w:after="0"/>
              <w:rPr>
                <w:sz w:val="24"/>
                <w:szCs w:val="24"/>
                <w:color w:val="auto"/>
              </w:rPr>
            </w:pPr>
          </w:p>
        </w:tc>
        <w:tc>
          <w:tcPr>
            <w:tcW w:w="580" w:type="dxa"/>
            <w:vAlign w:val="bottom"/>
            <w:tcBorders>
              <w:top w:val="single" w:sz="8" w:color="auto"/>
              <w:bottom w:val="single" w:sz="8" w:color="auto"/>
            </w:tcBorders>
          </w:tcPr>
          <w:p>
            <w:pPr>
              <w:spacing w:after="0"/>
              <w:rPr>
                <w:sz w:val="24"/>
                <w:szCs w:val="24"/>
                <w:color w:val="auto"/>
              </w:rPr>
            </w:pPr>
          </w:p>
        </w:tc>
        <w:tc>
          <w:tcPr>
            <w:tcW w:w="360" w:type="dxa"/>
            <w:vAlign w:val="bottom"/>
            <w:tcBorders>
              <w:top w:val="single" w:sz="8" w:color="auto"/>
              <w:bottom w:val="single" w:sz="8" w:color="auto"/>
            </w:tcBorders>
          </w:tcPr>
          <w:p>
            <w:pPr>
              <w:spacing w:after="0"/>
              <w:rPr>
                <w:sz w:val="24"/>
                <w:szCs w:val="24"/>
                <w:color w:val="auto"/>
              </w:rPr>
            </w:pPr>
          </w:p>
        </w:tc>
        <w:tc>
          <w:tcPr>
            <w:tcW w:w="920" w:type="dxa"/>
            <w:vAlign w:val="bottom"/>
            <w:tcBorders>
              <w:top w:val="single" w:sz="8" w:color="auto"/>
              <w:bottom w:val="single" w:sz="8" w:color="auto"/>
            </w:tcBorders>
          </w:tcPr>
          <w:p>
            <w:pPr>
              <w:spacing w:after="0"/>
              <w:rPr>
                <w:sz w:val="24"/>
                <w:szCs w:val="24"/>
                <w:color w:val="auto"/>
              </w:rPr>
            </w:pPr>
          </w:p>
        </w:tc>
        <w:tc>
          <w:tcPr>
            <w:tcW w:w="400" w:type="dxa"/>
            <w:vAlign w:val="bottom"/>
            <w:tcBorders>
              <w:top w:val="single" w:sz="8" w:color="auto"/>
              <w:bottom w:val="single" w:sz="8" w:color="auto"/>
              <w:right w:val="single" w:sz="8" w:color="auto"/>
            </w:tcBorders>
          </w:tcPr>
          <w:p>
            <w:pPr>
              <w:spacing w:after="0"/>
              <w:rPr>
                <w:sz w:val="24"/>
                <w:szCs w:val="24"/>
                <w:color w:val="auto"/>
              </w:rPr>
            </w:pPr>
          </w:p>
        </w:tc>
        <w:tc>
          <w:tcPr>
            <w:tcW w:w="1600" w:type="dxa"/>
            <w:vAlign w:val="bottom"/>
            <w:tcBorders>
              <w:top w:val="single" w:sz="8" w:color="auto"/>
              <w:bottom w:val="single" w:sz="8" w:color="auto"/>
              <w:right w:val="single" w:sz="8" w:color="auto"/>
            </w:tcBorders>
          </w:tcPr>
          <w:p>
            <w:pPr>
              <w:spacing w:after="0"/>
              <w:rPr>
                <w:sz w:val="24"/>
                <w:szCs w:val="24"/>
                <w:color w:val="auto"/>
              </w:rPr>
            </w:pPr>
          </w:p>
        </w:tc>
        <w:tc>
          <w:tcPr>
            <w:tcW w:w="2040" w:type="dxa"/>
            <w:vAlign w:val="bottom"/>
            <w:tcBorders>
              <w:top w:val="single" w:sz="8" w:color="auto"/>
              <w:bottom w:val="single" w:sz="8" w:color="auto"/>
              <w:right w:val="single" w:sz="8" w:color="auto"/>
            </w:tcBorders>
          </w:tcPr>
          <w:p>
            <w:pPr>
              <w:ind w:left="100"/>
              <w:spacing w:after="0"/>
              <w:rPr>
                <w:sz w:val="20"/>
                <w:szCs w:val="20"/>
                <w:color w:val="auto"/>
              </w:rPr>
            </w:pPr>
            <w:r>
              <w:rPr>
                <w:rFonts w:ascii="Times New Roman" w:cs="Times New Roman" w:eastAsia="Times New Roman" w:hAnsi="Times New Roman"/>
                <w:sz w:val="28"/>
                <w:szCs w:val="28"/>
                <w:color w:val="auto"/>
              </w:rPr>
              <w:t>учителей</w:t>
            </w:r>
          </w:p>
        </w:tc>
        <w:tc>
          <w:tcPr>
            <w:tcW w:w="2280" w:type="dxa"/>
            <w:vAlign w:val="bottom"/>
            <w:tcBorders>
              <w:top w:val="single" w:sz="8" w:color="auto"/>
              <w:bottom w:val="single" w:sz="8" w:color="auto"/>
            </w:tcBorders>
            <w:gridSpan w:val="4"/>
          </w:tcPr>
          <w:p>
            <w:pPr>
              <w:ind w:left="100"/>
              <w:spacing w:after="0"/>
              <w:rPr>
                <w:sz w:val="20"/>
                <w:szCs w:val="20"/>
                <w:color w:val="auto"/>
              </w:rPr>
            </w:pPr>
            <w:r>
              <w:rPr>
                <w:rFonts w:ascii="Times New Roman" w:cs="Times New Roman" w:eastAsia="Times New Roman" w:hAnsi="Times New Roman"/>
                <w:sz w:val="28"/>
                <w:szCs w:val="28"/>
                <w:color w:val="auto"/>
              </w:rPr>
              <w:t>внедрение ФГОС</w:t>
            </w:r>
          </w:p>
        </w:tc>
      </w:tr>
      <w:tr>
        <w:trPr>
          <w:trHeight w:val="308"/>
        </w:trPr>
        <w:tc>
          <w:tcPr>
            <w:tcW w:w="620" w:type="dxa"/>
            <w:vAlign w:val="bottom"/>
            <w:tcBorders>
              <w:left w:val="single" w:sz="8" w:color="auto"/>
              <w:right w:val="single" w:sz="8" w:color="auto"/>
            </w:tcBorders>
          </w:tcPr>
          <w:p>
            <w:pPr>
              <w:jc w:val="right"/>
              <w:ind w:right="220"/>
              <w:spacing w:after="0" w:line="308" w:lineRule="exact"/>
              <w:rPr>
                <w:sz w:val="20"/>
                <w:szCs w:val="20"/>
                <w:color w:val="auto"/>
              </w:rPr>
            </w:pPr>
            <w:r>
              <w:rPr>
                <w:rFonts w:ascii="Times New Roman" w:cs="Times New Roman" w:eastAsia="Times New Roman" w:hAnsi="Times New Roman"/>
                <w:sz w:val="28"/>
                <w:szCs w:val="28"/>
                <w:color w:val="auto"/>
              </w:rPr>
              <w:t>3</w:t>
            </w:r>
          </w:p>
        </w:tc>
        <w:tc>
          <w:tcPr>
            <w:tcW w:w="3780" w:type="dxa"/>
            <w:vAlign w:val="bottom"/>
            <w:tcBorders>
              <w:right w:val="single" w:sz="8" w:color="auto"/>
            </w:tcBorders>
            <w:gridSpan w:val="6"/>
          </w:tcPr>
          <w:p>
            <w:pPr>
              <w:ind w:left="100"/>
              <w:spacing w:after="0" w:line="308" w:lineRule="exact"/>
              <w:rPr>
                <w:sz w:val="20"/>
                <w:szCs w:val="20"/>
                <w:color w:val="auto"/>
              </w:rPr>
            </w:pPr>
            <w:r>
              <w:rPr>
                <w:rFonts w:ascii="Times New Roman" w:cs="Times New Roman" w:eastAsia="Times New Roman" w:hAnsi="Times New Roman"/>
                <w:sz w:val="28"/>
                <w:szCs w:val="28"/>
                <w:color w:val="auto"/>
              </w:rPr>
              <w:t>Заседания МО «Требования к</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ind w:left="100"/>
              <w:spacing w:after="0" w:line="308" w:lineRule="exact"/>
              <w:rPr>
                <w:sz w:val="20"/>
                <w:szCs w:val="20"/>
                <w:color w:val="auto"/>
              </w:rPr>
            </w:pPr>
            <w:r>
              <w:rPr>
                <w:rFonts w:ascii="Times New Roman" w:cs="Times New Roman" w:eastAsia="Times New Roman" w:hAnsi="Times New Roman"/>
                <w:sz w:val="28"/>
                <w:szCs w:val="28"/>
                <w:color w:val="auto"/>
              </w:rPr>
              <w:t>Директор</w:t>
            </w:r>
          </w:p>
        </w:tc>
        <w:tc>
          <w:tcPr>
            <w:tcW w:w="1620" w:type="dxa"/>
            <w:vAlign w:val="bottom"/>
            <w:gridSpan w:val="3"/>
          </w:tcPr>
          <w:p>
            <w:pPr>
              <w:ind w:left="100"/>
              <w:spacing w:after="0" w:line="308" w:lineRule="exact"/>
              <w:rPr>
                <w:sz w:val="20"/>
                <w:szCs w:val="20"/>
                <w:color w:val="auto"/>
              </w:rPr>
            </w:pPr>
            <w:r>
              <w:rPr>
                <w:rFonts w:ascii="Times New Roman" w:cs="Times New Roman" w:eastAsia="Times New Roman" w:hAnsi="Times New Roman"/>
                <w:sz w:val="28"/>
                <w:szCs w:val="28"/>
                <w:color w:val="auto"/>
              </w:rPr>
              <w:t>Перечень</w:t>
            </w:r>
          </w:p>
        </w:tc>
        <w:tc>
          <w:tcPr>
            <w:tcW w:w="660" w:type="dxa"/>
            <w:vAlign w:val="bottom"/>
          </w:tcPr>
          <w:p>
            <w:pPr>
              <w:spacing w:after="0"/>
              <w:rPr>
                <w:sz w:val="24"/>
                <w:szCs w:val="24"/>
                <w:color w:val="auto"/>
              </w:rPr>
            </w:pP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52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условиям</w:t>
            </w:r>
          </w:p>
        </w:tc>
        <w:tc>
          <w:tcPr>
            <w:tcW w:w="580" w:type="dxa"/>
            <w:vAlign w:val="bottom"/>
          </w:tcPr>
          <w:p>
            <w:pPr>
              <w:spacing w:after="0"/>
              <w:rPr>
                <w:sz w:val="24"/>
                <w:szCs w:val="24"/>
                <w:color w:val="auto"/>
              </w:rPr>
            </w:pPr>
          </w:p>
        </w:tc>
        <w:tc>
          <w:tcPr>
            <w:tcW w:w="1680" w:type="dxa"/>
            <w:vAlign w:val="bottom"/>
            <w:tcBorders>
              <w:right w:val="single" w:sz="8" w:color="auto"/>
            </w:tcBorders>
            <w:gridSpan w:val="3"/>
          </w:tcPr>
          <w:p>
            <w:pPr>
              <w:jc w:val="right"/>
              <w:spacing w:after="0"/>
              <w:rPr>
                <w:sz w:val="20"/>
                <w:szCs w:val="20"/>
                <w:color w:val="auto"/>
              </w:rPr>
            </w:pPr>
            <w:r>
              <w:rPr>
                <w:rFonts w:ascii="Times New Roman" w:cs="Times New Roman" w:eastAsia="Times New Roman" w:hAnsi="Times New Roman"/>
                <w:sz w:val="28"/>
                <w:szCs w:val="28"/>
                <w:color w:val="auto"/>
              </w:rPr>
              <w:t>реализации</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1620" w:type="dxa"/>
            <w:vAlign w:val="bottom"/>
            <w:gridSpan w:val="3"/>
          </w:tcPr>
          <w:p>
            <w:pPr>
              <w:ind w:left="100"/>
              <w:spacing w:after="0"/>
              <w:rPr>
                <w:sz w:val="20"/>
                <w:szCs w:val="20"/>
                <w:color w:val="auto"/>
              </w:rPr>
            </w:pPr>
            <w:r>
              <w:rPr>
                <w:rFonts w:ascii="Times New Roman" w:cs="Times New Roman" w:eastAsia="Times New Roman" w:hAnsi="Times New Roman"/>
                <w:sz w:val="28"/>
                <w:szCs w:val="28"/>
                <w:color w:val="auto"/>
              </w:rPr>
              <w:t>требований</w:t>
            </w:r>
          </w:p>
        </w:tc>
        <w:tc>
          <w:tcPr>
            <w:tcW w:w="660" w:type="dxa"/>
            <w:vAlign w:val="bottom"/>
          </w:tcPr>
          <w:p>
            <w:pPr>
              <w:spacing w:after="0"/>
              <w:rPr>
                <w:sz w:val="24"/>
                <w:szCs w:val="24"/>
                <w:color w:val="auto"/>
              </w:rPr>
            </w:pP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2460" w:type="dxa"/>
            <w:vAlign w:val="bottom"/>
            <w:gridSpan w:val="4"/>
          </w:tcPr>
          <w:p>
            <w:pPr>
              <w:ind w:left="100"/>
              <w:spacing w:after="0"/>
              <w:rPr>
                <w:sz w:val="20"/>
                <w:szCs w:val="20"/>
                <w:color w:val="auto"/>
              </w:rPr>
            </w:pPr>
            <w:r>
              <w:rPr>
                <w:rFonts w:ascii="Times New Roman" w:cs="Times New Roman" w:eastAsia="Times New Roman" w:hAnsi="Times New Roman"/>
                <w:sz w:val="28"/>
                <w:szCs w:val="28"/>
                <w:color w:val="auto"/>
              </w:rPr>
              <w:t>образовательного</w:t>
            </w:r>
          </w:p>
        </w:tc>
        <w:tc>
          <w:tcPr>
            <w:tcW w:w="132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8"/>
                <w:szCs w:val="28"/>
                <w:color w:val="auto"/>
              </w:rPr>
              <w:t>процесса</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1620" w:type="dxa"/>
            <w:vAlign w:val="bottom"/>
            <w:gridSpan w:val="3"/>
          </w:tcPr>
          <w:p>
            <w:pPr>
              <w:ind w:left="100"/>
              <w:spacing w:after="0"/>
              <w:rPr>
                <w:sz w:val="20"/>
                <w:szCs w:val="20"/>
                <w:color w:val="auto"/>
              </w:rPr>
            </w:pPr>
            <w:r>
              <w:rPr>
                <w:rFonts w:ascii="Times New Roman" w:cs="Times New Roman" w:eastAsia="Times New Roman" w:hAnsi="Times New Roman"/>
                <w:sz w:val="28"/>
                <w:szCs w:val="28"/>
                <w:color w:val="auto"/>
              </w:rPr>
              <w:t>условиям</w:t>
            </w:r>
          </w:p>
        </w:tc>
        <w:tc>
          <w:tcPr>
            <w:tcW w:w="660" w:type="dxa"/>
            <w:vAlign w:val="bottom"/>
          </w:tcPr>
          <w:p>
            <w:pPr>
              <w:spacing w:after="0"/>
              <w:rPr>
                <w:sz w:val="24"/>
                <w:szCs w:val="24"/>
                <w:color w:val="auto"/>
              </w:rPr>
            </w:pP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3380" w:type="dxa"/>
            <w:vAlign w:val="bottom"/>
            <w:gridSpan w:val="5"/>
          </w:tcPr>
          <w:p>
            <w:pPr>
              <w:ind w:left="100"/>
              <w:spacing w:after="0"/>
              <w:rPr>
                <w:sz w:val="20"/>
                <w:szCs w:val="20"/>
                <w:color w:val="auto"/>
              </w:rPr>
            </w:pPr>
            <w:r>
              <w:rPr>
                <w:rFonts w:ascii="Times New Roman" w:cs="Times New Roman" w:eastAsia="Times New Roman" w:hAnsi="Times New Roman"/>
                <w:sz w:val="28"/>
                <w:szCs w:val="28"/>
                <w:color w:val="auto"/>
              </w:rPr>
              <w:t>при введении ФГОС »</w:t>
            </w:r>
          </w:p>
        </w:tc>
        <w:tc>
          <w:tcPr>
            <w:tcW w:w="400" w:type="dxa"/>
            <w:vAlign w:val="bottom"/>
            <w:tcBorders>
              <w:right w:val="single" w:sz="8" w:color="auto"/>
            </w:tcBorders>
          </w:tcPr>
          <w:p>
            <w:pPr>
              <w:spacing w:after="0"/>
              <w:rPr>
                <w:sz w:val="24"/>
                <w:szCs w:val="24"/>
                <w:color w:val="auto"/>
              </w:rPr>
            </w:pP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1620" w:type="dxa"/>
            <w:vAlign w:val="bottom"/>
            <w:gridSpan w:val="3"/>
          </w:tcPr>
          <w:p>
            <w:pPr>
              <w:ind w:left="100"/>
              <w:spacing w:after="0"/>
              <w:rPr>
                <w:sz w:val="20"/>
                <w:szCs w:val="20"/>
                <w:color w:val="auto"/>
              </w:rPr>
            </w:pPr>
            <w:r>
              <w:rPr>
                <w:rFonts w:ascii="Times New Roman" w:cs="Times New Roman" w:eastAsia="Times New Roman" w:hAnsi="Times New Roman"/>
                <w:sz w:val="28"/>
                <w:szCs w:val="28"/>
                <w:color w:val="auto"/>
                <w:w w:val="99"/>
              </w:rPr>
              <w:t>организации</w:t>
            </w:r>
          </w:p>
        </w:tc>
        <w:tc>
          <w:tcPr>
            <w:tcW w:w="660" w:type="dxa"/>
            <w:vAlign w:val="bottom"/>
          </w:tcPr>
          <w:p>
            <w:pPr>
              <w:spacing w:after="0"/>
              <w:rPr>
                <w:sz w:val="24"/>
                <w:szCs w:val="24"/>
                <w:color w:val="auto"/>
              </w:rPr>
            </w:pPr>
          </w:p>
        </w:tc>
      </w:tr>
      <w:tr>
        <w:trPr>
          <w:trHeight w:val="324"/>
        </w:trPr>
        <w:tc>
          <w:tcPr>
            <w:tcW w:w="620" w:type="dxa"/>
            <w:vAlign w:val="bottom"/>
            <w:tcBorders>
              <w:left w:val="single" w:sz="8" w:color="auto"/>
              <w:right w:val="single" w:sz="8" w:color="auto"/>
            </w:tcBorders>
          </w:tcPr>
          <w:p>
            <w:pPr>
              <w:spacing w:after="0"/>
              <w:rPr>
                <w:sz w:val="24"/>
                <w:szCs w:val="24"/>
                <w:color w:val="auto"/>
              </w:rPr>
            </w:pPr>
          </w:p>
        </w:tc>
        <w:tc>
          <w:tcPr>
            <w:tcW w:w="1080" w:type="dxa"/>
            <w:vAlign w:val="bottom"/>
          </w:tcPr>
          <w:p>
            <w:pPr>
              <w:spacing w:after="0"/>
              <w:rPr>
                <w:sz w:val="24"/>
                <w:szCs w:val="24"/>
                <w:color w:val="auto"/>
              </w:rPr>
            </w:pPr>
          </w:p>
        </w:tc>
        <w:tc>
          <w:tcPr>
            <w:tcW w:w="440" w:type="dxa"/>
            <w:vAlign w:val="bottom"/>
          </w:tcPr>
          <w:p>
            <w:pPr>
              <w:spacing w:after="0"/>
              <w:rPr>
                <w:sz w:val="24"/>
                <w:szCs w:val="24"/>
                <w:color w:val="auto"/>
              </w:rPr>
            </w:pPr>
          </w:p>
        </w:tc>
        <w:tc>
          <w:tcPr>
            <w:tcW w:w="580" w:type="dxa"/>
            <w:vAlign w:val="bottom"/>
          </w:tcPr>
          <w:p>
            <w:pPr>
              <w:spacing w:after="0"/>
              <w:rPr>
                <w:sz w:val="24"/>
                <w:szCs w:val="24"/>
                <w:color w:val="auto"/>
              </w:rPr>
            </w:pPr>
          </w:p>
        </w:tc>
        <w:tc>
          <w:tcPr>
            <w:tcW w:w="360" w:type="dxa"/>
            <w:vAlign w:val="bottom"/>
          </w:tcPr>
          <w:p>
            <w:pPr>
              <w:spacing w:after="0"/>
              <w:rPr>
                <w:sz w:val="24"/>
                <w:szCs w:val="24"/>
                <w:color w:val="auto"/>
              </w:rPr>
            </w:pPr>
          </w:p>
        </w:tc>
        <w:tc>
          <w:tcPr>
            <w:tcW w:w="920" w:type="dxa"/>
            <w:vAlign w:val="bottom"/>
          </w:tcPr>
          <w:p>
            <w:pPr>
              <w:spacing w:after="0"/>
              <w:rPr>
                <w:sz w:val="24"/>
                <w:szCs w:val="24"/>
                <w:color w:val="auto"/>
              </w:rPr>
            </w:pPr>
          </w:p>
        </w:tc>
        <w:tc>
          <w:tcPr>
            <w:tcW w:w="400" w:type="dxa"/>
            <w:vAlign w:val="bottom"/>
            <w:tcBorders>
              <w:right w:val="single" w:sz="8" w:color="auto"/>
            </w:tcBorders>
          </w:tcPr>
          <w:p>
            <w:pPr>
              <w:spacing w:after="0"/>
              <w:rPr>
                <w:sz w:val="24"/>
                <w:szCs w:val="24"/>
                <w:color w:val="auto"/>
              </w:rPr>
            </w:pP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2280" w:type="dxa"/>
            <w:vAlign w:val="bottom"/>
            <w:gridSpan w:val="4"/>
          </w:tcPr>
          <w:p>
            <w:pPr>
              <w:ind w:left="100"/>
              <w:spacing w:after="0"/>
              <w:rPr>
                <w:sz w:val="20"/>
                <w:szCs w:val="20"/>
                <w:color w:val="auto"/>
              </w:rPr>
            </w:pPr>
            <w:r>
              <w:rPr>
                <w:rFonts w:ascii="Times New Roman" w:cs="Times New Roman" w:eastAsia="Times New Roman" w:hAnsi="Times New Roman"/>
                <w:sz w:val="28"/>
                <w:szCs w:val="28"/>
                <w:color w:val="auto"/>
              </w:rPr>
              <w:t>образовательного</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080" w:type="dxa"/>
            <w:vAlign w:val="bottom"/>
          </w:tcPr>
          <w:p>
            <w:pPr>
              <w:spacing w:after="0"/>
              <w:rPr>
                <w:sz w:val="24"/>
                <w:szCs w:val="24"/>
                <w:color w:val="auto"/>
              </w:rPr>
            </w:pPr>
          </w:p>
        </w:tc>
        <w:tc>
          <w:tcPr>
            <w:tcW w:w="440" w:type="dxa"/>
            <w:vAlign w:val="bottom"/>
          </w:tcPr>
          <w:p>
            <w:pPr>
              <w:spacing w:after="0"/>
              <w:rPr>
                <w:sz w:val="24"/>
                <w:szCs w:val="24"/>
                <w:color w:val="auto"/>
              </w:rPr>
            </w:pPr>
          </w:p>
        </w:tc>
        <w:tc>
          <w:tcPr>
            <w:tcW w:w="580" w:type="dxa"/>
            <w:vAlign w:val="bottom"/>
          </w:tcPr>
          <w:p>
            <w:pPr>
              <w:spacing w:after="0"/>
              <w:rPr>
                <w:sz w:val="24"/>
                <w:szCs w:val="24"/>
                <w:color w:val="auto"/>
              </w:rPr>
            </w:pPr>
          </w:p>
        </w:tc>
        <w:tc>
          <w:tcPr>
            <w:tcW w:w="360" w:type="dxa"/>
            <w:vAlign w:val="bottom"/>
          </w:tcPr>
          <w:p>
            <w:pPr>
              <w:spacing w:after="0"/>
              <w:rPr>
                <w:sz w:val="24"/>
                <w:szCs w:val="24"/>
                <w:color w:val="auto"/>
              </w:rPr>
            </w:pPr>
          </w:p>
        </w:tc>
        <w:tc>
          <w:tcPr>
            <w:tcW w:w="920" w:type="dxa"/>
            <w:vAlign w:val="bottom"/>
          </w:tcPr>
          <w:p>
            <w:pPr>
              <w:spacing w:after="0"/>
              <w:rPr>
                <w:sz w:val="24"/>
                <w:szCs w:val="24"/>
                <w:color w:val="auto"/>
              </w:rPr>
            </w:pPr>
          </w:p>
        </w:tc>
        <w:tc>
          <w:tcPr>
            <w:tcW w:w="400" w:type="dxa"/>
            <w:vAlign w:val="bottom"/>
            <w:tcBorders>
              <w:right w:val="single" w:sz="8" w:color="auto"/>
            </w:tcBorders>
          </w:tcPr>
          <w:p>
            <w:pPr>
              <w:spacing w:after="0"/>
              <w:rPr>
                <w:sz w:val="24"/>
                <w:szCs w:val="24"/>
                <w:color w:val="auto"/>
              </w:rPr>
            </w:pP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2280" w:type="dxa"/>
            <w:vAlign w:val="bottom"/>
            <w:gridSpan w:val="4"/>
          </w:tcPr>
          <w:p>
            <w:pPr>
              <w:ind w:left="100"/>
              <w:spacing w:after="0"/>
              <w:rPr>
                <w:sz w:val="20"/>
                <w:szCs w:val="20"/>
                <w:color w:val="auto"/>
              </w:rPr>
            </w:pPr>
            <w:r>
              <w:rPr>
                <w:rFonts w:ascii="Times New Roman" w:cs="Times New Roman" w:eastAsia="Times New Roman" w:hAnsi="Times New Roman"/>
                <w:sz w:val="28"/>
                <w:szCs w:val="28"/>
                <w:color w:val="auto"/>
              </w:rPr>
              <w:t>процесса в ОО пр</w:t>
            </w:r>
          </w:p>
        </w:tc>
      </w:tr>
      <w:tr>
        <w:trPr>
          <w:trHeight w:val="325"/>
        </w:trPr>
        <w:tc>
          <w:tcPr>
            <w:tcW w:w="620" w:type="dxa"/>
            <w:vAlign w:val="bottom"/>
            <w:tcBorders>
              <w:left w:val="single" w:sz="8" w:color="auto"/>
              <w:bottom w:val="single" w:sz="8" w:color="auto"/>
              <w:right w:val="single" w:sz="8" w:color="auto"/>
            </w:tcBorders>
          </w:tcPr>
          <w:p>
            <w:pPr>
              <w:spacing w:after="0"/>
              <w:rPr>
                <w:sz w:val="24"/>
                <w:szCs w:val="24"/>
                <w:color w:val="auto"/>
              </w:rPr>
            </w:pPr>
          </w:p>
        </w:tc>
        <w:tc>
          <w:tcPr>
            <w:tcW w:w="1080" w:type="dxa"/>
            <w:vAlign w:val="bottom"/>
            <w:tcBorders>
              <w:bottom w:val="single" w:sz="8" w:color="auto"/>
            </w:tcBorders>
          </w:tcPr>
          <w:p>
            <w:pPr>
              <w:spacing w:after="0"/>
              <w:rPr>
                <w:sz w:val="24"/>
                <w:szCs w:val="24"/>
                <w:color w:val="auto"/>
              </w:rPr>
            </w:pPr>
          </w:p>
        </w:tc>
        <w:tc>
          <w:tcPr>
            <w:tcW w:w="440" w:type="dxa"/>
            <w:vAlign w:val="bottom"/>
            <w:tcBorders>
              <w:bottom w:val="single" w:sz="8" w:color="auto"/>
            </w:tcBorders>
          </w:tcPr>
          <w:p>
            <w:pPr>
              <w:spacing w:after="0"/>
              <w:rPr>
                <w:sz w:val="24"/>
                <w:szCs w:val="24"/>
                <w:color w:val="auto"/>
              </w:rPr>
            </w:pPr>
          </w:p>
        </w:tc>
        <w:tc>
          <w:tcPr>
            <w:tcW w:w="580" w:type="dxa"/>
            <w:vAlign w:val="bottom"/>
            <w:tcBorders>
              <w:bottom w:val="single" w:sz="8" w:color="auto"/>
            </w:tcBorders>
          </w:tcPr>
          <w:p>
            <w:pPr>
              <w:spacing w:after="0"/>
              <w:rPr>
                <w:sz w:val="24"/>
                <w:szCs w:val="24"/>
                <w:color w:val="auto"/>
              </w:rPr>
            </w:pPr>
          </w:p>
        </w:tc>
        <w:tc>
          <w:tcPr>
            <w:tcW w:w="360" w:type="dxa"/>
            <w:vAlign w:val="bottom"/>
            <w:tcBorders>
              <w:bottom w:val="single" w:sz="8" w:color="auto"/>
            </w:tcBorders>
          </w:tcPr>
          <w:p>
            <w:pPr>
              <w:spacing w:after="0"/>
              <w:rPr>
                <w:sz w:val="24"/>
                <w:szCs w:val="24"/>
                <w:color w:val="auto"/>
              </w:rPr>
            </w:pPr>
          </w:p>
        </w:tc>
        <w:tc>
          <w:tcPr>
            <w:tcW w:w="920" w:type="dxa"/>
            <w:vAlign w:val="bottom"/>
            <w:tcBorders>
              <w:bottom w:val="single" w:sz="8" w:color="auto"/>
            </w:tcBorders>
          </w:tcPr>
          <w:p>
            <w:pPr>
              <w:spacing w:after="0"/>
              <w:rPr>
                <w:sz w:val="24"/>
                <w:szCs w:val="24"/>
                <w:color w:val="auto"/>
              </w:rPr>
            </w:pPr>
          </w:p>
        </w:tc>
        <w:tc>
          <w:tcPr>
            <w:tcW w:w="400" w:type="dxa"/>
            <w:vAlign w:val="bottom"/>
            <w:tcBorders>
              <w:bottom w:val="single" w:sz="8" w:color="auto"/>
              <w:right w:val="single" w:sz="8" w:color="auto"/>
            </w:tcBorders>
          </w:tcPr>
          <w:p>
            <w:pPr>
              <w:spacing w:after="0"/>
              <w:rPr>
                <w:sz w:val="24"/>
                <w:szCs w:val="24"/>
                <w:color w:val="auto"/>
              </w:rPr>
            </w:pPr>
          </w:p>
        </w:tc>
        <w:tc>
          <w:tcPr>
            <w:tcW w:w="1600" w:type="dxa"/>
            <w:vAlign w:val="bottom"/>
            <w:tcBorders>
              <w:bottom w:val="single" w:sz="8" w:color="auto"/>
              <w:right w:val="single" w:sz="8" w:color="auto"/>
            </w:tcBorders>
          </w:tcPr>
          <w:p>
            <w:pPr>
              <w:spacing w:after="0"/>
              <w:rPr>
                <w:sz w:val="24"/>
                <w:szCs w:val="24"/>
                <w:color w:val="auto"/>
              </w:rPr>
            </w:pPr>
          </w:p>
        </w:tc>
        <w:tc>
          <w:tcPr>
            <w:tcW w:w="2040" w:type="dxa"/>
            <w:vAlign w:val="bottom"/>
            <w:tcBorders>
              <w:bottom w:val="single" w:sz="8" w:color="auto"/>
              <w:right w:val="single" w:sz="8" w:color="auto"/>
            </w:tcBorders>
          </w:tcPr>
          <w:p>
            <w:pPr>
              <w:spacing w:after="0"/>
              <w:rPr>
                <w:sz w:val="24"/>
                <w:szCs w:val="24"/>
                <w:color w:val="auto"/>
              </w:rPr>
            </w:pPr>
          </w:p>
        </w:tc>
        <w:tc>
          <w:tcPr>
            <w:tcW w:w="2280" w:type="dxa"/>
            <w:vAlign w:val="bottom"/>
            <w:tcBorders>
              <w:bottom w:val="single" w:sz="8" w:color="auto"/>
            </w:tcBorders>
            <w:gridSpan w:val="4"/>
          </w:tcPr>
          <w:p>
            <w:pPr>
              <w:ind w:left="100"/>
              <w:spacing w:after="0"/>
              <w:rPr>
                <w:sz w:val="20"/>
                <w:szCs w:val="20"/>
                <w:color w:val="auto"/>
              </w:rPr>
            </w:pPr>
            <w:r>
              <w:rPr>
                <w:rFonts w:ascii="Times New Roman" w:cs="Times New Roman" w:eastAsia="Times New Roman" w:hAnsi="Times New Roman"/>
                <w:sz w:val="28"/>
                <w:szCs w:val="28"/>
                <w:color w:val="auto"/>
              </w:rPr>
              <w:t>введении ФГОС</w:t>
            </w:r>
          </w:p>
        </w:tc>
      </w:tr>
      <w:tr>
        <w:trPr>
          <w:trHeight w:val="308"/>
        </w:trPr>
        <w:tc>
          <w:tcPr>
            <w:tcW w:w="620" w:type="dxa"/>
            <w:vAlign w:val="bottom"/>
            <w:tcBorders>
              <w:left w:val="single" w:sz="8" w:color="auto"/>
              <w:right w:val="single" w:sz="8" w:color="auto"/>
            </w:tcBorders>
          </w:tcPr>
          <w:p>
            <w:pPr>
              <w:jc w:val="right"/>
              <w:ind w:right="220"/>
              <w:spacing w:after="0" w:line="308" w:lineRule="exact"/>
              <w:rPr>
                <w:sz w:val="20"/>
                <w:szCs w:val="20"/>
                <w:color w:val="auto"/>
              </w:rPr>
            </w:pPr>
            <w:r>
              <w:rPr>
                <w:rFonts w:ascii="Times New Roman" w:cs="Times New Roman" w:eastAsia="Times New Roman" w:hAnsi="Times New Roman"/>
                <w:sz w:val="28"/>
                <w:szCs w:val="28"/>
                <w:color w:val="auto"/>
              </w:rPr>
              <w:t>4</w:t>
            </w:r>
          </w:p>
        </w:tc>
        <w:tc>
          <w:tcPr>
            <w:tcW w:w="2100" w:type="dxa"/>
            <w:vAlign w:val="bottom"/>
            <w:gridSpan w:val="3"/>
          </w:tcPr>
          <w:p>
            <w:pPr>
              <w:ind w:left="100"/>
              <w:spacing w:after="0" w:line="308" w:lineRule="exact"/>
              <w:rPr>
                <w:sz w:val="20"/>
                <w:szCs w:val="20"/>
                <w:color w:val="auto"/>
              </w:rPr>
            </w:pPr>
            <w:r>
              <w:rPr>
                <w:rFonts w:ascii="Times New Roman" w:cs="Times New Roman" w:eastAsia="Times New Roman" w:hAnsi="Times New Roman"/>
                <w:sz w:val="28"/>
                <w:szCs w:val="28"/>
                <w:color w:val="auto"/>
              </w:rPr>
              <w:t>Педагогический</w:t>
            </w:r>
          </w:p>
        </w:tc>
        <w:tc>
          <w:tcPr>
            <w:tcW w:w="360" w:type="dxa"/>
            <w:vAlign w:val="bottom"/>
          </w:tcPr>
          <w:p>
            <w:pPr>
              <w:spacing w:after="0"/>
              <w:rPr>
                <w:sz w:val="24"/>
                <w:szCs w:val="24"/>
                <w:color w:val="auto"/>
              </w:rPr>
            </w:pPr>
          </w:p>
        </w:tc>
        <w:tc>
          <w:tcPr>
            <w:tcW w:w="1320" w:type="dxa"/>
            <w:vAlign w:val="bottom"/>
            <w:tcBorders>
              <w:right w:val="single" w:sz="8" w:color="auto"/>
            </w:tcBorders>
            <w:gridSpan w:val="2"/>
          </w:tcPr>
          <w:p>
            <w:pPr>
              <w:jc w:val="right"/>
              <w:spacing w:after="0" w:line="308" w:lineRule="exact"/>
              <w:rPr>
                <w:sz w:val="20"/>
                <w:szCs w:val="20"/>
                <w:color w:val="auto"/>
              </w:rPr>
            </w:pPr>
            <w:r>
              <w:rPr>
                <w:rFonts w:ascii="Times New Roman" w:cs="Times New Roman" w:eastAsia="Times New Roman" w:hAnsi="Times New Roman"/>
                <w:sz w:val="28"/>
                <w:szCs w:val="28"/>
                <w:color w:val="auto"/>
              </w:rPr>
              <w:t>совет</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ind w:left="100"/>
              <w:spacing w:after="0" w:line="308" w:lineRule="exact"/>
              <w:rPr>
                <w:sz w:val="20"/>
                <w:szCs w:val="20"/>
                <w:color w:val="auto"/>
              </w:rPr>
            </w:pPr>
            <w:r>
              <w:rPr>
                <w:rFonts w:ascii="Times New Roman" w:cs="Times New Roman" w:eastAsia="Times New Roman" w:hAnsi="Times New Roman"/>
                <w:sz w:val="28"/>
                <w:szCs w:val="28"/>
                <w:color w:val="auto"/>
              </w:rPr>
              <w:t>Зам. директора</w:t>
            </w:r>
          </w:p>
        </w:tc>
        <w:tc>
          <w:tcPr>
            <w:tcW w:w="1620" w:type="dxa"/>
            <w:vAlign w:val="bottom"/>
            <w:gridSpan w:val="3"/>
          </w:tcPr>
          <w:p>
            <w:pPr>
              <w:ind w:left="100"/>
              <w:spacing w:after="0" w:line="308" w:lineRule="exact"/>
              <w:rPr>
                <w:sz w:val="20"/>
                <w:szCs w:val="20"/>
                <w:color w:val="auto"/>
              </w:rPr>
            </w:pPr>
            <w:r>
              <w:rPr>
                <w:rFonts w:ascii="Times New Roman" w:cs="Times New Roman" w:eastAsia="Times New Roman" w:hAnsi="Times New Roman"/>
                <w:sz w:val="28"/>
                <w:szCs w:val="28"/>
                <w:color w:val="auto"/>
              </w:rPr>
              <w:t>Ликвидация</w:t>
            </w:r>
          </w:p>
        </w:tc>
        <w:tc>
          <w:tcPr>
            <w:tcW w:w="660" w:type="dxa"/>
            <w:vAlign w:val="bottom"/>
          </w:tcPr>
          <w:p>
            <w:pPr>
              <w:spacing w:after="0"/>
              <w:rPr>
                <w:sz w:val="24"/>
                <w:szCs w:val="24"/>
                <w:color w:val="auto"/>
              </w:rPr>
            </w:pP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52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«Проблемы</w:t>
            </w:r>
          </w:p>
        </w:tc>
        <w:tc>
          <w:tcPr>
            <w:tcW w:w="1860" w:type="dxa"/>
            <w:vAlign w:val="bottom"/>
            <w:gridSpan w:val="3"/>
          </w:tcPr>
          <w:p>
            <w:pPr>
              <w:ind w:left="440"/>
              <w:spacing w:after="0"/>
              <w:rPr>
                <w:sz w:val="20"/>
                <w:szCs w:val="20"/>
                <w:color w:val="auto"/>
              </w:rPr>
            </w:pPr>
            <w:r>
              <w:rPr>
                <w:rFonts w:ascii="Times New Roman" w:cs="Times New Roman" w:eastAsia="Times New Roman" w:hAnsi="Times New Roman"/>
                <w:sz w:val="28"/>
                <w:szCs w:val="28"/>
                <w:color w:val="auto"/>
              </w:rPr>
              <w:t>введения</w:t>
            </w:r>
          </w:p>
        </w:tc>
        <w:tc>
          <w:tcPr>
            <w:tcW w:w="40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8"/>
                <w:szCs w:val="28"/>
                <w:color w:val="auto"/>
              </w:rPr>
              <w:t>и</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ind w:left="100"/>
              <w:spacing w:after="0"/>
              <w:rPr>
                <w:sz w:val="20"/>
                <w:szCs w:val="20"/>
                <w:color w:val="auto"/>
              </w:rPr>
            </w:pPr>
            <w:r>
              <w:rPr>
                <w:rFonts w:ascii="Times New Roman" w:cs="Times New Roman" w:eastAsia="Times New Roman" w:hAnsi="Times New Roman"/>
                <w:sz w:val="28"/>
                <w:szCs w:val="28"/>
                <w:color w:val="auto"/>
              </w:rPr>
              <w:t>по УВР</w:t>
            </w:r>
          </w:p>
        </w:tc>
        <w:tc>
          <w:tcPr>
            <w:tcW w:w="2280" w:type="dxa"/>
            <w:vAlign w:val="bottom"/>
            <w:gridSpan w:val="4"/>
          </w:tcPr>
          <w:p>
            <w:pPr>
              <w:ind w:left="100"/>
              <w:spacing w:after="0"/>
              <w:rPr>
                <w:sz w:val="20"/>
                <w:szCs w:val="20"/>
                <w:color w:val="auto"/>
              </w:rPr>
            </w:pPr>
            <w:r>
              <w:rPr>
                <w:rFonts w:ascii="Times New Roman" w:cs="Times New Roman" w:eastAsia="Times New Roman" w:hAnsi="Times New Roman"/>
                <w:sz w:val="28"/>
                <w:szCs w:val="28"/>
                <w:color w:val="auto"/>
              </w:rPr>
              <w:t>профессиональны</w:t>
            </w:r>
          </w:p>
        </w:tc>
      </w:tr>
      <w:tr>
        <w:trPr>
          <w:trHeight w:val="325"/>
        </w:trPr>
        <w:tc>
          <w:tcPr>
            <w:tcW w:w="620" w:type="dxa"/>
            <w:vAlign w:val="bottom"/>
            <w:tcBorders>
              <w:left w:val="single" w:sz="8" w:color="auto"/>
              <w:right w:val="single" w:sz="8" w:color="auto"/>
            </w:tcBorders>
          </w:tcPr>
          <w:p>
            <w:pPr>
              <w:spacing w:after="0"/>
              <w:rPr>
                <w:sz w:val="24"/>
                <w:szCs w:val="24"/>
                <w:color w:val="auto"/>
              </w:rPr>
            </w:pPr>
          </w:p>
        </w:tc>
        <w:tc>
          <w:tcPr>
            <w:tcW w:w="152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реализации</w:t>
            </w:r>
          </w:p>
        </w:tc>
        <w:tc>
          <w:tcPr>
            <w:tcW w:w="580" w:type="dxa"/>
            <w:vAlign w:val="bottom"/>
          </w:tcPr>
          <w:p>
            <w:pPr>
              <w:spacing w:after="0"/>
              <w:rPr>
                <w:sz w:val="24"/>
                <w:szCs w:val="24"/>
                <w:color w:val="auto"/>
              </w:rPr>
            </w:pPr>
          </w:p>
        </w:tc>
        <w:tc>
          <w:tcPr>
            <w:tcW w:w="1680" w:type="dxa"/>
            <w:vAlign w:val="bottom"/>
            <w:tcBorders>
              <w:right w:val="single" w:sz="8" w:color="auto"/>
            </w:tcBorders>
            <w:gridSpan w:val="3"/>
          </w:tcPr>
          <w:p>
            <w:pPr>
              <w:jc w:val="right"/>
              <w:spacing w:after="0"/>
              <w:rPr>
                <w:sz w:val="20"/>
                <w:szCs w:val="20"/>
                <w:color w:val="auto"/>
              </w:rPr>
            </w:pPr>
            <w:r>
              <w:rPr>
                <w:rFonts w:ascii="Times New Roman" w:cs="Times New Roman" w:eastAsia="Times New Roman" w:hAnsi="Times New Roman"/>
                <w:sz w:val="28"/>
                <w:szCs w:val="28"/>
                <w:color w:val="auto"/>
              </w:rPr>
              <w:t>требований</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1620" w:type="dxa"/>
            <w:vAlign w:val="bottom"/>
            <w:gridSpan w:val="3"/>
          </w:tcPr>
          <w:p>
            <w:pPr>
              <w:ind w:left="100"/>
              <w:spacing w:after="0"/>
              <w:rPr>
                <w:sz w:val="20"/>
                <w:szCs w:val="20"/>
                <w:color w:val="auto"/>
              </w:rPr>
            </w:pPr>
            <w:r>
              <w:rPr>
                <w:rFonts w:ascii="Times New Roman" w:cs="Times New Roman" w:eastAsia="Times New Roman" w:hAnsi="Times New Roman"/>
                <w:sz w:val="28"/>
                <w:szCs w:val="28"/>
                <w:color w:val="auto"/>
                <w:w w:val="99"/>
              </w:rPr>
              <w:t>затруднений</w:t>
            </w:r>
          </w:p>
        </w:tc>
        <w:tc>
          <w:tcPr>
            <w:tcW w:w="660" w:type="dxa"/>
            <w:vAlign w:val="bottom"/>
          </w:tcPr>
          <w:p>
            <w:pPr>
              <w:spacing w:after="0"/>
              <w:rPr>
                <w:sz w:val="24"/>
                <w:szCs w:val="24"/>
                <w:color w:val="auto"/>
              </w:rPr>
            </w:pPr>
          </w:p>
        </w:tc>
      </w:tr>
      <w:tr>
        <w:trPr>
          <w:trHeight w:val="325"/>
        </w:trPr>
        <w:tc>
          <w:tcPr>
            <w:tcW w:w="620" w:type="dxa"/>
            <w:vAlign w:val="bottom"/>
            <w:tcBorders>
              <w:left w:val="single" w:sz="8" w:color="auto"/>
              <w:bottom w:val="single" w:sz="8" w:color="auto"/>
              <w:right w:val="single" w:sz="8" w:color="auto"/>
            </w:tcBorders>
          </w:tcPr>
          <w:p>
            <w:pPr>
              <w:spacing w:after="0"/>
              <w:rPr>
                <w:sz w:val="24"/>
                <w:szCs w:val="24"/>
                <w:color w:val="auto"/>
              </w:rPr>
            </w:pPr>
          </w:p>
        </w:tc>
        <w:tc>
          <w:tcPr>
            <w:tcW w:w="1080" w:type="dxa"/>
            <w:vAlign w:val="bottom"/>
            <w:tcBorders>
              <w:bottom w:val="single" w:sz="8" w:color="auto"/>
            </w:tcBorders>
          </w:tcPr>
          <w:p>
            <w:pPr>
              <w:ind w:left="100"/>
              <w:spacing w:after="0"/>
              <w:rPr>
                <w:sz w:val="20"/>
                <w:szCs w:val="20"/>
                <w:color w:val="auto"/>
              </w:rPr>
            </w:pPr>
            <w:r>
              <w:rPr>
                <w:rFonts w:ascii="Times New Roman" w:cs="Times New Roman" w:eastAsia="Times New Roman" w:hAnsi="Times New Roman"/>
                <w:sz w:val="28"/>
                <w:szCs w:val="28"/>
                <w:color w:val="auto"/>
              </w:rPr>
              <w:t>ФГОС»</w:t>
            </w:r>
          </w:p>
        </w:tc>
        <w:tc>
          <w:tcPr>
            <w:tcW w:w="440" w:type="dxa"/>
            <w:vAlign w:val="bottom"/>
            <w:tcBorders>
              <w:bottom w:val="single" w:sz="8" w:color="auto"/>
            </w:tcBorders>
          </w:tcPr>
          <w:p>
            <w:pPr>
              <w:spacing w:after="0"/>
              <w:rPr>
                <w:sz w:val="24"/>
                <w:szCs w:val="24"/>
                <w:color w:val="auto"/>
              </w:rPr>
            </w:pPr>
          </w:p>
        </w:tc>
        <w:tc>
          <w:tcPr>
            <w:tcW w:w="580" w:type="dxa"/>
            <w:vAlign w:val="bottom"/>
            <w:tcBorders>
              <w:bottom w:val="single" w:sz="8" w:color="auto"/>
            </w:tcBorders>
          </w:tcPr>
          <w:p>
            <w:pPr>
              <w:spacing w:after="0"/>
              <w:rPr>
                <w:sz w:val="24"/>
                <w:szCs w:val="24"/>
                <w:color w:val="auto"/>
              </w:rPr>
            </w:pPr>
          </w:p>
        </w:tc>
        <w:tc>
          <w:tcPr>
            <w:tcW w:w="360" w:type="dxa"/>
            <w:vAlign w:val="bottom"/>
            <w:tcBorders>
              <w:bottom w:val="single" w:sz="8" w:color="auto"/>
            </w:tcBorders>
          </w:tcPr>
          <w:p>
            <w:pPr>
              <w:spacing w:after="0"/>
              <w:rPr>
                <w:sz w:val="24"/>
                <w:szCs w:val="24"/>
                <w:color w:val="auto"/>
              </w:rPr>
            </w:pPr>
          </w:p>
        </w:tc>
        <w:tc>
          <w:tcPr>
            <w:tcW w:w="920" w:type="dxa"/>
            <w:vAlign w:val="bottom"/>
            <w:tcBorders>
              <w:bottom w:val="single" w:sz="8" w:color="auto"/>
            </w:tcBorders>
          </w:tcPr>
          <w:p>
            <w:pPr>
              <w:spacing w:after="0"/>
              <w:rPr>
                <w:sz w:val="24"/>
                <w:szCs w:val="24"/>
                <w:color w:val="auto"/>
              </w:rPr>
            </w:pPr>
          </w:p>
        </w:tc>
        <w:tc>
          <w:tcPr>
            <w:tcW w:w="400" w:type="dxa"/>
            <w:vAlign w:val="bottom"/>
            <w:tcBorders>
              <w:bottom w:val="single" w:sz="8" w:color="auto"/>
              <w:right w:val="single" w:sz="8" w:color="auto"/>
            </w:tcBorders>
          </w:tcPr>
          <w:p>
            <w:pPr>
              <w:spacing w:after="0"/>
              <w:rPr>
                <w:sz w:val="24"/>
                <w:szCs w:val="24"/>
                <w:color w:val="auto"/>
              </w:rPr>
            </w:pPr>
          </w:p>
        </w:tc>
        <w:tc>
          <w:tcPr>
            <w:tcW w:w="1600" w:type="dxa"/>
            <w:vAlign w:val="bottom"/>
            <w:tcBorders>
              <w:bottom w:val="single" w:sz="8" w:color="auto"/>
              <w:right w:val="single" w:sz="8" w:color="auto"/>
            </w:tcBorders>
          </w:tcPr>
          <w:p>
            <w:pPr>
              <w:spacing w:after="0"/>
              <w:rPr>
                <w:sz w:val="24"/>
                <w:szCs w:val="24"/>
                <w:color w:val="auto"/>
              </w:rPr>
            </w:pPr>
          </w:p>
        </w:tc>
        <w:tc>
          <w:tcPr>
            <w:tcW w:w="2040" w:type="dxa"/>
            <w:vAlign w:val="bottom"/>
            <w:tcBorders>
              <w:bottom w:val="single" w:sz="8" w:color="auto"/>
              <w:right w:val="single" w:sz="8" w:color="auto"/>
            </w:tcBorders>
          </w:tcPr>
          <w:p>
            <w:pPr>
              <w:spacing w:after="0"/>
              <w:rPr>
                <w:sz w:val="24"/>
                <w:szCs w:val="24"/>
                <w:color w:val="auto"/>
              </w:rPr>
            </w:pPr>
          </w:p>
        </w:tc>
        <w:tc>
          <w:tcPr>
            <w:tcW w:w="740" w:type="dxa"/>
            <w:vAlign w:val="bottom"/>
            <w:tcBorders>
              <w:bottom w:val="single" w:sz="8" w:color="auto"/>
            </w:tcBorders>
          </w:tcPr>
          <w:p>
            <w:pPr>
              <w:spacing w:after="0"/>
              <w:rPr>
                <w:sz w:val="24"/>
                <w:szCs w:val="24"/>
                <w:color w:val="auto"/>
              </w:rPr>
            </w:pPr>
          </w:p>
        </w:tc>
        <w:tc>
          <w:tcPr>
            <w:tcW w:w="360" w:type="dxa"/>
            <w:vAlign w:val="bottom"/>
            <w:tcBorders>
              <w:bottom w:val="single" w:sz="8" w:color="auto"/>
            </w:tcBorders>
          </w:tcPr>
          <w:p>
            <w:pPr>
              <w:spacing w:after="0"/>
              <w:rPr>
                <w:sz w:val="24"/>
                <w:szCs w:val="24"/>
                <w:color w:val="auto"/>
              </w:rPr>
            </w:pPr>
          </w:p>
        </w:tc>
        <w:tc>
          <w:tcPr>
            <w:tcW w:w="520" w:type="dxa"/>
            <w:vAlign w:val="bottom"/>
            <w:tcBorders>
              <w:bottom w:val="single" w:sz="8" w:color="auto"/>
            </w:tcBorders>
          </w:tcPr>
          <w:p>
            <w:pPr>
              <w:spacing w:after="0"/>
              <w:rPr>
                <w:sz w:val="24"/>
                <w:szCs w:val="24"/>
                <w:color w:val="auto"/>
              </w:rPr>
            </w:pPr>
          </w:p>
        </w:tc>
        <w:tc>
          <w:tcPr>
            <w:tcW w:w="660" w:type="dxa"/>
            <w:vAlign w:val="bottom"/>
            <w:tcBorders>
              <w:bottom w:val="single" w:sz="8" w:color="auto"/>
            </w:tcBorders>
          </w:tcPr>
          <w:p>
            <w:pPr>
              <w:spacing w:after="0"/>
              <w:rPr>
                <w:sz w:val="24"/>
                <w:szCs w:val="24"/>
                <w:color w:val="auto"/>
              </w:rPr>
            </w:pPr>
          </w:p>
        </w:tc>
      </w:tr>
      <w:tr>
        <w:trPr>
          <w:trHeight w:val="308"/>
        </w:trPr>
        <w:tc>
          <w:tcPr>
            <w:tcW w:w="620" w:type="dxa"/>
            <w:vAlign w:val="bottom"/>
            <w:tcBorders>
              <w:left w:val="single" w:sz="8" w:color="auto"/>
              <w:right w:val="single" w:sz="8" w:color="auto"/>
            </w:tcBorders>
          </w:tcPr>
          <w:p>
            <w:pPr>
              <w:jc w:val="right"/>
              <w:ind w:right="220"/>
              <w:spacing w:after="0" w:line="308" w:lineRule="exact"/>
              <w:rPr>
                <w:sz w:val="20"/>
                <w:szCs w:val="20"/>
                <w:color w:val="auto"/>
              </w:rPr>
            </w:pPr>
            <w:r>
              <w:rPr>
                <w:rFonts w:ascii="Times New Roman" w:cs="Times New Roman" w:eastAsia="Times New Roman" w:hAnsi="Times New Roman"/>
                <w:sz w:val="28"/>
                <w:szCs w:val="28"/>
                <w:color w:val="auto"/>
              </w:rPr>
              <w:t>5</w:t>
            </w:r>
          </w:p>
        </w:tc>
        <w:tc>
          <w:tcPr>
            <w:tcW w:w="3780" w:type="dxa"/>
            <w:vAlign w:val="bottom"/>
            <w:tcBorders>
              <w:right w:val="single" w:sz="8" w:color="auto"/>
            </w:tcBorders>
            <w:gridSpan w:val="6"/>
          </w:tcPr>
          <w:p>
            <w:pPr>
              <w:ind w:left="100"/>
              <w:spacing w:after="0" w:line="308" w:lineRule="exact"/>
              <w:rPr>
                <w:sz w:val="20"/>
                <w:szCs w:val="20"/>
                <w:color w:val="auto"/>
              </w:rPr>
            </w:pPr>
            <w:r>
              <w:rPr>
                <w:rFonts w:ascii="Times New Roman" w:cs="Times New Roman" w:eastAsia="Times New Roman" w:hAnsi="Times New Roman"/>
                <w:sz w:val="28"/>
                <w:szCs w:val="28"/>
                <w:color w:val="auto"/>
              </w:rPr>
              <w:t>Анализ результатов освоения</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ind w:left="100"/>
              <w:spacing w:after="0" w:line="308" w:lineRule="exact"/>
              <w:rPr>
                <w:sz w:val="20"/>
                <w:szCs w:val="20"/>
                <w:color w:val="auto"/>
              </w:rPr>
            </w:pPr>
            <w:r>
              <w:rPr>
                <w:rFonts w:ascii="Times New Roman" w:cs="Times New Roman" w:eastAsia="Times New Roman" w:hAnsi="Times New Roman"/>
                <w:sz w:val="28"/>
                <w:szCs w:val="28"/>
                <w:color w:val="auto"/>
              </w:rPr>
              <w:t>Зам. директора</w:t>
            </w:r>
          </w:p>
        </w:tc>
        <w:tc>
          <w:tcPr>
            <w:tcW w:w="2280" w:type="dxa"/>
            <w:vAlign w:val="bottom"/>
            <w:gridSpan w:val="4"/>
          </w:tcPr>
          <w:p>
            <w:pPr>
              <w:ind w:left="100"/>
              <w:spacing w:after="0" w:line="308" w:lineRule="exact"/>
              <w:rPr>
                <w:sz w:val="20"/>
                <w:szCs w:val="20"/>
                <w:color w:val="auto"/>
              </w:rPr>
            </w:pPr>
            <w:r>
              <w:rPr>
                <w:rFonts w:ascii="Times New Roman" w:cs="Times New Roman" w:eastAsia="Times New Roman" w:hAnsi="Times New Roman"/>
                <w:sz w:val="28"/>
                <w:szCs w:val="28"/>
                <w:color w:val="auto"/>
              </w:rPr>
              <w:t>Определение</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52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учебных</w:t>
            </w:r>
          </w:p>
        </w:tc>
        <w:tc>
          <w:tcPr>
            <w:tcW w:w="580" w:type="dxa"/>
            <w:vAlign w:val="bottom"/>
          </w:tcPr>
          <w:p>
            <w:pPr>
              <w:spacing w:after="0"/>
              <w:rPr>
                <w:sz w:val="24"/>
                <w:szCs w:val="24"/>
                <w:color w:val="auto"/>
              </w:rPr>
            </w:pPr>
          </w:p>
        </w:tc>
        <w:tc>
          <w:tcPr>
            <w:tcW w:w="360" w:type="dxa"/>
            <w:vAlign w:val="bottom"/>
          </w:tcPr>
          <w:p>
            <w:pPr>
              <w:spacing w:after="0"/>
              <w:rPr>
                <w:sz w:val="24"/>
                <w:szCs w:val="24"/>
                <w:color w:val="auto"/>
              </w:rPr>
            </w:pPr>
          </w:p>
        </w:tc>
        <w:tc>
          <w:tcPr>
            <w:tcW w:w="132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8"/>
                <w:szCs w:val="28"/>
                <w:color w:val="auto"/>
              </w:rPr>
              <w:t>программ</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ind w:left="100"/>
              <w:spacing w:after="0"/>
              <w:rPr>
                <w:sz w:val="20"/>
                <w:szCs w:val="20"/>
                <w:color w:val="auto"/>
              </w:rPr>
            </w:pPr>
            <w:r>
              <w:rPr>
                <w:rFonts w:ascii="Times New Roman" w:cs="Times New Roman" w:eastAsia="Times New Roman" w:hAnsi="Times New Roman"/>
                <w:sz w:val="28"/>
                <w:szCs w:val="28"/>
                <w:color w:val="auto"/>
              </w:rPr>
              <w:t>по УВР</w:t>
            </w:r>
          </w:p>
        </w:tc>
        <w:tc>
          <w:tcPr>
            <w:tcW w:w="2280" w:type="dxa"/>
            <w:vAlign w:val="bottom"/>
            <w:gridSpan w:val="4"/>
          </w:tcPr>
          <w:p>
            <w:pPr>
              <w:ind w:left="100"/>
              <w:spacing w:after="0"/>
              <w:rPr>
                <w:sz w:val="20"/>
                <w:szCs w:val="20"/>
                <w:color w:val="auto"/>
              </w:rPr>
            </w:pPr>
            <w:r>
              <w:rPr>
                <w:rFonts w:ascii="Times New Roman" w:cs="Times New Roman" w:eastAsia="Times New Roman" w:hAnsi="Times New Roman"/>
                <w:sz w:val="28"/>
                <w:szCs w:val="28"/>
                <w:color w:val="auto"/>
              </w:rPr>
              <w:t>необходимых</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3780" w:type="dxa"/>
            <w:vAlign w:val="bottom"/>
            <w:tcBorders>
              <w:right w:val="single" w:sz="8" w:color="auto"/>
            </w:tcBorders>
            <w:gridSpan w:val="6"/>
          </w:tcPr>
          <w:p>
            <w:pPr>
              <w:ind w:left="100"/>
              <w:spacing w:after="0"/>
              <w:rPr>
                <w:sz w:val="20"/>
                <w:szCs w:val="20"/>
                <w:color w:val="auto"/>
              </w:rPr>
            </w:pPr>
            <w:r>
              <w:rPr>
                <w:rFonts w:ascii="Times New Roman" w:cs="Times New Roman" w:eastAsia="Times New Roman" w:hAnsi="Times New Roman"/>
                <w:sz w:val="28"/>
                <w:szCs w:val="28"/>
                <w:color w:val="auto"/>
              </w:rPr>
              <w:t>начальной ступени обучения</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ind w:left="100"/>
              <w:spacing w:after="0"/>
              <w:rPr>
                <w:sz w:val="20"/>
                <w:szCs w:val="20"/>
                <w:color w:val="auto"/>
              </w:rPr>
            </w:pPr>
            <w:r>
              <w:rPr>
                <w:rFonts w:ascii="Times New Roman" w:cs="Times New Roman" w:eastAsia="Times New Roman" w:hAnsi="Times New Roman"/>
                <w:sz w:val="28"/>
                <w:szCs w:val="28"/>
                <w:color w:val="auto"/>
              </w:rPr>
              <w:t>Рук. МО</w:t>
            </w:r>
          </w:p>
        </w:tc>
        <w:tc>
          <w:tcPr>
            <w:tcW w:w="1620" w:type="dxa"/>
            <w:vAlign w:val="bottom"/>
            <w:gridSpan w:val="3"/>
          </w:tcPr>
          <w:p>
            <w:pPr>
              <w:ind w:left="100"/>
              <w:spacing w:after="0"/>
              <w:rPr>
                <w:sz w:val="20"/>
                <w:szCs w:val="20"/>
                <w:color w:val="auto"/>
              </w:rPr>
            </w:pPr>
            <w:r>
              <w:rPr>
                <w:rFonts w:ascii="Times New Roman" w:cs="Times New Roman" w:eastAsia="Times New Roman" w:hAnsi="Times New Roman"/>
                <w:sz w:val="28"/>
                <w:szCs w:val="28"/>
                <w:color w:val="auto"/>
              </w:rPr>
              <w:t>изменений</w:t>
            </w:r>
          </w:p>
        </w:tc>
        <w:tc>
          <w:tcPr>
            <w:tcW w:w="660" w:type="dxa"/>
            <w:vAlign w:val="bottom"/>
          </w:tcPr>
          <w:p>
            <w:pPr>
              <w:spacing w:after="0"/>
              <w:rPr>
                <w:sz w:val="24"/>
                <w:szCs w:val="24"/>
                <w:color w:val="auto"/>
              </w:rPr>
            </w:pP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52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(учебных</w:t>
            </w:r>
          </w:p>
        </w:tc>
        <w:tc>
          <w:tcPr>
            <w:tcW w:w="2260" w:type="dxa"/>
            <w:vAlign w:val="bottom"/>
            <w:tcBorders>
              <w:right w:val="single" w:sz="8" w:color="auto"/>
            </w:tcBorders>
            <w:gridSpan w:val="4"/>
          </w:tcPr>
          <w:p>
            <w:pPr>
              <w:jc w:val="right"/>
              <w:spacing w:after="0"/>
              <w:rPr>
                <w:sz w:val="20"/>
                <w:szCs w:val="20"/>
                <w:color w:val="auto"/>
              </w:rPr>
            </w:pPr>
            <w:r>
              <w:rPr>
                <w:rFonts w:ascii="Times New Roman" w:cs="Times New Roman" w:eastAsia="Times New Roman" w:hAnsi="Times New Roman"/>
                <w:sz w:val="28"/>
                <w:szCs w:val="28"/>
                <w:color w:val="auto"/>
              </w:rPr>
              <w:t>программ1-9</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110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модели</w:t>
            </w:r>
          </w:p>
        </w:tc>
        <w:tc>
          <w:tcPr>
            <w:tcW w:w="520" w:type="dxa"/>
            <w:vAlign w:val="bottom"/>
          </w:tcPr>
          <w:p>
            <w:pPr>
              <w:spacing w:after="0"/>
              <w:rPr>
                <w:sz w:val="24"/>
                <w:szCs w:val="24"/>
                <w:color w:val="auto"/>
              </w:rPr>
            </w:pPr>
          </w:p>
        </w:tc>
        <w:tc>
          <w:tcPr>
            <w:tcW w:w="660" w:type="dxa"/>
            <w:vAlign w:val="bottom"/>
          </w:tcPr>
          <w:p>
            <w:pPr>
              <w:spacing w:after="0"/>
              <w:rPr>
                <w:sz w:val="24"/>
                <w:szCs w:val="24"/>
                <w:color w:val="auto"/>
              </w:rPr>
            </w:pPr>
          </w:p>
        </w:tc>
      </w:tr>
      <w:tr>
        <w:trPr>
          <w:trHeight w:val="324"/>
        </w:trPr>
        <w:tc>
          <w:tcPr>
            <w:tcW w:w="620" w:type="dxa"/>
            <w:vAlign w:val="bottom"/>
            <w:tcBorders>
              <w:left w:val="single" w:sz="8" w:color="auto"/>
              <w:right w:val="single" w:sz="8" w:color="auto"/>
            </w:tcBorders>
          </w:tcPr>
          <w:p>
            <w:pPr>
              <w:spacing w:after="0"/>
              <w:rPr>
                <w:sz w:val="24"/>
                <w:szCs w:val="24"/>
                <w:color w:val="auto"/>
              </w:rPr>
            </w:pPr>
          </w:p>
        </w:tc>
        <w:tc>
          <w:tcPr>
            <w:tcW w:w="3780" w:type="dxa"/>
            <w:vAlign w:val="bottom"/>
            <w:tcBorders>
              <w:right w:val="single" w:sz="8" w:color="auto"/>
            </w:tcBorders>
            <w:gridSpan w:val="6"/>
          </w:tcPr>
          <w:p>
            <w:pPr>
              <w:ind w:left="100"/>
              <w:spacing w:after="0"/>
              <w:rPr>
                <w:sz w:val="20"/>
                <w:szCs w:val="20"/>
                <w:color w:val="auto"/>
              </w:rPr>
            </w:pPr>
            <w:r>
              <w:rPr>
                <w:rFonts w:ascii="Times New Roman" w:cs="Times New Roman" w:eastAsia="Times New Roman" w:hAnsi="Times New Roman"/>
                <w:sz w:val="28"/>
                <w:szCs w:val="28"/>
                <w:color w:val="auto"/>
              </w:rPr>
              <w:t>классов).   Определение   их</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2280" w:type="dxa"/>
            <w:vAlign w:val="bottom"/>
            <w:gridSpan w:val="4"/>
          </w:tcPr>
          <w:p>
            <w:pPr>
              <w:ind w:left="100"/>
              <w:spacing w:after="0"/>
              <w:rPr>
                <w:sz w:val="20"/>
                <w:szCs w:val="20"/>
                <w:color w:val="auto"/>
              </w:rPr>
            </w:pPr>
            <w:r>
              <w:rPr>
                <w:rFonts w:ascii="Times New Roman" w:cs="Times New Roman" w:eastAsia="Times New Roman" w:hAnsi="Times New Roman"/>
                <w:sz w:val="28"/>
                <w:szCs w:val="28"/>
                <w:color w:val="auto"/>
              </w:rPr>
              <w:t>образовательной</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2100" w:type="dxa"/>
            <w:vAlign w:val="bottom"/>
            <w:gridSpan w:val="3"/>
          </w:tcPr>
          <w:p>
            <w:pPr>
              <w:ind w:left="100"/>
              <w:spacing w:after="0"/>
              <w:rPr>
                <w:sz w:val="20"/>
                <w:szCs w:val="20"/>
                <w:color w:val="auto"/>
              </w:rPr>
            </w:pPr>
            <w:r>
              <w:rPr>
                <w:rFonts w:ascii="Times New Roman" w:cs="Times New Roman" w:eastAsia="Times New Roman" w:hAnsi="Times New Roman"/>
                <w:sz w:val="28"/>
                <w:szCs w:val="28"/>
                <w:color w:val="auto"/>
              </w:rPr>
              <w:t>соответствия</w:t>
            </w:r>
          </w:p>
        </w:tc>
        <w:tc>
          <w:tcPr>
            <w:tcW w:w="1680" w:type="dxa"/>
            <w:vAlign w:val="bottom"/>
            <w:tcBorders>
              <w:right w:val="single" w:sz="8" w:color="auto"/>
            </w:tcBorders>
            <w:gridSpan w:val="3"/>
          </w:tcPr>
          <w:p>
            <w:pPr>
              <w:jc w:val="right"/>
              <w:spacing w:after="0"/>
              <w:rPr>
                <w:sz w:val="20"/>
                <w:szCs w:val="20"/>
                <w:color w:val="auto"/>
              </w:rPr>
            </w:pPr>
            <w:r>
              <w:rPr>
                <w:rFonts w:ascii="Times New Roman" w:cs="Times New Roman" w:eastAsia="Times New Roman" w:hAnsi="Times New Roman"/>
                <w:sz w:val="28"/>
                <w:szCs w:val="28"/>
                <w:color w:val="auto"/>
              </w:rPr>
              <w:t>требованиям</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1620" w:type="dxa"/>
            <w:vAlign w:val="bottom"/>
            <w:gridSpan w:val="3"/>
          </w:tcPr>
          <w:p>
            <w:pPr>
              <w:ind w:left="100"/>
              <w:spacing w:after="0"/>
              <w:rPr>
                <w:sz w:val="20"/>
                <w:szCs w:val="20"/>
                <w:color w:val="auto"/>
              </w:rPr>
            </w:pPr>
            <w:r>
              <w:rPr>
                <w:rFonts w:ascii="Times New Roman" w:cs="Times New Roman" w:eastAsia="Times New Roman" w:hAnsi="Times New Roman"/>
                <w:sz w:val="28"/>
                <w:szCs w:val="28"/>
                <w:color w:val="auto"/>
              </w:rPr>
              <w:t>системы ОУ</w:t>
            </w:r>
          </w:p>
        </w:tc>
        <w:tc>
          <w:tcPr>
            <w:tcW w:w="660" w:type="dxa"/>
            <w:vAlign w:val="bottom"/>
          </w:tcPr>
          <w:p>
            <w:pPr>
              <w:spacing w:after="0"/>
              <w:rPr>
                <w:sz w:val="24"/>
                <w:szCs w:val="24"/>
                <w:color w:val="auto"/>
              </w:rPr>
            </w:pP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08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ФГОС</w:t>
            </w:r>
          </w:p>
        </w:tc>
        <w:tc>
          <w:tcPr>
            <w:tcW w:w="1020" w:type="dxa"/>
            <w:vAlign w:val="bottom"/>
            <w:gridSpan w:val="2"/>
          </w:tcPr>
          <w:p>
            <w:pPr>
              <w:ind w:left="400"/>
              <w:spacing w:after="0"/>
              <w:rPr>
                <w:sz w:val="20"/>
                <w:szCs w:val="20"/>
                <w:color w:val="auto"/>
              </w:rPr>
            </w:pPr>
            <w:r>
              <w:rPr>
                <w:rFonts w:ascii="Times New Roman" w:cs="Times New Roman" w:eastAsia="Times New Roman" w:hAnsi="Times New Roman"/>
                <w:sz w:val="28"/>
                <w:szCs w:val="28"/>
                <w:color w:val="auto"/>
              </w:rPr>
              <w:t>к</w:t>
            </w:r>
          </w:p>
        </w:tc>
        <w:tc>
          <w:tcPr>
            <w:tcW w:w="1680" w:type="dxa"/>
            <w:vAlign w:val="bottom"/>
            <w:tcBorders>
              <w:right w:val="single" w:sz="8" w:color="auto"/>
            </w:tcBorders>
            <w:gridSpan w:val="3"/>
          </w:tcPr>
          <w:p>
            <w:pPr>
              <w:jc w:val="right"/>
              <w:spacing w:after="0"/>
              <w:rPr>
                <w:sz w:val="20"/>
                <w:szCs w:val="20"/>
                <w:color w:val="auto"/>
              </w:rPr>
            </w:pPr>
            <w:r>
              <w:rPr>
                <w:rFonts w:ascii="Times New Roman" w:cs="Times New Roman" w:eastAsia="Times New Roman" w:hAnsi="Times New Roman"/>
                <w:sz w:val="28"/>
                <w:szCs w:val="28"/>
                <w:color w:val="auto"/>
              </w:rPr>
              <w:t>результатам</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740" w:type="dxa"/>
            <w:vAlign w:val="bottom"/>
          </w:tcPr>
          <w:p>
            <w:pPr>
              <w:spacing w:after="0"/>
              <w:rPr>
                <w:sz w:val="24"/>
                <w:szCs w:val="24"/>
                <w:color w:val="auto"/>
              </w:rPr>
            </w:pPr>
          </w:p>
        </w:tc>
        <w:tc>
          <w:tcPr>
            <w:tcW w:w="360" w:type="dxa"/>
            <w:vAlign w:val="bottom"/>
          </w:tcPr>
          <w:p>
            <w:pPr>
              <w:spacing w:after="0"/>
              <w:rPr>
                <w:sz w:val="24"/>
                <w:szCs w:val="24"/>
                <w:color w:val="auto"/>
              </w:rPr>
            </w:pPr>
          </w:p>
        </w:tc>
        <w:tc>
          <w:tcPr>
            <w:tcW w:w="520" w:type="dxa"/>
            <w:vAlign w:val="bottom"/>
          </w:tcPr>
          <w:p>
            <w:pPr>
              <w:spacing w:after="0"/>
              <w:rPr>
                <w:sz w:val="24"/>
                <w:szCs w:val="24"/>
                <w:color w:val="auto"/>
              </w:rPr>
            </w:pPr>
          </w:p>
        </w:tc>
        <w:tc>
          <w:tcPr>
            <w:tcW w:w="660" w:type="dxa"/>
            <w:vAlign w:val="bottom"/>
          </w:tcPr>
          <w:p>
            <w:pPr>
              <w:spacing w:after="0"/>
              <w:rPr>
                <w:sz w:val="24"/>
                <w:szCs w:val="24"/>
                <w:color w:val="auto"/>
              </w:rPr>
            </w:pPr>
          </w:p>
        </w:tc>
      </w:tr>
      <w:tr>
        <w:trPr>
          <w:trHeight w:val="325"/>
        </w:trPr>
        <w:tc>
          <w:tcPr>
            <w:tcW w:w="620" w:type="dxa"/>
            <w:vAlign w:val="bottom"/>
            <w:tcBorders>
              <w:left w:val="single" w:sz="8" w:color="auto"/>
              <w:bottom w:val="single" w:sz="8" w:color="auto"/>
              <w:right w:val="single" w:sz="8" w:color="auto"/>
            </w:tcBorders>
          </w:tcPr>
          <w:p>
            <w:pPr>
              <w:spacing w:after="0"/>
              <w:rPr>
                <w:sz w:val="24"/>
                <w:szCs w:val="24"/>
                <w:color w:val="auto"/>
              </w:rPr>
            </w:pPr>
          </w:p>
        </w:tc>
        <w:tc>
          <w:tcPr>
            <w:tcW w:w="2100" w:type="dxa"/>
            <w:vAlign w:val="bottom"/>
            <w:tcBorders>
              <w:bottom w:val="single" w:sz="8" w:color="auto"/>
            </w:tcBorders>
            <w:gridSpan w:val="3"/>
          </w:tcPr>
          <w:p>
            <w:pPr>
              <w:ind w:left="100"/>
              <w:spacing w:after="0"/>
              <w:rPr>
                <w:sz w:val="20"/>
                <w:szCs w:val="20"/>
                <w:color w:val="auto"/>
              </w:rPr>
            </w:pPr>
            <w:r>
              <w:rPr>
                <w:rFonts w:ascii="Times New Roman" w:cs="Times New Roman" w:eastAsia="Times New Roman" w:hAnsi="Times New Roman"/>
                <w:sz w:val="28"/>
                <w:szCs w:val="28"/>
                <w:color w:val="auto"/>
              </w:rPr>
              <w:t>освоения АООП</w:t>
            </w:r>
          </w:p>
        </w:tc>
        <w:tc>
          <w:tcPr>
            <w:tcW w:w="360" w:type="dxa"/>
            <w:vAlign w:val="bottom"/>
            <w:tcBorders>
              <w:bottom w:val="single" w:sz="8" w:color="auto"/>
            </w:tcBorders>
          </w:tcPr>
          <w:p>
            <w:pPr>
              <w:spacing w:after="0"/>
              <w:rPr>
                <w:sz w:val="24"/>
                <w:szCs w:val="24"/>
                <w:color w:val="auto"/>
              </w:rPr>
            </w:pPr>
          </w:p>
        </w:tc>
        <w:tc>
          <w:tcPr>
            <w:tcW w:w="920" w:type="dxa"/>
            <w:vAlign w:val="bottom"/>
            <w:tcBorders>
              <w:bottom w:val="single" w:sz="8" w:color="auto"/>
            </w:tcBorders>
          </w:tcPr>
          <w:p>
            <w:pPr>
              <w:spacing w:after="0"/>
              <w:rPr>
                <w:sz w:val="24"/>
                <w:szCs w:val="24"/>
                <w:color w:val="auto"/>
              </w:rPr>
            </w:pPr>
          </w:p>
        </w:tc>
        <w:tc>
          <w:tcPr>
            <w:tcW w:w="400" w:type="dxa"/>
            <w:vAlign w:val="bottom"/>
            <w:tcBorders>
              <w:bottom w:val="single" w:sz="8" w:color="auto"/>
              <w:right w:val="single" w:sz="8" w:color="auto"/>
            </w:tcBorders>
          </w:tcPr>
          <w:p>
            <w:pPr>
              <w:spacing w:after="0"/>
              <w:rPr>
                <w:sz w:val="24"/>
                <w:szCs w:val="24"/>
                <w:color w:val="auto"/>
              </w:rPr>
            </w:pPr>
          </w:p>
        </w:tc>
        <w:tc>
          <w:tcPr>
            <w:tcW w:w="1600" w:type="dxa"/>
            <w:vAlign w:val="bottom"/>
            <w:tcBorders>
              <w:bottom w:val="single" w:sz="8" w:color="auto"/>
              <w:right w:val="single" w:sz="8" w:color="auto"/>
            </w:tcBorders>
          </w:tcPr>
          <w:p>
            <w:pPr>
              <w:spacing w:after="0"/>
              <w:rPr>
                <w:sz w:val="24"/>
                <w:szCs w:val="24"/>
                <w:color w:val="auto"/>
              </w:rPr>
            </w:pPr>
          </w:p>
        </w:tc>
        <w:tc>
          <w:tcPr>
            <w:tcW w:w="2040" w:type="dxa"/>
            <w:vAlign w:val="bottom"/>
            <w:tcBorders>
              <w:bottom w:val="single" w:sz="8" w:color="auto"/>
              <w:right w:val="single" w:sz="8" w:color="auto"/>
            </w:tcBorders>
          </w:tcPr>
          <w:p>
            <w:pPr>
              <w:spacing w:after="0"/>
              <w:rPr>
                <w:sz w:val="24"/>
                <w:szCs w:val="24"/>
                <w:color w:val="auto"/>
              </w:rPr>
            </w:pPr>
          </w:p>
        </w:tc>
        <w:tc>
          <w:tcPr>
            <w:tcW w:w="740" w:type="dxa"/>
            <w:vAlign w:val="bottom"/>
            <w:tcBorders>
              <w:bottom w:val="single" w:sz="8" w:color="auto"/>
            </w:tcBorders>
          </w:tcPr>
          <w:p>
            <w:pPr>
              <w:spacing w:after="0"/>
              <w:rPr>
                <w:sz w:val="24"/>
                <w:szCs w:val="24"/>
                <w:color w:val="auto"/>
              </w:rPr>
            </w:pPr>
          </w:p>
        </w:tc>
        <w:tc>
          <w:tcPr>
            <w:tcW w:w="360" w:type="dxa"/>
            <w:vAlign w:val="bottom"/>
            <w:tcBorders>
              <w:bottom w:val="single" w:sz="8" w:color="auto"/>
            </w:tcBorders>
          </w:tcPr>
          <w:p>
            <w:pPr>
              <w:spacing w:after="0"/>
              <w:rPr>
                <w:sz w:val="24"/>
                <w:szCs w:val="24"/>
                <w:color w:val="auto"/>
              </w:rPr>
            </w:pPr>
          </w:p>
        </w:tc>
        <w:tc>
          <w:tcPr>
            <w:tcW w:w="520" w:type="dxa"/>
            <w:vAlign w:val="bottom"/>
            <w:tcBorders>
              <w:bottom w:val="single" w:sz="8" w:color="auto"/>
            </w:tcBorders>
          </w:tcPr>
          <w:p>
            <w:pPr>
              <w:spacing w:after="0"/>
              <w:rPr>
                <w:sz w:val="24"/>
                <w:szCs w:val="24"/>
                <w:color w:val="auto"/>
              </w:rPr>
            </w:pPr>
          </w:p>
        </w:tc>
        <w:tc>
          <w:tcPr>
            <w:tcW w:w="660" w:type="dxa"/>
            <w:vAlign w:val="bottom"/>
            <w:tcBorders>
              <w:bottom w:val="single" w:sz="8" w:color="auto"/>
            </w:tcBorders>
          </w:tcPr>
          <w:p>
            <w:pPr>
              <w:spacing w:after="0"/>
              <w:rPr>
                <w:sz w:val="24"/>
                <w:szCs w:val="24"/>
                <w:color w:val="auto"/>
              </w:rPr>
            </w:pPr>
          </w:p>
        </w:tc>
      </w:tr>
      <w:tr>
        <w:trPr>
          <w:trHeight w:val="308"/>
        </w:trPr>
        <w:tc>
          <w:tcPr>
            <w:tcW w:w="620" w:type="dxa"/>
            <w:vAlign w:val="bottom"/>
            <w:tcBorders>
              <w:left w:val="single" w:sz="8" w:color="auto"/>
              <w:right w:val="single" w:sz="8" w:color="auto"/>
            </w:tcBorders>
          </w:tcPr>
          <w:p>
            <w:pPr>
              <w:jc w:val="right"/>
              <w:ind w:right="220"/>
              <w:spacing w:after="0" w:line="308" w:lineRule="exact"/>
              <w:rPr>
                <w:sz w:val="20"/>
                <w:szCs w:val="20"/>
                <w:color w:val="auto"/>
              </w:rPr>
            </w:pPr>
            <w:r>
              <w:rPr>
                <w:rFonts w:ascii="Times New Roman" w:cs="Times New Roman" w:eastAsia="Times New Roman" w:hAnsi="Times New Roman"/>
                <w:sz w:val="28"/>
                <w:szCs w:val="28"/>
                <w:color w:val="auto"/>
              </w:rPr>
              <w:t>6</w:t>
            </w:r>
          </w:p>
        </w:tc>
        <w:tc>
          <w:tcPr>
            <w:tcW w:w="1080" w:type="dxa"/>
            <w:vAlign w:val="bottom"/>
          </w:tcPr>
          <w:p>
            <w:pPr>
              <w:ind w:left="100"/>
              <w:spacing w:after="0" w:line="308" w:lineRule="exact"/>
              <w:rPr>
                <w:sz w:val="20"/>
                <w:szCs w:val="20"/>
                <w:color w:val="auto"/>
              </w:rPr>
            </w:pPr>
            <w:r>
              <w:rPr>
                <w:rFonts w:ascii="Times New Roman" w:cs="Times New Roman" w:eastAsia="Times New Roman" w:hAnsi="Times New Roman"/>
                <w:sz w:val="28"/>
                <w:szCs w:val="28"/>
                <w:color w:val="auto"/>
              </w:rPr>
              <w:t>Анализ</w:t>
            </w:r>
          </w:p>
        </w:tc>
        <w:tc>
          <w:tcPr>
            <w:tcW w:w="440" w:type="dxa"/>
            <w:vAlign w:val="bottom"/>
          </w:tcPr>
          <w:p>
            <w:pPr>
              <w:spacing w:after="0"/>
              <w:rPr>
                <w:sz w:val="24"/>
                <w:szCs w:val="24"/>
                <w:color w:val="auto"/>
              </w:rPr>
            </w:pPr>
          </w:p>
        </w:tc>
        <w:tc>
          <w:tcPr>
            <w:tcW w:w="580" w:type="dxa"/>
            <w:vAlign w:val="bottom"/>
          </w:tcPr>
          <w:p>
            <w:pPr>
              <w:spacing w:after="0"/>
              <w:rPr>
                <w:sz w:val="24"/>
                <w:szCs w:val="24"/>
                <w:color w:val="auto"/>
              </w:rPr>
            </w:pPr>
          </w:p>
        </w:tc>
        <w:tc>
          <w:tcPr>
            <w:tcW w:w="360" w:type="dxa"/>
            <w:vAlign w:val="bottom"/>
          </w:tcPr>
          <w:p>
            <w:pPr>
              <w:spacing w:after="0"/>
              <w:rPr>
                <w:sz w:val="24"/>
                <w:szCs w:val="24"/>
                <w:color w:val="auto"/>
              </w:rPr>
            </w:pPr>
          </w:p>
        </w:tc>
        <w:tc>
          <w:tcPr>
            <w:tcW w:w="920" w:type="dxa"/>
            <w:vAlign w:val="bottom"/>
          </w:tcPr>
          <w:p>
            <w:pPr>
              <w:spacing w:after="0"/>
              <w:rPr>
                <w:sz w:val="24"/>
                <w:szCs w:val="24"/>
                <w:color w:val="auto"/>
              </w:rPr>
            </w:pPr>
          </w:p>
        </w:tc>
        <w:tc>
          <w:tcPr>
            <w:tcW w:w="400" w:type="dxa"/>
            <w:vAlign w:val="bottom"/>
            <w:tcBorders>
              <w:right w:val="single" w:sz="8" w:color="auto"/>
            </w:tcBorders>
          </w:tcPr>
          <w:p>
            <w:pPr>
              <w:spacing w:after="0"/>
              <w:rPr>
                <w:sz w:val="24"/>
                <w:szCs w:val="24"/>
                <w:color w:val="auto"/>
              </w:rPr>
            </w:pP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ind w:left="100"/>
              <w:spacing w:after="0" w:line="308" w:lineRule="exact"/>
              <w:rPr>
                <w:sz w:val="20"/>
                <w:szCs w:val="20"/>
                <w:color w:val="auto"/>
              </w:rPr>
            </w:pPr>
            <w:r>
              <w:rPr>
                <w:rFonts w:ascii="Times New Roman" w:cs="Times New Roman" w:eastAsia="Times New Roman" w:hAnsi="Times New Roman"/>
                <w:sz w:val="28"/>
                <w:szCs w:val="28"/>
                <w:color w:val="auto"/>
              </w:rPr>
              <w:t>Зам. директора</w:t>
            </w:r>
          </w:p>
        </w:tc>
        <w:tc>
          <w:tcPr>
            <w:tcW w:w="1100" w:type="dxa"/>
            <w:vAlign w:val="bottom"/>
            <w:gridSpan w:val="2"/>
          </w:tcPr>
          <w:p>
            <w:pPr>
              <w:ind w:left="100"/>
              <w:spacing w:after="0" w:line="308" w:lineRule="exact"/>
              <w:rPr>
                <w:sz w:val="20"/>
                <w:szCs w:val="20"/>
                <w:color w:val="auto"/>
              </w:rPr>
            </w:pPr>
            <w:r>
              <w:rPr>
                <w:rFonts w:ascii="Times New Roman" w:cs="Times New Roman" w:eastAsia="Times New Roman" w:hAnsi="Times New Roman"/>
                <w:sz w:val="28"/>
                <w:szCs w:val="28"/>
                <w:color w:val="auto"/>
              </w:rPr>
              <w:t>Оценка</w:t>
            </w:r>
          </w:p>
        </w:tc>
        <w:tc>
          <w:tcPr>
            <w:tcW w:w="520" w:type="dxa"/>
            <w:vAlign w:val="bottom"/>
          </w:tcPr>
          <w:p>
            <w:pPr>
              <w:spacing w:after="0"/>
              <w:rPr>
                <w:sz w:val="24"/>
                <w:szCs w:val="24"/>
                <w:color w:val="auto"/>
              </w:rPr>
            </w:pPr>
          </w:p>
        </w:tc>
        <w:tc>
          <w:tcPr>
            <w:tcW w:w="660" w:type="dxa"/>
            <w:vAlign w:val="bottom"/>
          </w:tcPr>
          <w:p>
            <w:pPr>
              <w:jc w:val="right"/>
              <w:spacing w:after="0" w:line="308" w:lineRule="exact"/>
              <w:rPr>
                <w:sz w:val="20"/>
                <w:szCs w:val="20"/>
                <w:color w:val="auto"/>
              </w:rPr>
            </w:pPr>
            <w:r>
              <w:rPr>
                <w:rFonts w:ascii="Times New Roman" w:cs="Times New Roman" w:eastAsia="Times New Roman" w:hAnsi="Times New Roman"/>
                <w:sz w:val="28"/>
                <w:szCs w:val="28"/>
                <w:color w:val="auto"/>
              </w:rPr>
              <w:t>О</w:t>
            </w:r>
          </w:p>
        </w:tc>
      </w:tr>
      <w:tr>
        <w:trPr>
          <w:trHeight w:val="324"/>
        </w:trPr>
        <w:tc>
          <w:tcPr>
            <w:tcW w:w="620" w:type="dxa"/>
            <w:vAlign w:val="bottom"/>
            <w:tcBorders>
              <w:left w:val="single" w:sz="8" w:color="auto"/>
              <w:right w:val="single" w:sz="8" w:color="auto"/>
            </w:tcBorders>
          </w:tcPr>
          <w:p>
            <w:pPr>
              <w:spacing w:after="0"/>
              <w:rPr>
                <w:sz w:val="24"/>
                <w:szCs w:val="24"/>
                <w:color w:val="auto"/>
              </w:rPr>
            </w:pPr>
          </w:p>
        </w:tc>
        <w:tc>
          <w:tcPr>
            <w:tcW w:w="1080" w:type="dxa"/>
            <w:vAlign w:val="bottom"/>
          </w:tcPr>
          <w:p>
            <w:pPr>
              <w:ind w:left="100"/>
              <w:spacing w:after="0"/>
              <w:rPr>
                <w:sz w:val="20"/>
                <w:szCs w:val="20"/>
                <w:color w:val="auto"/>
              </w:rPr>
            </w:pPr>
            <w:r>
              <w:rPr>
                <w:rFonts w:ascii="Times New Roman" w:cs="Times New Roman" w:eastAsia="Times New Roman" w:hAnsi="Times New Roman"/>
                <w:sz w:val="28"/>
                <w:szCs w:val="28"/>
                <w:color w:val="auto"/>
                <w:w w:val="98"/>
              </w:rPr>
              <w:t>условий</w:t>
            </w:r>
          </w:p>
        </w:tc>
        <w:tc>
          <w:tcPr>
            <w:tcW w:w="440" w:type="dxa"/>
            <w:vAlign w:val="bottom"/>
          </w:tcPr>
          <w:p>
            <w:pPr>
              <w:spacing w:after="0"/>
              <w:rPr>
                <w:sz w:val="24"/>
                <w:szCs w:val="24"/>
                <w:color w:val="auto"/>
              </w:rPr>
            </w:pPr>
          </w:p>
        </w:tc>
        <w:tc>
          <w:tcPr>
            <w:tcW w:w="580" w:type="dxa"/>
            <w:vAlign w:val="bottom"/>
          </w:tcPr>
          <w:p>
            <w:pPr>
              <w:ind w:left="140"/>
              <w:spacing w:after="0"/>
              <w:rPr>
                <w:sz w:val="20"/>
                <w:szCs w:val="20"/>
                <w:color w:val="auto"/>
              </w:rPr>
            </w:pPr>
            <w:r>
              <w:rPr>
                <w:rFonts w:ascii="Times New Roman" w:cs="Times New Roman" w:eastAsia="Times New Roman" w:hAnsi="Times New Roman"/>
                <w:sz w:val="28"/>
                <w:szCs w:val="28"/>
                <w:color w:val="auto"/>
              </w:rPr>
              <w:t>и</w:t>
            </w:r>
          </w:p>
        </w:tc>
        <w:tc>
          <w:tcPr>
            <w:tcW w:w="1680" w:type="dxa"/>
            <w:vAlign w:val="bottom"/>
            <w:tcBorders>
              <w:right w:val="single" w:sz="8" w:color="auto"/>
            </w:tcBorders>
            <w:gridSpan w:val="3"/>
          </w:tcPr>
          <w:p>
            <w:pPr>
              <w:jc w:val="right"/>
              <w:spacing w:after="0"/>
              <w:rPr>
                <w:sz w:val="20"/>
                <w:szCs w:val="20"/>
                <w:color w:val="auto"/>
              </w:rPr>
            </w:pPr>
            <w:r>
              <w:rPr>
                <w:rFonts w:ascii="Times New Roman" w:cs="Times New Roman" w:eastAsia="Times New Roman" w:hAnsi="Times New Roman"/>
                <w:sz w:val="28"/>
                <w:szCs w:val="28"/>
                <w:color w:val="auto"/>
              </w:rPr>
              <w:t>ресурсного</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ind w:left="100"/>
              <w:spacing w:after="0"/>
              <w:rPr>
                <w:sz w:val="20"/>
                <w:szCs w:val="20"/>
                <w:color w:val="auto"/>
              </w:rPr>
            </w:pPr>
            <w:r>
              <w:rPr>
                <w:rFonts w:ascii="Times New Roman" w:cs="Times New Roman" w:eastAsia="Times New Roman" w:hAnsi="Times New Roman"/>
                <w:sz w:val="28"/>
                <w:szCs w:val="28"/>
                <w:color w:val="auto"/>
              </w:rPr>
              <w:t>по УВР</w:t>
            </w:r>
          </w:p>
        </w:tc>
        <w:tc>
          <w:tcPr>
            <w:tcW w:w="110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условий</w:t>
            </w:r>
          </w:p>
        </w:tc>
        <w:tc>
          <w:tcPr>
            <w:tcW w:w="1180" w:type="dxa"/>
            <w:vAlign w:val="bottom"/>
            <w:gridSpan w:val="2"/>
          </w:tcPr>
          <w:p>
            <w:pPr>
              <w:jc w:val="right"/>
              <w:ind w:right="20"/>
              <w:spacing w:after="0"/>
              <w:rPr>
                <w:sz w:val="20"/>
                <w:szCs w:val="20"/>
                <w:color w:val="auto"/>
              </w:rPr>
            </w:pPr>
            <w:r>
              <w:rPr>
                <w:rFonts w:ascii="Times New Roman" w:cs="Times New Roman" w:eastAsia="Times New Roman" w:hAnsi="Times New Roman"/>
                <w:sz w:val="28"/>
                <w:szCs w:val="28"/>
                <w:color w:val="auto"/>
              </w:rPr>
              <w:t>школы</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2100" w:type="dxa"/>
            <w:vAlign w:val="bottom"/>
            <w:gridSpan w:val="3"/>
          </w:tcPr>
          <w:p>
            <w:pPr>
              <w:ind w:left="100"/>
              <w:spacing w:after="0"/>
              <w:rPr>
                <w:sz w:val="20"/>
                <w:szCs w:val="20"/>
                <w:color w:val="auto"/>
              </w:rPr>
            </w:pPr>
            <w:r>
              <w:rPr>
                <w:rFonts w:ascii="Times New Roman" w:cs="Times New Roman" w:eastAsia="Times New Roman" w:hAnsi="Times New Roman"/>
                <w:sz w:val="28"/>
                <w:szCs w:val="28"/>
                <w:color w:val="auto"/>
              </w:rPr>
              <w:t>обеспечения</w:t>
            </w:r>
          </w:p>
        </w:tc>
        <w:tc>
          <w:tcPr>
            <w:tcW w:w="1680" w:type="dxa"/>
            <w:vAlign w:val="bottom"/>
            <w:tcBorders>
              <w:right w:val="single" w:sz="8" w:color="auto"/>
            </w:tcBorders>
            <w:gridSpan w:val="3"/>
          </w:tcPr>
          <w:p>
            <w:pPr>
              <w:jc w:val="right"/>
              <w:spacing w:after="0"/>
              <w:rPr>
                <w:sz w:val="20"/>
                <w:szCs w:val="20"/>
                <w:color w:val="auto"/>
              </w:rPr>
            </w:pPr>
            <w:r>
              <w:rPr>
                <w:rFonts w:ascii="Times New Roman" w:cs="Times New Roman" w:eastAsia="Times New Roman" w:hAnsi="Times New Roman"/>
                <w:sz w:val="28"/>
                <w:szCs w:val="28"/>
                <w:color w:val="auto"/>
              </w:rPr>
              <w:t>реализации</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ind w:left="100"/>
              <w:spacing w:after="0"/>
              <w:rPr>
                <w:sz w:val="20"/>
                <w:szCs w:val="20"/>
                <w:color w:val="auto"/>
              </w:rPr>
            </w:pPr>
            <w:r>
              <w:rPr>
                <w:rFonts w:ascii="Times New Roman" w:cs="Times New Roman" w:eastAsia="Times New Roman" w:hAnsi="Times New Roman"/>
                <w:sz w:val="28"/>
                <w:szCs w:val="28"/>
                <w:color w:val="auto"/>
              </w:rPr>
              <w:t>Рук. МО</w:t>
            </w:r>
          </w:p>
        </w:tc>
        <w:tc>
          <w:tcPr>
            <w:tcW w:w="2280" w:type="dxa"/>
            <w:vAlign w:val="bottom"/>
            <w:gridSpan w:val="4"/>
          </w:tcPr>
          <w:p>
            <w:pPr>
              <w:ind w:left="100"/>
              <w:spacing w:after="0"/>
              <w:rPr>
                <w:sz w:val="20"/>
                <w:szCs w:val="20"/>
                <w:color w:val="auto"/>
              </w:rPr>
            </w:pPr>
            <w:r>
              <w:rPr>
                <w:rFonts w:ascii="Times New Roman" w:cs="Times New Roman" w:eastAsia="Times New Roman" w:hAnsi="Times New Roman"/>
                <w:sz w:val="28"/>
                <w:szCs w:val="28"/>
                <w:color w:val="auto"/>
                <w:w w:val="97"/>
              </w:rPr>
              <w:t>учетом  требовани</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08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АООП</w:t>
            </w:r>
          </w:p>
        </w:tc>
        <w:tc>
          <w:tcPr>
            <w:tcW w:w="440" w:type="dxa"/>
            <w:vAlign w:val="bottom"/>
          </w:tcPr>
          <w:p>
            <w:pPr>
              <w:ind w:left="120"/>
              <w:spacing w:after="0"/>
              <w:rPr>
                <w:sz w:val="20"/>
                <w:szCs w:val="20"/>
                <w:color w:val="auto"/>
              </w:rPr>
            </w:pPr>
            <w:r>
              <w:rPr>
                <w:rFonts w:ascii="Times New Roman" w:cs="Times New Roman" w:eastAsia="Times New Roman" w:hAnsi="Times New Roman"/>
                <w:sz w:val="28"/>
                <w:szCs w:val="28"/>
                <w:color w:val="auto"/>
              </w:rPr>
              <w:t>в</w:t>
            </w:r>
          </w:p>
        </w:tc>
        <w:tc>
          <w:tcPr>
            <w:tcW w:w="1860" w:type="dxa"/>
            <w:vAlign w:val="bottom"/>
            <w:gridSpan w:val="3"/>
          </w:tcPr>
          <w:p>
            <w:pPr>
              <w:ind w:left="120"/>
              <w:spacing w:after="0"/>
              <w:rPr>
                <w:sz w:val="20"/>
                <w:szCs w:val="20"/>
                <w:color w:val="auto"/>
              </w:rPr>
            </w:pPr>
            <w:r>
              <w:rPr>
                <w:rFonts w:ascii="Times New Roman" w:cs="Times New Roman" w:eastAsia="Times New Roman" w:hAnsi="Times New Roman"/>
                <w:sz w:val="28"/>
                <w:szCs w:val="28"/>
                <w:color w:val="auto"/>
              </w:rPr>
              <w:t>соответствии</w:t>
            </w:r>
          </w:p>
        </w:tc>
        <w:tc>
          <w:tcPr>
            <w:tcW w:w="40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8"/>
                <w:szCs w:val="28"/>
                <w:color w:val="auto"/>
              </w:rPr>
              <w:t>с</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110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ФГОС.</w:t>
            </w:r>
          </w:p>
        </w:tc>
        <w:tc>
          <w:tcPr>
            <w:tcW w:w="520" w:type="dxa"/>
            <w:vAlign w:val="bottom"/>
          </w:tcPr>
          <w:p>
            <w:pPr>
              <w:spacing w:after="0"/>
              <w:rPr>
                <w:sz w:val="24"/>
                <w:szCs w:val="24"/>
                <w:color w:val="auto"/>
              </w:rPr>
            </w:pPr>
          </w:p>
        </w:tc>
        <w:tc>
          <w:tcPr>
            <w:tcW w:w="660" w:type="dxa"/>
            <w:vAlign w:val="bottom"/>
          </w:tcPr>
          <w:p>
            <w:pPr>
              <w:spacing w:after="0"/>
              <w:rPr>
                <w:sz w:val="24"/>
                <w:szCs w:val="24"/>
                <w:color w:val="auto"/>
              </w:rPr>
            </w:pPr>
          </w:p>
        </w:tc>
      </w:tr>
      <w:tr>
        <w:trPr>
          <w:trHeight w:val="325"/>
        </w:trPr>
        <w:tc>
          <w:tcPr>
            <w:tcW w:w="620" w:type="dxa"/>
            <w:vAlign w:val="bottom"/>
            <w:tcBorders>
              <w:left w:val="single" w:sz="8" w:color="auto"/>
              <w:bottom w:val="single" w:sz="8" w:color="auto"/>
              <w:right w:val="single" w:sz="8" w:color="auto"/>
            </w:tcBorders>
          </w:tcPr>
          <w:p>
            <w:pPr>
              <w:spacing w:after="0"/>
              <w:rPr>
                <w:sz w:val="24"/>
                <w:szCs w:val="24"/>
                <w:color w:val="auto"/>
              </w:rPr>
            </w:pPr>
          </w:p>
        </w:tc>
        <w:tc>
          <w:tcPr>
            <w:tcW w:w="3380" w:type="dxa"/>
            <w:vAlign w:val="bottom"/>
            <w:tcBorders>
              <w:bottom w:val="single" w:sz="8" w:color="auto"/>
            </w:tcBorders>
            <w:gridSpan w:val="5"/>
          </w:tcPr>
          <w:p>
            <w:pPr>
              <w:ind w:left="100"/>
              <w:spacing w:after="0"/>
              <w:rPr>
                <w:sz w:val="20"/>
                <w:szCs w:val="20"/>
                <w:color w:val="auto"/>
              </w:rPr>
            </w:pPr>
            <w:r>
              <w:rPr>
                <w:rFonts w:ascii="Times New Roman" w:cs="Times New Roman" w:eastAsia="Times New Roman" w:hAnsi="Times New Roman"/>
                <w:sz w:val="28"/>
                <w:szCs w:val="28"/>
                <w:color w:val="auto"/>
              </w:rPr>
              <w:t>требованиями ФГОС</w:t>
            </w:r>
          </w:p>
        </w:tc>
        <w:tc>
          <w:tcPr>
            <w:tcW w:w="400" w:type="dxa"/>
            <w:vAlign w:val="bottom"/>
            <w:tcBorders>
              <w:bottom w:val="single" w:sz="8" w:color="auto"/>
              <w:right w:val="single" w:sz="8" w:color="auto"/>
            </w:tcBorders>
          </w:tcPr>
          <w:p>
            <w:pPr>
              <w:spacing w:after="0"/>
              <w:rPr>
                <w:sz w:val="24"/>
                <w:szCs w:val="24"/>
                <w:color w:val="auto"/>
              </w:rPr>
            </w:pPr>
          </w:p>
        </w:tc>
        <w:tc>
          <w:tcPr>
            <w:tcW w:w="1600" w:type="dxa"/>
            <w:vAlign w:val="bottom"/>
            <w:tcBorders>
              <w:bottom w:val="single" w:sz="8" w:color="auto"/>
              <w:right w:val="single" w:sz="8" w:color="auto"/>
            </w:tcBorders>
          </w:tcPr>
          <w:p>
            <w:pPr>
              <w:spacing w:after="0"/>
              <w:rPr>
                <w:sz w:val="24"/>
                <w:szCs w:val="24"/>
                <w:color w:val="auto"/>
              </w:rPr>
            </w:pPr>
          </w:p>
        </w:tc>
        <w:tc>
          <w:tcPr>
            <w:tcW w:w="2040" w:type="dxa"/>
            <w:vAlign w:val="bottom"/>
            <w:tcBorders>
              <w:bottom w:val="single" w:sz="8" w:color="auto"/>
              <w:right w:val="single" w:sz="8" w:color="auto"/>
            </w:tcBorders>
          </w:tcPr>
          <w:p>
            <w:pPr>
              <w:spacing w:after="0"/>
              <w:rPr>
                <w:sz w:val="24"/>
                <w:szCs w:val="24"/>
                <w:color w:val="auto"/>
              </w:rPr>
            </w:pPr>
          </w:p>
        </w:tc>
        <w:tc>
          <w:tcPr>
            <w:tcW w:w="740" w:type="dxa"/>
            <w:vAlign w:val="bottom"/>
            <w:tcBorders>
              <w:bottom w:val="single" w:sz="8" w:color="auto"/>
            </w:tcBorders>
          </w:tcPr>
          <w:p>
            <w:pPr>
              <w:spacing w:after="0"/>
              <w:rPr>
                <w:sz w:val="24"/>
                <w:szCs w:val="24"/>
                <w:color w:val="auto"/>
              </w:rPr>
            </w:pPr>
          </w:p>
        </w:tc>
        <w:tc>
          <w:tcPr>
            <w:tcW w:w="360" w:type="dxa"/>
            <w:vAlign w:val="bottom"/>
            <w:tcBorders>
              <w:bottom w:val="single" w:sz="8" w:color="auto"/>
            </w:tcBorders>
          </w:tcPr>
          <w:p>
            <w:pPr>
              <w:spacing w:after="0"/>
              <w:rPr>
                <w:sz w:val="24"/>
                <w:szCs w:val="24"/>
                <w:color w:val="auto"/>
              </w:rPr>
            </w:pPr>
          </w:p>
        </w:tc>
        <w:tc>
          <w:tcPr>
            <w:tcW w:w="520" w:type="dxa"/>
            <w:vAlign w:val="bottom"/>
            <w:tcBorders>
              <w:bottom w:val="single" w:sz="8" w:color="auto"/>
            </w:tcBorders>
          </w:tcPr>
          <w:p>
            <w:pPr>
              <w:spacing w:after="0"/>
              <w:rPr>
                <w:sz w:val="24"/>
                <w:szCs w:val="24"/>
                <w:color w:val="auto"/>
              </w:rPr>
            </w:pPr>
          </w:p>
        </w:tc>
        <w:tc>
          <w:tcPr>
            <w:tcW w:w="660" w:type="dxa"/>
            <w:vAlign w:val="bottom"/>
            <w:tcBorders>
              <w:bottom w:val="single" w:sz="8" w:color="auto"/>
            </w:tcBorders>
          </w:tcPr>
          <w:p>
            <w:pPr>
              <w:spacing w:after="0"/>
              <w:rPr>
                <w:sz w:val="24"/>
                <w:szCs w:val="24"/>
                <w:color w:val="auto"/>
              </w:rPr>
            </w:pPr>
          </w:p>
        </w:tc>
      </w:tr>
      <w:tr>
        <w:trPr>
          <w:trHeight w:val="308"/>
        </w:trPr>
        <w:tc>
          <w:tcPr>
            <w:tcW w:w="620" w:type="dxa"/>
            <w:vAlign w:val="bottom"/>
            <w:tcBorders>
              <w:left w:val="single" w:sz="8" w:color="auto"/>
              <w:right w:val="single" w:sz="8" w:color="auto"/>
            </w:tcBorders>
          </w:tcPr>
          <w:p>
            <w:pPr>
              <w:jc w:val="right"/>
              <w:ind w:right="220"/>
              <w:spacing w:after="0" w:line="308" w:lineRule="exact"/>
              <w:rPr>
                <w:sz w:val="20"/>
                <w:szCs w:val="20"/>
                <w:color w:val="auto"/>
              </w:rPr>
            </w:pPr>
            <w:r>
              <w:rPr>
                <w:rFonts w:ascii="Times New Roman" w:cs="Times New Roman" w:eastAsia="Times New Roman" w:hAnsi="Times New Roman"/>
                <w:sz w:val="28"/>
                <w:szCs w:val="28"/>
                <w:color w:val="auto"/>
              </w:rPr>
              <w:t>7</w:t>
            </w:r>
          </w:p>
        </w:tc>
        <w:tc>
          <w:tcPr>
            <w:tcW w:w="3780" w:type="dxa"/>
            <w:vAlign w:val="bottom"/>
            <w:tcBorders>
              <w:right w:val="single" w:sz="8" w:color="auto"/>
            </w:tcBorders>
            <w:gridSpan w:val="6"/>
          </w:tcPr>
          <w:p>
            <w:pPr>
              <w:ind w:left="100"/>
              <w:spacing w:after="0" w:line="308" w:lineRule="exact"/>
              <w:rPr>
                <w:sz w:val="20"/>
                <w:szCs w:val="20"/>
                <w:color w:val="auto"/>
              </w:rPr>
            </w:pPr>
            <w:r>
              <w:rPr>
                <w:rFonts w:ascii="Times New Roman" w:cs="Times New Roman" w:eastAsia="Times New Roman" w:hAnsi="Times New Roman"/>
                <w:sz w:val="28"/>
                <w:szCs w:val="28"/>
                <w:color w:val="auto"/>
              </w:rPr>
              <w:t>Планирование необходимого</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ind w:left="100"/>
              <w:spacing w:after="0" w:line="308" w:lineRule="exact"/>
              <w:rPr>
                <w:sz w:val="20"/>
                <w:szCs w:val="20"/>
                <w:color w:val="auto"/>
              </w:rPr>
            </w:pPr>
            <w:r>
              <w:rPr>
                <w:rFonts w:ascii="Times New Roman" w:cs="Times New Roman" w:eastAsia="Times New Roman" w:hAnsi="Times New Roman"/>
                <w:sz w:val="28"/>
                <w:szCs w:val="28"/>
                <w:color w:val="auto"/>
              </w:rPr>
              <w:t>Директор</w:t>
            </w:r>
          </w:p>
        </w:tc>
        <w:tc>
          <w:tcPr>
            <w:tcW w:w="740" w:type="dxa"/>
            <w:vAlign w:val="bottom"/>
          </w:tcPr>
          <w:p>
            <w:pPr>
              <w:ind w:left="100"/>
              <w:spacing w:after="0" w:line="308" w:lineRule="exact"/>
              <w:rPr>
                <w:sz w:val="20"/>
                <w:szCs w:val="20"/>
                <w:color w:val="auto"/>
              </w:rPr>
            </w:pPr>
            <w:r>
              <w:rPr>
                <w:rFonts w:ascii="Times New Roman" w:cs="Times New Roman" w:eastAsia="Times New Roman" w:hAnsi="Times New Roman"/>
                <w:sz w:val="28"/>
                <w:szCs w:val="28"/>
                <w:color w:val="auto"/>
              </w:rPr>
              <w:t>План</w:t>
            </w:r>
          </w:p>
        </w:tc>
        <w:tc>
          <w:tcPr>
            <w:tcW w:w="360" w:type="dxa"/>
            <w:vAlign w:val="bottom"/>
          </w:tcPr>
          <w:p>
            <w:pPr>
              <w:spacing w:after="0"/>
              <w:rPr>
                <w:sz w:val="24"/>
                <w:szCs w:val="24"/>
                <w:color w:val="auto"/>
              </w:rPr>
            </w:pPr>
          </w:p>
        </w:tc>
        <w:tc>
          <w:tcPr>
            <w:tcW w:w="1180" w:type="dxa"/>
            <w:vAlign w:val="bottom"/>
            <w:gridSpan w:val="2"/>
          </w:tcPr>
          <w:p>
            <w:pPr>
              <w:jc w:val="right"/>
              <w:spacing w:after="0" w:line="308" w:lineRule="exact"/>
              <w:rPr>
                <w:sz w:val="20"/>
                <w:szCs w:val="20"/>
                <w:color w:val="auto"/>
              </w:rPr>
            </w:pPr>
            <w:r>
              <w:rPr>
                <w:rFonts w:ascii="Times New Roman" w:cs="Times New Roman" w:eastAsia="Times New Roman" w:hAnsi="Times New Roman"/>
                <w:sz w:val="28"/>
                <w:szCs w:val="28"/>
                <w:color w:val="auto"/>
                <w:w w:val="96"/>
              </w:rPr>
              <w:t>ресурсног</w:t>
            </w:r>
          </w:p>
        </w:tc>
      </w:tr>
      <w:tr>
        <w:trPr>
          <w:trHeight w:val="324"/>
        </w:trPr>
        <w:tc>
          <w:tcPr>
            <w:tcW w:w="620" w:type="dxa"/>
            <w:vAlign w:val="bottom"/>
            <w:tcBorders>
              <w:left w:val="single" w:sz="8" w:color="auto"/>
              <w:right w:val="single" w:sz="8" w:color="auto"/>
            </w:tcBorders>
          </w:tcPr>
          <w:p>
            <w:pPr>
              <w:spacing w:after="0"/>
              <w:rPr>
                <w:sz w:val="24"/>
                <w:szCs w:val="24"/>
                <w:color w:val="auto"/>
              </w:rPr>
            </w:pPr>
          </w:p>
        </w:tc>
        <w:tc>
          <w:tcPr>
            <w:tcW w:w="152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ресурсного</w:t>
            </w:r>
          </w:p>
        </w:tc>
        <w:tc>
          <w:tcPr>
            <w:tcW w:w="580" w:type="dxa"/>
            <w:vAlign w:val="bottom"/>
          </w:tcPr>
          <w:p>
            <w:pPr>
              <w:spacing w:after="0"/>
              <w:rPr>
                <w:sz w:val="24"/>
                <w:szCs w:val="24"/>
                <w:color w:val="auto"/>
              </w:rPr>
            </w:pPr>
          </w:p>
        </w:tc>
        <w:tc>
          <w:tcPr>
            <w:tcW w:w="1680" w:type="dxa"/>
            <w:vAlign w:val="bottom"/>
            <w:tcBorders>
              <w:right w:val="single" w:sz="8" w:color="auto"/>
            </w:tcBorders>
            <w:gridSpan w:val="3"/>
          </w:tcPr>
          <w:p>
            <w:pPr>
              <w:jc w:val="right"/>
              <w:spacing w:after="0"/>
              <w:rPr>
                <w:sz w:val="20"/>
                <w:szCs w:val="20"/>
                <w:color w:val="auto"/>
              </w:rPr>
            </w:pPr>
            <w:r>
              <w:rPr>
                <w:rFonts w:ascii="Times New Roman" w:cs="Times New Roman" w:eastAsia="Times New Roman" w:hAnsi="Times New Roman"/>
                <w:sz w:val="28"/>
                <w:szCs w:val="28"/>
                <w:color w:val="auto"/>
              </w:rPr>
              <w:t>обеспечения</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ind w:left="100"/>
              <w:spacing w:after="0"/>
              <w:rPr>
                <w:sz w:val="20"/>
                <w:szCs w:val="20"/>
                <w:color w:val="auto"/>
              </w:rPr>
            </w:pPr>
            <w:r>
              <w:rPr>
                <w:rFonts w:ascii="Times New Roman" w:cs="Times New Roman" w:eastAsia="Times New Roman" w:hAnsi="Times New Roman"/>
                <w:sz w:val="28"/>
                <w:szCs w:val="28"/>
                <w:color w:val="auto"/>
              </w:rPr>
              <w:t>школы</w:t>
            </w:r>
          </w:p>
        </w:tc>
        <w:tc>
          <w:tcPr>
            <w:tcW w:w="1620" w:type="dxa"/>
            <w:vAlign w:val="bottom"/>
            <w:gridSpan w:val="3"/>
          </w:tcPr>
          <w:p>
            <w:pPr>
              <w:ind w:left="100"/>
              <w:spacing w:after="0"/>
              <w:rPr>
                <w:sz w:val="20"/>
                <w:szCs w:val="20"/>
                <w:color w:val="auto"/>
              </w:rPr>
            </w:pPr>
            <w:r>
              <w:rPr>
                <w:rFonts w:ascii="Times New Roman" w:cs="Times New Roman" w:eastAsia="Times New Roman" w:hAnsi="Times New Roman"/>
                <w:sz w:val="28"/>
                <w:szCs w:val="28"/>
                <w:color w:val="auto"/>
              </w:rPr>
              <w:t>обеспечения</w:t>
            </w:r>
          </w:p>
        </w:tc>
        <w:tc>
          <w:tcPr>
            <w:tcW w:w="660" w:type="dxa"/>
            <w:vAlign w:val="bottom"/>
          </w:tcPr>
          <w:p>
            <w:pPr>
              <w:jc w:val="right"/>
              <w:spacing w:after="0"/>
              <w:rPr>
                <w:sz w:val="20"/>
                <w:szCs w:val="20"/>
                <w:color w:val="auto"/>
              </w:rPr>
            </w:pPr>
            <w:r>
              <w:rPr>
                <w:rFonts w:ascii="Times New Roman" w:cs="Times New Roman" w:eastAsia="Times New Roman" w:hAnsi="Times New Roman"/>
                <w:sz w:val="28"/>
                <w:szCs w:val="28"/>
                <w:color w:val="auto"/>
              </w:rPr>
              <w:t>в  О</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3780" w:type="dxa"/>
            <w:vAlign w:val="bottom"/>
            <w:tcBorders>
              <w:right w:val="single" w:sz="8" w:color="auto"/>
            </w:tcBorders>
            <w:gridSpan w:val="6"/>
          </w:tcPr>
          <w:p>
            <w:pPr>
              <w:ind w:left="100"/>
              <w:spacing w:after="0"/>
              <w:rPr>
                <w:sz w:val="20"/>
                <w:szCs w:val="20"/>
                <w:color w:val="auto"/>
              </w:rPr>
            </w:pPr>
            <w:r>
              <w:rPr>
                <w:rFonts w:ascii="Times New Roman" w:cs="Times New Roman" w:eastAsia="Times New Roman" w:hAnsi="Times New Roman"/>
                <w:sz w:val="28"/>
                <w:szCs w:val="28"/>
                <w:color w:val="auto"/>
              </w:rPr>
              <w:t>образовательного процесса в</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2280" w:type="dxa"/>
            <w:vAlign w:val="bottom"/>
            <w:gridSpan w:val="4"/>
          </w:tcPr>
          <w:p>
            <w:pPr>
              <w:ind w:left="100"/>
              <w:spacing w:after="0"/>
              <w:rPr>
                <w:sz w:val="20"/>
                <w:szCs w:val="20"/>
                <w:color w:val="auto"/>
              </w:rPr>
            </w:pPr>
            <w:r>
              <w:rPr>
                <w:rFonts w:ascii="Times New Roman" w:cs="Times New Roman" w:eastAsia="Times New Roman" w:hAnsi="Times New Roman"/>
                <w:sz w:val="28"/>
                <w:szCs w:val="28"/>
                <w:color w:val="auto"/>
              </w:rPr>
              <w:t>образовательного</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2460" w:type="dxa"/>
            <w:vAlign w:val="bottom"/>
            <w:gridSpan w:val="4"/>
          </w:tcPr>
          <w:p>
            <w:pPr>
              <w:ind w:left="100"/>
              <w:spacing w:after="0"/>
              <w:rPr>
                <w:sz w:val="20"/>
                <w:szCs w:val="20"/>
                <w:color w:val="auto"/>
              </w:rPr>
            </w:pPr>
            <w:r>
              <w:rPr>
                <w:rFonts w:ascii="Times New Roman" w:cs="Times New Roman" w:eastAsia="Times New Roman" w:hAnsi="Times New Roman"/>
                <w:sz w:val="28"/>
                <w:szCs w:val="28"/>
                <w:color w:val="auto"/>
              </w:rPr>
              <w:t>начальной школе</w:t>
            </w:r>
          </w:p>
        </w:tc>
        <w:tc>
          <w:tcPr>
            <w:tcW w:w="920" w:type="dxa"/>
            <w:vAlign w:val="bottom"/>
          </w:tcPr>
          <w:p>
            <w:pPr>
              <w:spacing w:after="0"/>
              <w:rPr>
                <w:sz w:val="24"/>
                <w:szCs w:val="24"/>
                <w:color w:val="auto"/>
              </w:rPr>
            </w:pPr>
          </w:p>
        </w:tc>
        <w:tc>
          <w:tcPr>
            <w:tcW w:w="400" w:type="dxa"/>
            <w:vAlign w:val="bottom"/>
            <w:tcBorders>
              <w:right w:val="single" w:sz="8" w:color="auto"/>
            </w:tcBorders>
          </w:tcPr>
          <w:p>
            <w:pPr>
              <w:spacing w:after="0"/>
              <w:rPr>
                <w:sz w:val="24"/>
                <w:szCs w:val="24"/>
                <w:color w:val="auto"/>
              </w:rPr>
            </w:pP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1620" w:type="dxa"/>
            <w:vAlign w:val="bottom"/>
            <w:gridSpan w:val="3"/>
          </w:tcPr>
          <w:p>
            <w:pPr>
              <w:ind w:left="100"/>
              <w:spacing w:after="0"/>
              <w:rPr>
                <w:sz w:val="20"/>
                <w:szCs w:val="20"/>
                <w:color w:val="auto"/>
              </w:rPr>
            </w:pPr>
            <w:r>
              <w:rPr>
                <w:rFonts w:ascii="Times New Roman" w:cs="Times New Roman" w:eastAsia="Times New Roman" w:hAnsi="Times New Roman"/>
                <w:sz w:val="28"/>
                <w:szCs w:val="28"/>
                <w:color w:val="auto"/>
              </w:rPr>
              <w:t>процесса</w:t>
            </w:r>
          </w:p>
        </w:tc>
        <w:tc>
          <w:tcPr>
            <w:tcW w:w="660" w:type="dxa"/>
            <w:vAlign w:val="bottom"/>
          </w:tcPr>
          <w:p>
            <w:pPr>
              <w:spacing w:after="0"/>
              <w:rPr>
                <w:sz w:val="24"/>
                <w:szCs w:val="24"/>
                <w:color w:val="auto"/>
              </w:rPr>
            </w:pPr>
          </w:p>
        </w:tc>
      </w:tr>
      <w:tr>
        <w:trPr>
          <w:trHeight w:val="326"/>
        </w:trPr>
        <w:tc>
          <w:tcPr>
            <w:tcW w:w="620" w:type="dxa"/>
            <w:vAlign w:val="bottom"/>
            <w:tcBorders>
              <w:left w:val="single" w:sz="8" w:color="auto"/>
              <w:bottom w:val="single" w:sz="8" w:color="auto"/>
              <w:right w:val="single" w:sz="8" w:color="auto"/>
            </w:tcBorders>
          </w:tcPr>
          <w:p>
            <w:pPr>
              <w:spacing w:after="0"/>
              <w:rPr>
                <w:sz w:val="24"/>
                <w:szCs w:val="24"/>
                <w:color w:val="auto"/>
              </w:rPr>
            </w:pPr>
          </w:p>
        </w:tc>
        <w:tc>
          <w:tcPr>
            <w:tcW w:w="1080" w:type="dxa"/>
            <w:vAlign w:val="bottom"/>
            <w:tcBorders>
              <w:bottom w:val="single" w:sz="8" w:color="auto"/>
            </w:tcBorders>
          </w:tcPr>
          <w:p>
            <w:pPr>
              <w:spacing w:after="0"/>
              <w:rPr>
                <w:sz w:val="24"/>
                <w:szCs w:val="24"/>
                <w:color w:val="auto"/>
              </w:rPr>
            </w:pPr>
          </w:p>
        </w:tc>
        <w:tc>
          <w:tcPr>
            <w:tcW w:w="440" w:type="dxa"/>
            <w:vAlign w:val="bottom"/>
            <w:tcBorders>
              <w:bottom w:val="single" w:sz="8" w:color="auto"/>
            </w:tcBorders>
          </w:tcPr>
          <w:p>
            <w:pPr>
              <w:spacing w:after="0"/>
              <w:rPr>
                <w:sz w:val="24"/>
                <w:szCs w:val="24"/>
                <w:color w:val="auto"/>
              </w:rPr>
            </w:pPr>
          </w:p>
        </w:tc>
        <w:tc>
          <w:tcPr>
            <w:tcW w:w="580" w:type="dxa"/>
            <w:vAlign w:val="bottom"/>
            <w:tcBorders>
              <w:bottom w:val="single" w:sz="8" w:color="auto"/>
            </w:tcBorders>
          </w:tcPr>
          <w:p>
            <w:pPr>
              <w:spacing w:after="0"/>
              <w:rPr>
                <w:sz w:val="24"/>
                <w:szCs w:val="24"/>
                <w:color w:val="auto"/>
              </w:rPr>
            </w:pPr>
          </w:p>
        </w:tc>
        <w:tc>
          <w:tcPr>
            <w:tcW w:w="360" w:type="dxa"/>
            <w:vAlign w:val="bottom"/>
            <w:tcBorders>
              <w:bottom w:val="single" w:sz="8" w:color="auto"/>
            </w:tcBorders>
          </w:tcPr>
          <w:p>
            <w:pPr>
              <w:spacing w:after="0"/>
              <w:rPr>
                <w:sz w:val="24"/>
                <w:szCs w:val="24"/>
                <w:color w:val="auto"/>
              </w:rPr>
            </w:pPr>
          </w:p>
        </w:tc>
        <w:tc>
          <w:tcPr>
            <w:tcW w:w="920" w:type="dxa"/>
            <w:vAlign w:val="bottom"/>
            <w:tcBorders>
              <w:bottom w:val="single" w:sz="8" w:color="auto"/>
            </w:tcBorders>
          </w:tcPr>
          <w:p>
            <w:pPr>
              <w:spacing w:after="0"/>
              <w:rPr>
                <w:sz w:val="24"/>
                <w:szCs w:val="24"/>
                <w:color w:val="auto"/>
              </w:rPr>
            </w:pPr>
          </w:p>
        </w:tc>
        <w:tc>
          <w:tcPr>
            <w:tcW w:w="400" w:type="dxa"/>
            <w:vAlign w:val="bottom"/>
            <w:tcBorders>
              <w:bottom w:val="single" w:sz="8" w:color="auto"/>
              <w:right w:val="single" w:sz="8" w:color="auto"/>
            </w:tcBorders>
          </w:tcPr>
          <w:p>
            <w:pPr>
              <w:spacing w:after="0"/>
              <w:rPr>
                <w:sz w:val="24"/>
                <w:szCs w:val="24"/>
                <w:color w:val="auto"/>
              </w:rPr>
            </w:pPr>
          </w:p>
        </w:tc>
        <w:tc>
          <w:tcPr>
            <w:tcW w:w="1600" w:type="dxa"/>
            <w:vAlign w:val="bottom"/>
            <w:tcBorders>
              <w:bottom w:val="single" w:sz="8" w:color="auto"/>
              <w:right w:val="single" w:sz="8" w:color="auto"/>
            </w:tcBorders>
          </w:tcPr>
          <w:p>
            <w:pPr>
              <w:spacing w:after="0"/>
              <w:rPr>
                <w:sz w:val="24"/>
                <w:szCs w:val="24"/>
                <w:color w:val="auto"/>
              </w:rPr>
            </w:pPr>
          </w:p>
        </w:tc>
        <w:tc>
          <w:tcPr>
            <w:tcW w:w="2040" w:type="dxa"/>
            <w:vAlign w:val="bottom"/>
            <w:tcBorders>
              <w:bottom w:val="single" w:sz="8" w:color="auto"/>
              <w:right w:val="single" w:sz="8" w:color="auto"/>
            </w:tcBorders>
          </w:tcPr>
          <w:p>
            <w:pPr>
              <w:spacing w:after="0"/>
              <w:rPr>
                <w:sz w:val="24"/>
                <w:szCs w:val="24"/>
                <w:color w:val="auto"/>
              </w:rPr>
            </w:pPr>
          </w:p>
        </w:tc>
        <w:tc>
          <w:tcPr>
            <w:tcW w:w="2280" w:type="dxa"/>
            <w:vAlign w:val="bottom"/>
            <w:tcBorders>
              <w:bottom w:val="single" w:sz="8" w:color="auto"/>
            </w:tcBorders>
            <w:gridSpan w:val="4"/>
          </w:tcPr>
          <w:p>
            <w:pPr>
              <w:ind w:left="100"/>
              <w:spacing w:after="0"/>
              <w:rPr>
                <w:sz w:val="20"/>
                <w:szCs w:val="20"/>
                <w:color w:val="auto"/>
              </w:rPr>
            </w:pPr>
            <w:r>
              <w:rPr>
                <w:rFonts w:ascii="Times New Roman" w:cs="Times New Roman" w:eastAsia="Times New Roman" w:hAnsi="Times New Roman"/>
                <w:sz w:val="28"/>
                <w:szCs w:val="28"/>
                <w:color w:val="auto"/>
                <w:w w:val="97"/>
              </w:rPr>
              <w:t>начальной школы.</w:t>
            </w:r>
          </w:p>
        </w:tc>
      </w:tr>
      <w:tr>
        <w:trPr>
          <w:trHeight w:val="308"/>
        </w:trPr>
        <w:tc>
          <w:tcPr>
            <w:tcW w:w="620" w:type="dxa"/>
            <w:vAlign w:val="bottom"/>
            <w:tcBorders>
              <w:left w:val="single" w:sz="8" w:color="auto"/>
              <w:right w:val="single" w:sz="8" w:color="auto"/>
            </w:tcBorders>
          </w:tcPr>
          <w:p>
            <w:pPr>
              <w:jc w:val="right"/>
              <w:ind w:right="220"/>
              <w:spacing w:after="0" w:line="308" w:lineRule="exact"/>
              <w:rPr>
                <w:sz w:val="20"/>
                <w:szCs w:val="20"/>
                <w:color w:val="auto"/>
              </w:rPr>
            </w:pPr>
            <w:r>
              <w:rPr>
                <w:rFonts w:ascii="Times New Roman" w:cs="Times New Roman" w:eastAsia="Times New Roman" w:hAnsi="Times New Roman"/>
                <w:sz w:val="28"/>
                <w:szCs w:val="28"/>
                <w:color w:val="auto"/>
              </w:rPr>
              <w:t>8</w:t>
            </w:r>
          </w:p>
        </w:tc>
        <w:tc>
          <w:tcPr>
            <w:tcW w:w="1080" w:type="dxa"/>
            <w:vAlign w:val="bottom"/>
          </w:tcPr>
          <w:p>
            <w:pPr>
              <w:ind w:left="100"/>
              <w:spacing w:after="0" w:line="308" w:lineRule="exact"/>
              <w:rPr>
                <w:sz w:val="20"/>
                <w:szCs w:val="20"/>
                <w:color w:val="auto"/>
              </w:rPr>
            </w:pPr>
            <w:r>
              <w:rPr>
                <w:rFonts w:ascii="Times New Roman" w:cs="Times New Roman" w:eastAsia="Times New Roman" w:hAnsi="Times New Roman"/>
                <w:sz w:val="28"/>
                <w:szCs w:val="28"/>
                <w:color w:val="auto"/>
              </w:rPr>
              <w:t>Анализ</w:t>
            </w:r>
          </w:p>
        </w:tc>
        <w:tc>
          <w:tcPr>
            <w:tcW w:w="440" w:type="dxa"/>
            <w:vAlign w:val="bottom"/>
          </w:tcPr>
          <w:p>
            <w:pPr>
              <w:spacing w:after="0"/>
              <w:rPr>
                <w:sz w:val="24"/>
                <w:szCs w:val="24"/>
                <w:color w:val="auto"/>
              </w:rPr>
            </w:pPr>
          </w:p>
        </w:tc>
        <w:tc>
          <w:tcPr>
            <w:tcW w:w="580" w:type="dxa"/>
            <w:vAlign w:val="bottom"/>
          </w:tcPr>
          <w:p>
            <w:pPr>
              <w:spacing w:after="0"/>
              <w:rPr>
                <w:sz w:val="24"/>
                <w:szCs w:val="24"/>
                <w:color w:val="auto"/>
              </w:rPr>
            </w:pPr>
          </w:p>
        </w:tc>
        <w:tc>
          <w:tcPr>
            <w:tcW w:w="1680" w:type="dxa"/>
            <w:vAlign w:val="bottom"/>
            <w:tcBorders>
              <w:right w:val="single" w:sz="8" w:color="auto"/>
            </w:tcBorders>
            <w:gridSpan w:val="3"/>
          </w:tcPr>
          <w:p>
            <w:pPr>
              <w:jc w:val="right"/>
              <w:spacing w:after="0" w:line="308" w:lineRule="exact"/>
              <w:rPr>
                <w:sz w:val="20"/>
                <w:szCs w:val="20"/>
                <w:color w:val="auto"/>
              </w:rPr>
            </w:pPr>
            <w:r>
              <w:rPr>
                <w:rFonts w:ascii="Times New Roman" w:cs="Times New Roman" w:eastAsia="Times New Roman" w:hAnsi="Times New Roman"/>
                <w:sz w:val="28"/>
                <w:szCs w:val="28"/>
                <w:color w:val="auto"/>
                <w:w w:val="98"/>
              </w:rPr>
              <w:t>соответствия</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ind w:left="100"/>
              <w:spacing w:after="0" w:line="308" w:lineRule="exact"/>
              <w:rPr>
                <w:sz w:val="20"/>
                <w:szCs w:val="20"/>
                <w:color w:val="auto"/>
              </w:rPr>
            </w:pPr>
            <w:r>
              <w:rPr>
                <w:rFonts w:ascii="Times New Roman" w:cs="Times New Roman" w:eastAsia="Times New Roman" w:hAnsi="Times New Roman"/>
                <w:sz w:val="28"/>
                <w:szCs w:val="28"/>
                <w:color w:val="auto"/>
              </w:rPr>
              <w:t>Директор</w:t>
            </w:r>
          </w:p>
        </w:tc>
        <w:tc>
          <w:tcPr>
            <w:tcW w:w="1620" w:type="dxa"/>
            <w:vAlign w:val="bottom"/>
            <w:gridSpan w:val="3"/>
          </w:tcPr>
          <w:p>
            <w:pPr>
              <w:ind w:left="100"/>
              <w:spacing w:after="0" w:line="308" w:lineRule="exact"/>
              <w:rPr>
                <w:sz w:val="20"/>
                <w:szCs w:val="20"/>
                <w:color w:val="auto"/>
              </w:rPr>
            </w:pPr>
            <w:r>
              <w:rPr>
                <w:rFonts w:ascii="Times New Roman" w:cs="Times New Roman" w:eastAsia="Times New Roman" w:hAnsi="Times New Roman"/>
                <w:sz w:val="28"/>
                <w:szCs w:val="28"/>
                <w:color w:val="auto"/>
              </w:rPr>
              <w:t>Приведение</w:t>
            </w:r>
          </w:p>
        </w:tc>
        <w:tc>
          <w:tcPr>
            <w:tcW w:w="660" w:type="dxa"/>
            <w:vAlign w:val="bottom"/>
          </w:tcPr>
          <w:p>
            <w:pPr>
              <w:spacing w:after="0"/>
              <w:rPr>
                <w:sz w:val="24"/>
                <w:szCs w:val="24"/>
                <w:color w:val="auto"/>
              </w:rPr>
            </w:pP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3380" w:type="dxa"/>
            <w:vAlign w:val="bottom"/>
            <w:gridSpan w:val="5"/>
          </w:tcPr>
          <w:p>
            <w:pPr>
              <w:ind w:left="100"/>
              <w:spacing w:after="0"/>
              <w:rPr>
                <w:sz w:val="20"/>
                <w:szCs w:val="20"/>
                <w:color w:val="auto"/>
              </w:rPr>
            </w:pPr>
            <w:r>
              <w:rPr>
                <w:rFonts w:ascii="Times New Roman" w:cs="Times New Roman" w:eastAsia="Times New Roman" w:hAnsi="Times New Roman"/>
                <w:sz w:val="28"/>
                <w:szCs w:val="28"/>
                <w:color w:val="auto"/>
              </w:rPr>
              <w:t>материально-технической</w:t>
            </w:r>
          </w:p>
        </w:tc>
        <w:tc>
          <w:tcPr>
            <w:tcW w:w="400" w:type="dxa"/>
            <w:vAlign w:val="bottom"/>
            <w:tcBorders>
              <w:right w:val="single" w:sz="8" w:color="auto"/>
            </w:tcBorders>
          </w:tcPr>
          <w:p>
            <w:pPr>
              <w:spacing w:after="0"/>
              <w:rPr>
                <w:sz w:val="24"/>
                <w:szCs w:val="24"/>
                <w:color w:val="auto"/>
              </w:rPr>
            </w:pP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ind w:left="100"/>
              <w:spacing w:after="0"/>
              <w:rPr>
                <w:sz w:val="20"/>
                <w:szCs w:val="20"/>
                <w:color w:val="auto"/>
              </w:rPr>
            </w:pPr>
            <w:r>
              <w:rPr>
                <w:rFonts w:ascii="Times New Roman" w:cs="Times New Roman" w:eastAsia="Times New Roman" w:hAnsi="Times New Roman"/>
                <w:sz w:val="28"/>
                <w:szCs w:val="28"/>
                <w:color w:val="auto"/>
              </w:rPr>
              <w:t>школы</w:t>
            </w:r>
          </w:p>
        </w:tc>
        <w:tc>
          <w:tcPr>
            <w:tcW w:w="2280" w:type="dxa"/>
            <w:vAlign w:val="bottom"/>
            <w:gridSpan w:val="4"/>
          </w:tcPr>
          <w:p>
            <w:pPr>
              <w:ind w:left="100"/>
              <w:spacing w:after="0"/>
              <w:rPr>
                <w:sz w:val="20"/>
                <w:szCs w:val="20"/>
                <w:color w:val="auto"/>
              </w:rPr>
            </w:pPr>
            <w:r>
              <w:rPr>
                <w:rFonts w:ascii="Times New Roman" w:cs="Times New Roman" w:eastAsia="Times New Roman" w:hAnsi="Times New Roman"/>
                <w:sz w:val="28"/>
                <w:szCs w:val="28"/>
                <w:color w:val="auto"/>
              </w:rPr>
              <w:t>соответствие</w:t>
            </w:r>
          </w:p>
        </w:tc>
      </w:tr>
      <w:tr>
        <w:trPr>
          <w:trHeight w:val="324"/>
        </w:trPr>
        <w:tc>
          <w:tcPr>
            <w:tcW w:w="620" w:type="dxa"/>
            <w:vAlign w:val="bottom"/>
            <w:tcBorders>
              <w:left w:val="single" w:sz="8" w:color="auto"/>
              <w:right w:val="single" w:sz="8" w:color="auto"/>
            </w:tcBorders>
          </w:tcPr>
          <w:p>
            <w:pPr>
              <w:spacing w:after="0"/>
              <w:rPr>
                <w:sz w:val="24"/>
                <w:szCs w:val="24"/>
                <w:color w:val="auto"/>
              </w:rPr>
            </w:pPr>
          </w:p>
        </w:tc>
        <w:tc>
          <w:tcPr>
            <w:tcW w:w="108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базы</w:t>
            </w:r>
          </w:p>
        </w:tc>
        <w:tc>
          <w:tcPr>
            <w:tcW w:w="1380" w:type="dxa"/>
            <w:vAlign w:val="bottom"/>
            <w:gridSpan w:val="3"/>
          </w:tcPr>
          <w:p>
            <w:pPr>
              <w:jc w:val="right"/>
              <w:spacing w:after="0"/>
              <w:rPr>
                <w:sz w:val="20"/>
                <w:szCs w:val="20"/>
                <w:color w:val="auto"/>
              </w:rPr>
            </w:pPr>
            <w:r>
              <w:rPr>
                <w:rFonts w:ascii="Times New Roman" w:cs="Times New Roman" w:eastAsia="Times New Roman" w:hAnsi="Times New Roman"/>
                <w:sz w:val="28"/>
                <w:szCs w:val="28"/>
                <w:color w:val="auto"/>
                <w:w w:val="98"/>
              </w:rPr>
              <w:t>реализации</w:t>
            </w:r>
          </w:p>
        </w:tc>
        <w:tc>
          <w:tcPr>
            <w:tcW w:w="132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8"/>
                <w:szCs w:val="28"/>
                <w:color w:val="auto"/>
              </w:rPr>
              <w:t>АООП</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ind w:left="100"/>
              <w:spacing w:after="0"/>
              <w:rPr>
                <w:sz w:val="20"/>
                <w:szCs w:val="20"/>
                <w:color w:val="auto"/>
              </w:rPr>
            </w:pPr>
            <w:r>
              <w:rPr>
                <w:rFonts w:ascii="Times New Roman" w:cs="Times New Roman" w:eastAsia="Times New Roman" w:hAnsi="Times New Roman"/>
                <w:sz w:val="28"/>
                <w:szCs w:val="28"/>
                <w:color w:val="auto"/>
              </w:rPr>
              <w:t>Зам. директора</w:t>
            </w:r>
          </w:p>
        </w:tc>
        <w:tc>
          <w:tcPr>
            <w:tcW w:w="2280" w:type="dxa"/>
            <w:vAlign w:val="bottom"/>
            <w:gridSpan w:val="4"/>
          </w:tcPr>
          <w:p>
            <w:pPr>
              <w:ind w:left="100"/>
              <w:spacing w:after="0"/>
              <w:rPr>
                <w:sz w:val="20"/>
                <w:szCs w:val="20"/>
                <w:color w:val="auto"/>
              </w:rPr>
            </w:pPr>
            <w:r>
              <w:rPr>
                <w:rFonts w:ascii="Times New Roman" w:cs="Times New Roman" w:eastAsia="Times New Roman" w:hAnsi="Times New Roman"/>
                <w:sz w:val="28"/>
                <w:szCs w:val="28"/>
                <w:color w:val="auto"/>
              </w:rPr>
              <w:t>материально-</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3780" w:type="dxa"/>
            <w:vAlign w:val="bottom"/>
            <w:tcBorders>
              <w:right w:val="single" w:sz="8" w:color="auto"/>
            </w:tcBorders>
            <w:gridSpan w:val="6"/>
          </w:tcPr>
          <w:p>
            <w:pPr>
              <w:ind w:left="100"/>
              <w:spacing w:after="0"/>
              <w:rPr>
                <w:sz w:val="20"/>
                <w:szCs w:val="20"/>
                <w:color w:val="auto"/>
              </w:rPr>
            </w:pPr>
            <w:r>
              <w:rPr>
                <w:rFonts w:ascii="Times New Roman" w:cs="Times New Roman" w:eastAsia="Times New Roman" w:hAnsi="Times New Roman"/>
                <w:sz w:val="28"/>
                <w:szCs w:val="28"/>
                <w:color w:val="auto"/>
              </w:rPr>
              <w:t>действующим  санитарным и</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ind w:left="100"/>
              <w:spacing w:after="0"/>
              <w:rPr>
                <w:sz w:val="20"/>
                <w:szCs w:val="20"/>
                <w:color w:val="auto"/>
              </w:rPr>
            </w:pPr>
            <w:r>
              <w:rPr>
                <w:rFonts w:ascii="Times New Roman" w:cs="Times New Roman" w:eastAsia="Times New Roman" w:hAnsi="Times New Roman"/>
                <w:sz w:val="28"/>
                <w:szCs w:val="28"/>
                <w:color w:val="auto"/>
              </w:rPr>
              <w:t>по УВР</w:t>
            </w:r>
          </w:p>
        </w:tc>
        <w:tc>
          <w:tcPr>
            <w:tcW w:w="1620" w:type="dxa"/>
            <w:vAlign w:val="bottom"/>
            <w:gridSpan w:val="3"/>
          </w:tcPr>
          <w:p>
            <w:pPr>
              <w:ind w:left="100"/>
              <w:spacing w:after="0"/>
              <w:rPr>
                <w:sz w:val="20"/>
                <w:szCs w:val="20"/>
                <w:color w:val="auto"/>
              </w:rPr>
            </w:pPr>
            <w:r>
              <w:rPr>
                <w:rFonts w:ascii="Times New Roman" w:cs="Times New Roman" w:eastAsia="Times New Roman" w:hAnsi="Times New Roman"/>
                <w:sz w:val="28"/>
                <w:szCs w:val="28"/>
                <w:color w:val="auto"/>
                <w:w w:val="99"/>
              </w:rPr>
              <w:t>технической</w:t>
            </w:r>
          </w:p>
        </w:tc>
        <w:tc>
          <w:tcPr>
            <w:tcW w:w="660" w:type="dxa"/>
            <w:vAlign w:val="bottom"/>
          </w:tcPr>
          <w:p>
            <w:pPr>
              <w:jc w:val="right"/>
              <w:spacing w:after="0"/>
              <w:rPr>
                <w:sz w:val="20"/>
                <w:szCs w:val="20"/>
                <w:color w:val="auto"/>
              </w:rPr>
            </w:pPr>
            <w:r>
              <w:rPr>
                <w:rFonts w:ascii="Times New Roman" w:cs="Times New Roman" w:eastAsia="Times New Roman" w:hAnsi="Times New Roman"/>
                <w:sz w:val="28"/>
                <w:szCs w:val="28"/>
                <w:color w:val="auto"/>
              </w:rPr>
              <w:t>баз</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2460" w:type="dxa"/>
            <w:vAlign w:val="bottom"/>
            <w:gridSpan w:val="4"/>
          </w:tcPr>
          <w:p>
            <w:pPr>
              <w:ind w:left="100"/>
              <w:spacing w:after="0"/>
              <w:rPr>
                <w:sz w:val="20"/>
                <w:szCs w:val="20"/>
                <w:color w:val="auto"/>
              </w:rPr>
            </w:pPr>
            <w:r>
              <w:rPr>
                <w:rFonts w:ascii="Times New Roman" w:cs="Times New Roman" w:eastAsia="Times New Roman" w:hAnsi="Times New Roman"/>
                <w:sz w:val="28"/>
                <w:szCs w:val="28"/>
                <w:color w:val="auto"/>
              </w:rPr>
              <w:t>противопожарным</w:t>
            </w:r>
          </w:p>
        </w:tc>
        <w:tc>
          <w:tcPr>
            <w:tcW w:w="132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8"/>
                <w:szCs w:val="28"/>
                <w:color w:val="auto"/>
              </w:rPr>
              <w:t>нормам,</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1620" w:type="dxa"/>
            <w:vAlign w:val="bottom"/>
            <w:gridSpan w:val="3"/>
          </w:tcPr>
          <w:p>
            <w:pPr>
              <w:ind w:left="100"/>
              <w:spacing w:after="0"/>
              <w:rPr>
                <w:sz w:val="20"/>
                <w:szCs w:val="20"/>
                <w:color w:val="auto"/>
              </w:rPr>
            </w:pPr>
            <w:r>
              <w:rPr>
                <w:rFonts w:ascii="Times New Roman" w:cs="Times New Roman" w:eastAsia="Times New Roman" w:hAnsi="Times New Roman"/>
                <w:sz w:val="28"/>
                <w:szCs w:val="28"/>
                <w:color w:val="auto"/>
              </w:rPr>
              <w:t>реализации</w:t>
            </w:r>
          </w:p>
        </w:tc>
        <w:tc>
          <w:tcPr>
            <w:tcW w:w="660" w:type="dxa"/>
            <w:vAlign w:val="bottom"/>
          </w:tcPr>
          <w:p>
            <w:pPr>
              <w:jc w:val="right"/>
              <w:spacing w:after="0"/>
              <w:rPr>
                <w:sz w:val="20"/>
                <w:szCs w:val="20"/>
                <w:color w:val="auto"/>
              </w:rPr>
            </w:pPr>
            <w:r>
              <w:rPr>
                <w:rFonts w:ascii="Times New Roman" w:cs="Times New Roman" w:eastAsia="Times New Roman" w:hAnsi="Times New Roman"/>
                <w:sz w:val="28"/>
                <w:szCs w:val="28"/>
                <w:color w:val="auto"/>
              </w:rPr>
              <w:t>АОО</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08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нормам</w:t>
            </w:r>
          </w:p>
        </w:tc>
        <w:tc>
          <w:tcPr>
            <w:tcW w:w="440" w:type="dxa"/>
            <w:vAlign w:val="bottom"/>
          </w:tcPr>
          <w:p>
            <w:pPr>
              <w:spacing w:after="0"/>
              <w:rPr>
                <w:sz w:val="24"/>
                <w:szCs w:val="24"/>
                <w:color w:val="auto"/>
              </w:rPr>
            </w:pPr>
          </w:p>
        </w:tc>
        <w:tc>
          <w:tcPr>
            <w:tcW w:w="940" w:type="dxa"/>
            <w:vAlign w:val="bottom"/>
            <w:gridSpan w:val="2"/>
          </w:tcPr>
          <w:p>
            <w:pPr>
              <w:jc w:val="right"/>
              <w:spacing w:after="0"/>
              <w:rPr>
                <w:sz w:val="20"/>
                <w:szCs w:val="20"/>
                <w:color w:val="auto"/>
              </w:rPr>
            </w:pPr>
            <w:r>
              <w:rPr>
                <w:rFonts w:ascii="Times New Roman" w:cs="Times New Roman" w:eastAsia="Times New Roman" w:hAnsi="Times New Roman"/>
                <w:sz w:val="28"/>
                <w:szCs w:val="28"/>
                <w:color w:val="auto"/>
              </w:rPr>
              <w:t>охраны</w:t>
            </w:r>
          </w:p>
        </w:tc>
        <w:tc>
          <w:tcPr>
            <w:tcW w:w="132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8"/>
                <w:szCs w:val="28"/>
                <w:color w:val="auto"/>
              </w:rPr>
              <w:t>труда</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74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с</w:t>
            </w:r>
          </w:p>
        </w:tc>
        <w:tc>
          <w:tcPr>
            <w:tcW w:w="1540" w:type="dxa"/>
            <w:vAlign w:val="bottom"/>
            <w:gridSpan w:val="3"/>
          </w:tcPr>
          <w:p>
            <w:pPr>
              <w:jc w:val="right"/>
              <w:spacing w:after="0"/>
              <w:rPr>
                <w:sz w:val="20"/>
                <w:szCs w:val="20"/>
                <w:color w:val="auto"/>
              </w:rPr>
            </w:pPr>
            <w:r>
              <w:rPr>
                <w:rFonts w:ascii="Times New Roman" w:cs="Times New Roman" w:eastAsia="Times New Roman" w:hAnsi="Times New Roman"/>
                <w:sz w:val="28"/>
                <w:szCs w:val="28"/>
                <w:color w:val="auto"/>
                <w:w w:val="99"/>
              </w:rPr>
              <w:t>требованиям</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3780" w:type="dxa"/>
            <w:vAlign w:val="bottom"/>
            <w:tcBorders>
              <w:right w:val="single" w:sz="8" w:color="auto"/>
            </w:tcBorders>
            <w:gridSpan w:val="6"/>
          </w:tcPr>
          <w:p>
            <w:pPr>
              <w:ind w:left="100"/>
              <w:spacing w:after="0"/>
              <w:rPr>
                <w:sz w:val="20"/>
                <w:szCs w:val="20"/>
                <w:color w:val="auto"/>
              </w:rPr>
            </w:pPr>
            <w:r>
              <w:rPr>
                <w:rFonts w:ascii="Times New Roman" w:cs="Times New Roman" w:eastAsia="Times New Roman" w:hAnsi="Times New Roman"/>
                <w:sz w:val="28"/>
                <w:szCs w:val="28"/>
                <w:color w:val="auto"/>
              </w:rPr>
              <w:t>работников образовательного</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110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ФГОС.</w:t>
            </w:r>
          </w:p>
        </w:tc>
        <w:tc>
          <w:tcPr>
            <w:tcW w:w="520" w:type="dxa"/>
            <w:vAlign w:val="bottom"/>
          </w:tcPr>
          <w:p>
            <w:pPr>
              <w:spacing w:after="0"/>
              <w:rPr>
                <w:sz w:val="24"/>
                <w:szCs w:val="24"/>
                <w:color w:val="auto"/>
              </w:rPr>
            </w:pPr>
          </w:p>
        </w:tc>
        <w:tc>
          <w:tcPr>
            <w:tcW w:w="660" w:type="dxa"/>
            <w:vAlign w:val="bottom"/>
          </w:tcPr>
          <w:p>
            <w:pPr>
              <w:spacing w:after="0"/>
              <w:rPr>
                <w:sz w:val="24"/>
                <w:szCs w:val="24"/>
                <w:color w:val="auto"/>
              </w:rPr>
            </w:pPr>
          </w:p>
        </w:tc>
      </w:tr>
      <w:tr>
        <w:trPr>
          <w:trHeight w:val="326"/>
        </w:trPr>
        <w:tc>
          <w:tcPr>
            <w:tcW w:w="620" w:type="dxa"/>
            <w:vAlign w:val="bottom"/>
            <w:tcBorders>
              <w:left w:val="single" w:sz="8" w:color="auto"/>
              <w:bottom w:val="single" w:sz="8" w:color="auto"/>
              <w:right w:val="single" w:sz="8" w:color="auto"/>
            </w:tcBorders>
          </w:tcPr>
          <w:p>
            <w:pPr>
              <w:spacing w:after="0"/>
              <w:rPr>
                <w:sz w:val="24"/>
                <w:szCs w:val="24"/>
                <w:color w:val="auto"/>
              </w:rPr>
            </w:pPr>
          </w:p>
        </w:tc>
        <w:tc>
          <w:tcPr>
            <w:tcW w:w="2100" w:type="dxa"/>
            <w:vAlign w:val="bottom"/>
            <w:tcBorders>
              <w:bottom w:val="single" w:sz="8" w:color="auto"/>
            </w:tcBorders>
            <w:gridSpan w:val="3"/>
          </w:tcPr>
          <w:p>
            <w:pPr>
              <w:ind w:left="100"/>
              <w:spacing w:after="0"/>
              <w:rPr>
                <w:sz w:val="20"/>
                <w:szCs w:val="20"/>
                <w:color w:val="auto"/>
              </w:rPr>
            </w:pPr>
            <w:r>
              <w:rPr>
                <w:rFonts w:ascii="Times New Roman" w:cs="Times New Roman" w:eastAsia="Times New Roman" w:hAnsi="Times New Roman"/>
                <w:sz w:val="28"/>
                <w:szCs w:val="28"/>
                <w:color w:val="auto"/>
              </w:rPr>
              <w:t>учреждения.</w:t>
            </w:r>
          </w:p>
        </w:tc>
        <w:tc>
          <w:tcPr>
            <w:tcW w:w="360" w:type="dxa"/>
            <w:vAlign w:val="bottom"/>
            <w:tcBorders>
              <w:bottom w:val="single" w:sz="8" w:color="auto"/>
            </w:tcBorders>
          </w:tcPr>
          <w:p>
            <w:pPr>
              <w:spacing w:after="0"/>
              <w:rPr>
                <w:sz w:val="24"/>
                <w:szCs w:val="24"/>
                <w:color w:val="auto"/>
              </w:rPr>
            </w:pPr>
          </w:p>
        </w:tc>
        <w:tc>
          <w:tcPr>
            <w:tcW w:w="920" w:type="dxa"/>
            <w:vAlign w:val="bottom"/>
            <w:tcBorders>
              <w:bottom w:val="single" w:sz="8" w:color="auto"/>
            </w:tcBorders>
          </w:tcPr>
          <w:p>
            <w:pPr>
              <w:spacing w:after="0"/>
              <w:rPr>
                <w:sz w:val="24"/>
                <w:szCs w:val="24"/>
                <w:color w:val="auto"/>
              </w:rPr>
            </w:pPr>
          </w:p>
        </w:tc>
        <w:tc>
          <w:tcPr>
            <w:tcW w:w="400" w:type="dxa"/>
            <w:vAlign w:val="bottom"/>
            <w:tcBorders>
              <w:bottom w:val="single" w:sz="8" w:color="auto"/>
              <w:right w:val="single" w:sz="8" w:color="auto"/>
            </w:tcBorders>
          </w:tcPr>
          <w:p>
            <w:pPr>
              <w:spacing w:after="0"/>
              <w:rPr>
                <w:sz w:val="24"/>
                <w:szCs w:val="24"/>
                <w:color w:val="auto"/>
              </w:rPr>
            </w:pPr>
          </w:p>
        </w:tc>
        <w:tc>
          <w:tcPr>
            <w:tcW w:w="1600" w:type="dxa"/>
            <w:vAlign w:val="bottom"/>
            <w:tcBorders>
              <w:bottom w:val="single" w:sz="8" w:color="auto"/>
              <w:right w:val="single" w:sz="8" w:color="auto"/>
            </w:tcBorders>
          </w:tcPr>
          <w:p>
            <w:pPr>
              <w:spacing w:after="0"/>
              <w:rPr>
                <w:sz w:val="24"/>
                <w:szCs w:val="24"/>
                <w:color w:val="auto"/>
              </w:rPr>
            </w:pPr>
          </w:p>
        </w:tc>
        <w:tc>
          <w:tcPr>
            <w:tcW w:w="2040" w:type="dxa"/>
            <w:vAlign w:val="bottom"/>
            <w:tcBorders>
              <w:bottom w:val="single" w:sz="8" w:color="auto"/>
              <w:right w:val="single" w:sz="8" w:color="auto"/>
            </w:tcBorders>
          </w:tcPr>
          <w:p>
            <w:pPr>
              <w:spacing w:after="0"/>
              <w:rPr>
                <w:sz w:val="24"/>
                <w:szCs w:val="24"/>
                <w:color w:val="auto"/>
              </w:rPr>
            </w:pPr>
          </w:p>
        </w:tc>
        <w:tc>
          <w:tcPr>
            <w:tcW w:w="740" w:type="dxa"/>
            <w:vAlign w:val="bottom"/>
            <w:tcBorders>
              <w:bottom w:val="single" w:sz="8" w:color="auto"/>
            </w:tcBorders>
          </w:tcPr>
          <w:p>
            <w:pPr>
              <w:spacing w:after="0"/>
              <w:rPr>
                <w:sz w:val="24"/>
                <w:szCs w:val="24"/>
                <w:color w:val="auto"/>
              </w:rPr>
            </w:pPr>
          </w:p>
        </w:tc>
        <w:tc>
          <w:tcPr>
            <w:tcW w:w="360" w:type="dxa"/>
            <w:vAlign w:val="bottom"/>
            <w:tcBorders>
              <w:bottom w:val="single" w:sz="8" w:color="auto"/>
            </w:tcBorders>
          </w:tcPr>
          <w:p>
            <w:pPr>
              <w:spacing w:after="0"/>
              <w:rPr>
                <w:sz w:val="24"/>
                <w:szCs w:val="24"/>
                <w:color w:val="auto"/>
              </w:rPr>
            </w:pPr>
          </w:p>
        </w:tc>
        <w:tc>
          <w:tcPr>
            <w:tcW w:w="520" w:type="dxa"/>
            <w:vAlign w:val="bottom"/>
            <w:tcBorders>
              <w:bottom w:val="single" w:sz="8" w:color="auto"/>
            </w:tcBorders>
          </w:tcPr>
          <w:p>
            <w:pPr>
              <w:spacing w:after="0"/>
              <w:rPr>
                <w:sz w:val="24"/>
                <w:szCs w:val="24"/>
                <w:color w:val="auto"/>
              </w:rPr>
            </w:pPr>
          </w:p>
        </w:tc>
        <w:tc>
          <w:tcPr>
            <w:tcW w:w="660" w:type="dxa"/>
            <w:vAlign w:val="bottom"/>
            <w:tcBorders>
              <w:bottom w:val="single" w:sz="8" w:color="auto"/>
            </w:tcBorders>
          </w:tcPr>
          <w:p>
            <w:pPr>
              <w:spacing w:after="0"/>
              <w:rPr>
                <w:sz w:val="24"/>
                <w:szCs w:val="24"/>
                <w:color w:val="auto"/>
              </w:rPr>
            </w:pPr>
          </w:p>
        </w:tc>
      </w:tr>
      <w:tr>
        <w:trPr>
          <w:trHeight w:val="309"/>
        </w:trPr>
        <w:tc>
          <w:tcPr>
            <w:tcW w:w="620" w:type="dxa"/>
            <w:vAlign w:val="bottom"/>
            <w:tcBorders>
              <w:left w:val="single" w:sz="8" w:color="auto"/>
              <w:right w:val="single" w:sz="8" w:color="auto"/>
            </w:tcBorders>
          </w:tcPr>
          <w:p>
            <w:pPr>
              <w:jc w:val="right"/>
              <w:ind w:right="220"/>
              <w:spacing w:after="0" w:line="309" w:lineRule="exact"/>
              <w:rPr>
                <w:sz w:val="20"/>
                <w:szCs w:val="20"/>
                <w:color w:val="auto"/>
              </w:rPr>
            </w:pPr>
            <w:r>
              <w:rPr>
                <w:rFonts w:ascii="Times New Roman" w:cs="Times New Roman" w:eastAsia="Times New Roman" w:hAnsi="Times New Roman"/>
                <w:sz w:val="28"/>
                <w:szCs w:val="28"/>
                <w:color w:val="auto"/>
              </w:rPr>
              <w:t>9</w:t>
            </w:r>
          </w:p>
        </w:tc>
        <w:tc>
          <w:tcPr>
            <w:tcW w:w="2100" w:type="dxa"/>
            <w:vAlign w:val="bottom"/>
            <w:gridSpan w:val="3"/>
          </w:tcPr>
          <w:p>
            <w:pPr>
              <w:ind w:left="100"/>
              <w:spacing w:after="0" w:line="309" w:lineRule="exact"/>
              <w:rPr>
                <w:sz w:val="20"/>
                <w:szCs w:val="20"/>
                <w:color w:val="auto"/>
              </w:rPr>
            </w:pPr>
            <w:r>
              <w:rPr>
                <w:rFonts w:ascii="Times New Roman" w:cs="Times New Roman" w:eastAsia="Times New Roman" w:hAnsi="Times New Roman"/>
                <w:sz w:val="28"/>
                <w:szCs w:val="28"/>
                <w:color w:val="auto"/>
                <w:w w:val="99"/>
              </w:rPr>
              <w:t>Комплектование</w:t>
            </w:r>
          </w:p>
        </w:tc>
        <w:tc>
          <w:tcPr>
            <w:tcW w:w="360" w:type="dxa"/>
            <w:vAlign w:val="bottom"/>
          </w:tcPr>
          <w:p>
            <w:pPr>
              <w:spacing w:after="0"/>
              <w:rPr>
                <w:sz w:val="24"/>
                <w:szCs w:val="24"/>
                <w:color w:val="auto"/>
              </w:rPr>
            </w:pPr>
          </w:p>
        </w:tc>
        <w:tc>
          <w:tcPr>
            <w:tcW w:w="1320" w:type="dxa"/>
            <w:vAlign w:val="bottom"/>
            <w:tcBorders>
              <w:right w:val="single" w:sz="8" w:color="auto"/>
            </w:tcBorders>
            <w:gridSpan w:val="2"/>
          </w:tcPr>
          <w:p>
            <w:pPr>
              <w:jc w:val="right"/>
              <w:spacing w:after="0" w:line="309" w:lineRule="exact"/>
              <w:rPr>
                <w:sz w:val="20"/>
                <w:szCs w:val="20"/>
                <w:color w:val="auto"/>
              </w:rPr>
            </w:pPr>
            <w:r>
              <w:rPr>
                <w:rFonts w:ascii="Times New Roman" w:cs="Times New Roman" w:eastAsia="Times New Roman" w:hAnsi="Times New Roman"/>
                <w:sz w:val="28"/>
                <w:szCs w:val="28"/>
                <w:color w:val="auto"/>
                <w:w w:val="98"/>
              </w:rPr>
              <w:t>школьной</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ind w:left="100"/>
              <w:spacing w:after="0" w:line="309" w:lineRule="exact"/>
              <w:rPr>
                <w:sz w:val="20"/>
                <w:szCs w:val="20"/>
                <w:color w:val="auto"/>
              </w:rPr>
            </w:pPr>
            <w:r>
              <w:rPr>
                <w:rFonts w:ascii="Times New Roman" w:cs="Times New Roman" w:eastAsia="Times New Roman" w:hAnsi="Times New Roman"/>
                <w:sz w:val="28"/>
                <w:szCs w:val="28"/>
                <w:color w:val="auto"/>
              </w:rPr>
              <w:t>Директор</w:t>
            </w:r>
          </w:p>
        </w:tc>
        <w:tc>
          <w:tcPr>
            <w:tcW w:w="1620" w:type="dxa"/>
            <w:vAlign w:val="bottom"/>
            <w:gridSpan w:val="3"/>
          </w:tcPr>
          <w:p>
            <w:pPr>
              <w:ind w:left="100"/>
              <w:spacing w:after="0" w:line="309" w:lineRule="exact"/>
              <w:rPr>
                <w:sz w:val="20"/>
                <w:szCs w:val="20"/>
                <w:color w:val="auto"/>
              </w:rPr>
            </w:pPr>
            <w:r>
              <w:rPr>
                <w:rFonts w:ascii="Times New Roman" w:cs="Times New Roman" w:eastAsia="Times New Roman" w:hAnsi="Times New Roman"/>
                <w:sz w:val="28"/>
                <w:szCs w:val="28"/>
                <w:color w:val="auto"/>
              </w:rPr>
              <w:t>Наличие  в</w:t>
            </w:r>
          </w:p>
        </w:tc>
        <w:tc>
          <w:tcPr>
            <w:tcW w:w="660" w:type="dxa"/>
            <w:vAlign w:val="bottom"/>
          </w:tcPr>
          <w:p>
            <w:pPr>
              <w:jc w:val="right"/>
              <w:spacing w:after="0" w:line="309" w:lineRule="exact"/>
              <w:rPr>
                <w:sz w:val="20"/>
                <w:szCs w:val="20"/>
                <w:color w:val="auto"/>
              </w:rPr>
            </w:pPr>
            <w:r>
              <w:rPr>
                <w:rFonts w:ascii="Times New Roman" w:cs="Times New Roman" w:eastAsia="Times New Roman" w:hAnsi="Times New Roman"/>
                <w:sz w:val="28"/>
                <w:szCs w:val="28"/>
                <w:color w:val="auto"/>
              </w:rPr>
              <w:t>школ</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3380" w:type="dxa"/>
            <w:vAlign w:val="bottom"/>
            <w:gridSpan w:val="5"/>
          </w:tcPr>
          <w:p>
            <w:pPr>
              <w:ind w:left="100"/>
              <w:spacing w:after="0"/>
              <w:rPr>
                <w:sz w:val="20"/>
                <w:szCs w:val="20"/>
                <w:color w:val="auto"/>
              </w:rPr>
            </w:pPr>
            <w:r>
              <w:rPr>
                <w:rFonts w:ascii="Times New Roman" w:cs="Times New Roman" w:eastAsia="Times New Roman" w:hAnsi="Times New Roman"/>
                <w:sz w:val="28"/>
                <w:szCs w:val="28"/>
                <w:color w:val="auto"/>
              </w:rPr>
              <w:t>библиотеки базовыми</w:t>
            </w:r>
          </w:p>
        </w:tc>
        <w:tc>
          <w:tcPr>
            <w:tcW w:w="400" w:type="dxa"/>
            <w:vAlign w:val="bottom"/>
            <w:tcBorders>
              <w:right w:val="single" w:sz="8" w:color="auto"/>
            </w:tcBorders>
          </w:tcPr>
          <w:p>
            <w:pPr>
              <w:spacing w:after="0"/>
              <w:rPr>
                <w:sz w:val="24"/>
                <w:szCs w:val="24"/>
                <w:color w:val="auto"/>
              </w:rPr>
            </w:pP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ind w:left="100"/>
              <w:spacing w:after="0"/>
              <w:rPr>
                <w:sz w:val="20"/>
                <w:szCs w:val="20"/>
                <w:color w:val="auto"/>
              </w:rPr>
            </w:pPr>
            <w:r>
              <w:rPr>
                <w:rFonts w:ascii="Times New Roman" w:cs="Times New Roman" w:eastAsia="Times New Roman" w:hAnsi="Times New Roman"/>
                <w:sz w:val="28"/>
                <w:szCs w:val="28"/>
                <w:color w:val="auto"/>
              </w:rPr>
              <w:t>школы</w:t>
            </w:r>
          </w:p>
        </w:tc>
        <w:tc>
          <w:tcPr>
            <w:tcW w:w="1620" w:type="dxa"/>
            <w:vAlign w:val="bottom"/>
            <w:gridSpan w:val="3"/>
          </w:tcPr>
          <w:p>
            <w:pPr>
              <w:ind w:left="100"/>
              <w:spacing w:after="0"/>
              <w:rPr>
                <w:sz w:val="20"/>
                <w:szCs w:val="20"/>
                <w:color w:val="auto"/>
              </w:rPr>
            </w:pPr>
            <w:r>
              <w:rPr>
                <w:rFonts w:ascii="Times New Roman" w:cs="Times New Roman" w:eastAsia="Times New Roman" w:hAnsi="Times New Roman"/>
                <w:sz w:val="28"/>
                <w:szCs w:val="28"/>
                <w:color w:val="auto"/>
              </w:rPr>
              <w:t>документов</w:t>
            </w:r>
          </w:p>
        </w:tc>
        <w:tc>
          <w:tcPr>
            <w:tcW w:w="660" w:type="dxa"/>
            <w:vAlign w:val="bottom"/>
          </w:tcPr>
          <w:p>
            <w:pPr>
              <w:jc w:val="right"/>
              <w:spacing w:after="0"/>
              <w:rPr>
                <w:sz w:val="20"/>
                <w:szCs w:val="20"/>
                <w:color w:val="auto"/>
              </w:rPr>
            </w:pPr>
            <w:r>
              <w:rPr>
                <w:rFonts w:ascii="Times New Roman" w:cs="Times New Roman" w:eastAsia="Times New Roman" w:hAnsi="Times New Roman"/>
                <w:sz w:val="28"/>
                <w:szCs w:val="28"/>
                <w:color w:val="auto"/>
              </w:rPr>
              <w:t>п</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2100" w:type="dxa"/>
            <w:vAlign w:val="bottom"/>
            <w:gridSpan w:val="3"/>
          </w:tcPr>
          <w:p>
            <w:pPr>
              <w:ind w:left="100"/>
              <w:spacing w:after="0"/>
              <w:rPr>
                <w:sz w:val="20"/>
                <w:szCs w:val="20"/>
                <w:color w:val="auto"/>
              </w:rPr>
            </w:pPr>
            <w:r>
              <w:rPr>
                <w:rFonts w:ascii="Times New Roman" w:cs="Times New Roman" w:eastAsia="Times New Roman" w:hAnsi="Times New Roman"/>
                <w:sz w:val="28"/>
                <w:szCs w:val="28"/>
                <w:color w:val="auto"/>
              </w:rPr>
              <w:t>документами</w:t>
            </w:r>
          </w:p>
        </w:tc>
        <w:tc>
          <w:tcPr>
            <w:tcW w:w="360" w:type="dxa"/>
            <w:vAlign w:val="bottom"/>
          </w:tcPr>
          <w:p>
            <w:pPr>
              <w:spacing w:after="0"/>
              <w:rPr>
                <w:sz w:val="24"/>
                <w:szCs w:val="24"/>
                <w:color w:val="auto"/>
              </w:rPr>
            </w:pPr>
          </w:p>
        </w:tc>
        <w:tc>
          <w:tcPr>
            <w:tcW w:w="920" w:type="dxa"/>
            <w:vAlign w:val="bottom"/>
          </w:tcPr>
          <w:p>
            <w:pPr>
              <w:spacing w:after="0"/>
              <w:rPr>
                <w:sz w:val="24"/>
                <w:szCs w:val="24"/>
                <w:color w:val="auto"/>
              </w:rPr>
            </w:pPr>
          </w:p>
        </w:tc>
        <w:tc>
          <w:tcPr>
            <w:tcW w:w="40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8"/>
                <w:szCs w:val="28"/>
                <w:color w:val="auto"/>
              </w:rPr>
              <w:t>и</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ind w:left="100"/>
              <w:spacing w:after="0"/>
              <w:rPr>
                <w:sz w:val="20"/>
                <w:szCs w:val="20"/>
                <w:color w:val="auto"/>
              </w:rPr>
            </w:pPr>
            <w:r>
              <w:rPr>
                <w:rFonts w:ascii="Times New Roman" w:cs="Times New Roman" w:eastAsia="Times New Roman" w:hAnsi="Times New Roman"/>
                <w:sz w:val="28"/>
                <w:szCs w:val="28"/>
                <w:color w:val="auto"/>
              </w:rPr>
              <w:t>Зам  директора</w:t>
            </w:r>
          </w:p>
        </w:tc>
        <w:tc>
          <w:tcPr>
            <w:tcW w:w="2280" w:type="dxa"/>
            <w:vAlign w:val="bottom"/>
            <w:gridSpan w:val="4"/>
          </w:tcPr>
          <w:p>
            <w:pPr>
              <w:ind w:left="100"/>
              <w:spacing w:after="0"/>
              <w:rPr>
                <w:sz w:val="20"/>
                <w:szCs w:val="20"/>
                <w:color w:val="auto"/>
              </w:rPr>
            </w:pPr>
            <w:r>
              <w:rPr>
                <w:rFonts w:ascii="Times New Roman" w:cs="Times New Roman" w:eastAsia="Times New Roman" w:hAnsi="Times New Roman"/>
                <w:sz w:val="28"/>
                <w:szCs w:val="28"/>
                <w:color w:val="auto"/>
              </w:rPr>
              <w:t>введению ФГОС.</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2460" w:type="dxa"/>
            <w:vAlign w:val="bottom"/>
            <w:gridSpan w:val="4"/>
          </w:tcPr>
          <w:p>
            <w:pPr>
              <w:ind w:left="100"/>
              <w:spacing w:after="0"/>
              <w:rPr>
                <w:sz w:val="20"/>
                <w:szCs w:val="20"/>
                <w:color w:val="auto"/>
              </w:rPr>
            </w:pPr>
            <w:r>
              <w:rPr>
                <w:rFonts w:ascii="Times New Roman" w:cs="Times New Roman" w:eastAsia="Times New Roman" w:hAnsi="Times New Roman"/>
                <w:sz w:val="28"/>
                <w:szCs w:val="28"/>
                <w:color w:val="auto"/>
              </w:rPr>
              <w:t>дополнительными</w:t>
            </w:r>
          </w:p>
        </w:tc>
        <w:tc>
          <w:tcPr>
            <w:tcW w:w="920" w:type="dxa"/>
            <w:vAlign w:val="bottom"/>
          </w:tcPr>
          <w:p>
            <w:pPr>
              <w:spacing w:after="0"/>
              <w:rPr>
                <w:sz w:val="24"/>
                <w:szCs w:val="24"/>
                <w:color w:val="auto"/>
              </w:rPr>
            </w:pPr>
          </w:p>
        </w:tc>
        <w:tc>
          <w:tcPr>
            <w:tcW w:w="400" w:type="dxa"/>
            <w:vAlign w:val="bottom"/>
            <w:tcBorders>
              <w:right w:val="single" w:sz="8" w:color="auto"/>
            </w:tcBorders>
          </w:tcPr>
          <w:p>
            <w:pPr>
              <w:spacing w:after="0"/>
              <w:rPr>
                <w:sz w:val="24"/>
                <w:szCs w:val="24"/>
                <w:color w:val="auto"/>
              </w:rPr>
            </w:pP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ind w:left="100"/>
              <w:spacing w:after="0"/>
              <w:rPr>
                <w:sz w:val="20"/>
                <w:szCs w:val="20"/>
                <w:color w:val="auto"/>
              </w:rPr>
            </w:pPr>
            <w:r>
              <w:rPr>
                <w:rFonts w:ascii="Times New Roman" w:cs="Times New Roman" w:eastAsia="Times New Roman" w:hAnsi="Times New Roman"/>
                <w:sz w:val="28"/>
                <w:szCs w:val="28"/>
                <w:color w:val="auto"/>
              </w:rPr>
              <w:t>по УВР</w:t>
            </w:r>
          </w:p>
        </w:tc>
        <w:tc>
          <w:tcPr>
            <w:tcW w:w="2280" w:type="dxa"/>
            <w:vAlign w:val="bottom"/>
            <w:gridSpan w:val="4"/>
          </w:tcPr>
          <w:p>
            <w:pPr>
              <w:ind w:left="160"/>
              <w:spacing w:after="0"/>
              <w:rPr>
                <w:sz w:val="20"/>
                <w:szCs w:val="20"/>
                <w:color w:val="auto"/>
              </w:rPr>
            </w:pPr>
            <w:r>
              <w:rPr>
                <w:rFonts w:ascii="Times New Roman" w:cs="Times New Roman" w:eastAsia="Times New Roman" w:hAnsi="Times New Roman"/>
                <w:sz w:val="28"/>
                <w:szCs w:val="28"/>
                <w:color w:val="auto"/>
              </w:rPr>
              <w:t>Оснащенность</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3380" w:type="dxa"/>
            <w:vAlign w:val="bottom"/>
            <w:gridSpan w:val="5"/>
          </w:tcPr>
          <w:p>
            <w:pPr>
              <w:ind w:left="100"/>
              <w:spacing w:after="0"/>
              <w:rPr>
                <w:sz w:val="20"/>
                <w:szCs w:val="20"/>
                <w:color w:val="auto"/>
              </w:rPr>
            </w:pPr>
            <w:r>
              <w:rPr>
                <w:rFonts w:ascii="Times New Roman" w:cs="Times New Roman" w:eastAsia="Times New Roman" w:hAnsi="Times New Roman"/>
                <w:sz w:val="28"/>
                <w:szCs w:val="28"/>
                <w:color w:val="auto"/>
              </w:rPr>
              <w:t>материалами ФГОС.</w:t>
            </w:r>
          </w:p>
        </w:tc>
        <w:tc>
          <w:tcPr>
            <w:tcW w:w="400" w:type="dxa"/>
            <w:vAlign w:val="bottom"/>
            <w:tcBorders>
              <w:right w:val="single" w:sz="8" w:color="auto"/>
            </w:tcBorders>
          </w:tcPr>
          <w:p>
            <w:pPr>
              <w:spacing w:after="0"/>
              <w:rPr>
                <w:sz w:val="24"/>
                <w:szCs w:val="24"/>
                <w:color w:val="auto"/>
              </w:rPr>
            </w:pP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ind w:left="100"/>
              <w:spacing w:after="0"/>
              <w:rPr>
                <w:sz w:val="20"/>
                <w:szCs w:val="20"/>
                <w:color w:val="auto"/>
              </w:rPr>
            </w:pPr>
            <w:r>
              <w:rPr>
                <w:rFonts w:ascii="Times New Roman" w:cs="Times New Roman" w:eastAsia="Times New Roman" w:hAnsi="Times New Roman"/>
                <w:sz w:val="28"/>
                <w:szCs w:val="28"/>
                <w:color w:val="auto"/>
              </w:rPr>
              <w:t>Зав.  школьной</w:t>
            </w:r>
          </w:p>
        </w:tc>
        <w:tc>
          <w:tcPr>
            <w:tcW w:w="1620" w:type="dxa"/>
            <w:vAlign w:val="bottom"/>
            <w:gridSpan w:val="3"/>
          </w:tcPr>
          <w:p>
            <w:pPr>
              <w:ind w:left="100"/>
              <w:spacing w:after="0"/>
              <w:rPr>
                <w:sz w:val="20"/>
                <w:szCs w:val="20"/>
                <w:color w:val="auto"/>
              </w:rPr>
            </w:pPr>
            <w:r>
              <w:rPr>
                <w:rFonts w:ascii="Times New Roman" w:cs="Times New Roman" w:eastAsia="Times New Roman" w:hAnsi="Times New Roman"/>
                <w:sz w:val="28"/>
                <w:szCs w:val="28"/>
                <w:color w:val="auto"/>
              </w:rPr>
              <w:t>школьной</w:t>
            </w:r>
          </w:p>
        </w:tc>
        <w:tc>
          <w:tcPr>
            <w:tcW w:w="660" w:type="dxa"/>
            <w:vAlign w:val="bottom"/>
          </w:tcPr>
          <w:p>
            <w:pPr>
              <w:spacing w:after="0"/>
              <w:rPr>
                <w:sz w:val="24"/>
                <w:szCs w:val="24"/>
                <w:color w:val="auto"/>
              </w:rPr>
            </w:pPr>
          </w:p>
        </w:tc>
      </w:tr>
      <w:tr>
        <w:trPr>
          <w:trHeight w:val="328"/>
        </w:trPr>
        <w:tc>
          <w:tcPr>
            <w:tcW w:w="620" w:type="dxa"/>
            <w:vAlign w:val="bottom"/>
            <w:tcBorders>
              <w:left w:val="single" w:sz="8" w:color="auto"/>
              <w:bottom w:val="single" w:sz="8" w:color="auto"/>
              <w:right w:val="single" w:sz="8" w:color="auto"/>
            </w:tcBorders>
          </w:tcPr>
          <w:p>
            <w:pPr>
              <w:spacing w:after="0"/>
              <w:rPr>
                <w:sz w:val="24"/>
                <w:szCs w:val="24"/>
                <w:color w:val="auto"/>
              </w:rPr>
            </w:pPr>
          </w:p>
        </w:tc>
        <w:tc>
          <w:tcPr>
            <w:tcW w:w="1080" w:type="dxa"/>
            <w:vAlign w:val="bottom"/>
            <w:tcBorders>
              <w:bottom w:val="single" w:sz="8" w:color="auto"/>
            </w:tcBorders>
          </w:tcPr>
          <w:p>
            <w:pPr>
              <w:ind w:left="100"/>
              <w:spacing w:after="0"/>
              <w:rPr>
                <w:sz w:val="20"/>
                <w:szCs w:val="20"/>
                <w:color w:val="auto"/>
              </w:rPr>
            </w:pPr>
            <w:r>
              <w:rPr>
                <w:rFonts w:ascii="Times New Roman" w:cs="Times New Roman" w:eastAsia="Times New Roman" w:hAnsi="Times New Roman"/>
                <w:sz w:val="28"/>
                <w:szCs w:val="28"/>
                <w:color w:val="auto"/>
              </w:rPr>
              <w:t>Анализ</w:t>
            </w:r>
          </w:p>
        </w:tc>
        <w:tc>
          <w:tcPr>
            <w:tcW w:w="440" w:type="dxa"/>
            <w:vAlign w:val="bottom"/>
            <w:tcBorders>
              <w:bottom w:val="single" w:sz="8" w:color="auto"/>
            </w:tcBorders>
          </w:tcPr>
          <w:p>
            <w:pPr>
              <w:spacing w:after="0"/>
              <w:rPr>
                <w:sz w:val="24"/>
                <w:szCs w:val="24"/>
                <w:color w:val="auto"/>
              </w:rPr>
            </w:pPr>
          </w:p>
        </w:tc>
        <w:tc>
          <w:tcPr>
            <w:tcW w:w="580" w:type="dxa"/>
            <w:vAlign w:val="bottom"/>
            <w:tcBorders>
              <w:bottom w:val="single" w:sz="8" w:color="auto"/>
            </w:tcBorders>
          </w:tcPr>
          <w:p>
            <w:pPr>
              <w:spacing w:after="0"/>
              <w:rPr>
                <w:sz w:val="24"/>
                <w:szCs w:val="24"/>
                <w:color w:val="auto"/>
              </w:rPr>
            </w:pPr>
          </w:p>
        </w:tc>
        <w:tc>
          <w:tcPr>
            <w:tcW w:w="1680" w:type="dxa"/>
            <w:vAlign w:val="bottom"/>
            <w:tcBorders>
              <w:bottom w:val="single" w:sz="8" w:color="auto"/>
              <w:right w:val="single" w:sz="8" w:color="auto"/>
            </w:tcBorders>
            <w:gridSpan w:val="3"/>
          </w:tcPr>
          <w:p>
            <w:pPr>
              <w:jc w:val="right"/>
              <w:spacing w:after="0"/>
              <w:rPr>
                <w:sz w:val="20"/>
                <w:szCs w:val="20"/>
                <w:color w:val="auto"/>
              </w:rPr>
            </w:pPr>
            <w:r>
              <w:rPr>
                <w:rFonts w:ascii="Times New Roman" w:cs="Times New Roman" w:eastAsia="Times New Roman" w:hAnsi="Times New Roman"/>
                <w:sz w:val="28"/>
                <w:szCs w:val="28"/>
                <w:color w:val="auto"/>
              </w:rPr>
              <w:t>имеющегося</w:t>
            </w:r>
          </w:p>
        </w:tc>
        <w:tc>
          <w:tcPr>
            <w:tcW w:w="1600" w:type="dxa"/>
            <w:vAlign w:val="bottom"/>
            <w:tcBorders>
              <w:bottom w:val="single" w:sz="8" w:color="auto"/>
              <w:right w:val="single" w:sz="8" w:color="auto"/>
            </w:tcBorders>
          </w:tcPr>
          <w:p>
            <w:pPr>
              <w:spacing w:after="0"/>
              <w:rPr>
                <w:sz w:val="24"/>
                <w:szCs w:val="24"/>
                <w:color w:val="auto"/>
              </w:rPr>
            </w:pPr>
          </w:p>
        </w:tc>
        <w:tc>
          <w:tcPr>
            <w:tcW w:w="2040" w:type="dxa"/>
            <w:vAlign w:val="bottom"/>
            <w:tcBorders>
              <w:bottom w:val="single" w:sz="8" w:color="auto"/>
              <w:right w:val="single" w:sz="8" w:color="auto"/>
            </w:tcBorders>
          </w:tcPr>
          <w:p>
            <w:pPr>
              <w:ind w:left="100"/>
              <w:spacing w:after="0"/>
              <w:rPr>
                <w:sz w:val="20"/>
                <w:szCs w:val="20"/>
                <w:color w:val="auto"/>
              </w:rPr>
            </w:pPr>
            <w:r>
              <w:rPr>
                <w:rFonts w:ascii="Times New Roman" w:cs="Times New Roman" w:eastAsia="Times New Roman" w:hAnsi="Times New Roman"/>
                <w:sz w:val="28"/>
                <w:szCs w:val="28"/>
                <w:color w:val="auto"/>
              </w:rPr>
              <w:t>библиотекой</w:t>
            </w:r>
          </w:p>
        </w:tc>
        <w:tc>
          <w:tcPr>
            <w:tcW w:w="1620" w:type="dxa"/>
            <w:vAlign w:val="bottom"/>
            <w:tcBorders>
              <w:bottom w:val="single" w:sz="8" w:color="auto"/>
            </w:tcBorders>
            <w:gridSpan w:val="3"/>
          </w:tcPr>
          <w:p>
            <w:pPr>
              <w:ind w:left="100"/>
              <w:spacing w:after="0"/>
              <w:rPr>
                <w:sz w:val="20"/>
                <w:szCs w:val="20"/>
                <w:color w:val="auto"/>
              </w:rPr>
            </w:pPr>
            <w:r>
              <w:rPr>
                <w:rFonts w:ascii="Times New Roman" w:cs="Times New Roman" w:eastAsia="Times New Roman" w:hAnsi="Times New Roman"/>
                <w:sz w:val="28"/>
                <w:szCs w:val="28"/>
                <w:color w:val="auto"/>
              </w:rPr>
              <w:t>библиотеки</w:t>
            </w:r>
          </w:p>
        </w:tc>
        <w:tc>
          <w:tcPr>
            <w:tcW w:w="660" w:type="dxa"/>
            <w:vAlign w:val="bottom"/>
            <w:tcBorders>
              <w:bottom w:val="single" w:sz="8" w:color="auto"/>
            </w:tcBorders>
          </w:tcPr>
          <w:p>
            <w:pPr>
              <w:spacing w:after="0"/>
              <w:rPr>
                <w:sz w:val="24"/>
                <w:szCs w:val="24"/>
                <w:color w:val="auto"/>
              </w:rPr>
            </w:pPr>
          </w:p>
        </w:tc>
      </w:tr>
    </w:tbl>
    <w:p>
      <w:pPr>
        <w:sectPr>
          <w:pgSz w:w="11900" w:h="16838" w:orient="portrait"/>
          <w:cols w:equalWidth="0" w:num="1">
            <w:col w:w="10460"/>
          </w:cols>
          <w:pgMar w:left="1440" w:top="1112" w:right="6" w:bottom="880" w:gutter="0" w:footer="0" w:header="0"/>
        </w:sectPr>
      </w:pPr>
    </w:p>
    <w:tbl>
      <w:tblPr>
        <w:tblLayout w:type="fixed"/>
        <w:tblInd w:w="150" w:type="dxa"/>
        <w:tblCellMar>
          <w:top w:w="0" w:type="dxa"/>
          <w:left w:w="0" w:type="dxa"/>
          <w:bottom w:w="0" w:type="dxa"/>
          <w:right w:w="0" w:type="dxa"/>
        </w:tblCellMar>
      </w:tblPr>
      <w:tr>
        <w:trPr>
          <w:trHeight w:val="326"/>
        </w:trPr>
        <w:tc>
          <w:tcPr>
            <w:tcW w:w="620" w:type="dxa"/>
            <w:vAlign w:val="bottom"/>
            <w:tcBorders>
              <w:top w:val="single" w:sz="8" w:color="auto"/>
              <w:left w:val="single" w:sz="8" w:color="auto"/>
              <w:right w:val="single" w:sz="8" w:color="auto"/>
            </w:tcBorders>
          </w:tcPr>
          <w:p>
            <w:pPr>
              <w:spacing w:after="0"/>
              <w:rPr>
                <w:sz w:val="24"/>
                <w:szCs w:val="24"/>
                <w:color w:val="auto"/>
              </w:rPr>
            </w:pPr>
          </w:p>
        </w:tc>
        <w:tc>
          <w:tcPr>
            <w:tcW w:w="2240" w:type="dxa"/>
            <w:vAlign w:val="bottom"/>
            <w:tcBorders>
              <w:top w:val="single" w:sz="8" w:color="auto"/>
            </w:tcBorders>
            <w:gridSpan w:val="3"/>
          </w:tcPr>
          <w:p>
            <w:pPr>
              <w:ind w:left="100"/>
              <w:spacing w:after="0"/>
              <w:rPr>
                <w:sz w:val="20"/>
                <w:szCs w:val="20"/>
                <w:color w:val="auto"/>
              </w:rPr>
            </w:pPr>
            <w:r>
              <w:rPr>
                <w:rFonts w:ascii="Times New Roman" w:cs="Times New Roman" w:eastAsia="Times New Roman" w:hAnsi="Times New Roman"/>
                <w:sz w:val="28"/>
                <w:szCs w:val="28"/>
                <w:color w:val="auto"/>
              </w:rPr>
              <w:t>учебного  фонда</w:t>
            </w:r>
          </w:p>
        </w:tc>
        <w:tc>
          <w:tcPr>
            <w:tcW w:w="1540" w:type="dxa"/>
            <w:vAlign w:val="bottom"/>
            <w:tcBorders>
              <w:top w:val="single" w:sz="8" w:color="auto"/>
              <w:right w:val="single" w:sz="8" w:color="auto"/>
            </w:tcBorders>
            <w:gridSpan w:val="3"/>
          </w:tcPr>
          <w:p>
            <w:pPr>
              <w:jc w:val="right"/>
              <w:spacing w:after="0"/>
              <w:rPr>
                <w:sz w:val="20"/>
                <w:szCs w:val="20"/>
                <w:color w:val="auto"/>
              </w:rPr>
            </w:pPr>
            <w:r>
              <w:rPr>
                <w:rFonts w:ascii="Times New Roman" w:cs="Times New Roman" w:eastAsia="Times New Roman" w:hAnsi="Times New Roman"/>
                <w:sz w:val="28"/>
                <w:szCs w:val="28"/>
                <w:color w:val="auto"/>
              </w:rPr>
              <w:t>библиотеки</w:t>
            </w:r>
          </w:p>
        </w:tc>
        <w:tc>
          <w:tcPr>
            <w:tcW w:w="1600" w:type="dxa"/>
            <w:vAlign w:val="bottom"/>
            <w:tcBorders>
              <w:top w:val="single" w:sz="8" w:color="auto"/>
              <w:right w:val="single" w:sz="8" w:color="auto"/>
            </w:tcBorders>
          </w:tcPr>
          <w:p>
            <w:pPr>
              <w:spacing w:after="0"/>
              <w:rPr>
                <w:sz w:val="24"/>
                <w:szCs w:val="24"/>
                <w:color w:val="auto"/>
              </w:rPr>
            </w:pPr>
          </w:p>
        </w:tc>
        <w:tc>
          <w:tcPr>
            <w:tcW w:w="1540" w:type="dxa"/>
            <w:vAlign w:val="bottom"/>
            <w:tcBorders>
              <w:top w:val="single" w:sz="8" w:color="auto"/>
            </w:tcBorders>
          </w:tcPr>
          <w:p>
            <w:pPr>
              <w:spacing w:after="0"/>
              <w:rPr>
                <w:sz w:val="24"/>
                <w:szCs w:val="24"/>
                <w:color w:val="auto"/>
              </w:rPr>
            </w:pPr>
          </w:p>
        </w:tc>
        <w:tc>
          <w:tcPr>
            <w:tcW w:w="500" w:type="dxa"/>
            <w:vAlign w:val="bottom"/>
            <w:tcBorders>
              <w:top w:val="single" w:sz="8" w:color="auto"/>
              <w:right w:val="single" w:sz="8" w:color="auto"/>
            </w:tcBorders>
          </w:tcPr>
          <w:p>
            <w:pPr>
              <w:spacing w:after="0"/>
              <w:rPr>
                <w:sz w:val="24"/>
                <w:szCs w:val="24"/>
                <w:color w:val="auto"/>
              </w:rPr>
            </w:pPr>
          </w:p>
        </w:tc>
        <w:tc>
          <w:tcPr>
            <w:tcW w:w="80" w:type="dxa"/>
            <w:vAlign w:val="bottom"/>
            <w:tcBorders>
              <w:top w:val="single" w:sz="8" w:color="auto"/>
            </w:tcBorders>
          </w:tcPr>
          <w:p>
            <w:pPr>
              <w:spacing w:after="0"/>
              <w:rPr>
                <w:sz w:val="24"/>
                <w:szCs w:val="24"/>
                <w:color w:val="auto"/>
              </w:rPr>
            </w:pPr>
          </w:p>
        </w:tc>
        <w:tc>
          <w:tcPr>
            <w:tcW w:w="2200" w:type="dxa"/>
            <w:vAlign w:val="bottom"/>
            <w:tcBorders>
              <w:top w:val="single" w:sz="8" w:color="auto"/>
            </w:tcBorders>
            <w:gridSpan w:val="3"/>
          </w:tcPr>
          <w:p>
            <w:pPr>
              <w:ind w:left="20"/>
              <w:spacing w:after="0"/>
              <w:rPr>
                <w:sz w:val="20"/>
                <w:szCs w:val="20"/>
                <w:color w:val="auto"/>
              </w:rPr>
            </w:pPr>
            <w:r>
              <w:rPr>
                <w:rFonts w:ascii="Times New Roman" w:cs="Times New Roman" w:eastAsia="Times New Roman" w:hAnsi="Times New Roman"/>
                <w:sz w:val="28"/>
                <w:szCs w:val="28"/>
                <w:color w:val="auto"/>
              </w:rPr>
              <w:t>необходимыми</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04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школы</w:t>
            </w:r>
          </w:p>
        </w:tc>
        <w:tc>
          <w:tcPr>
            <w:tcW w:w="1200" w:type="dxa"/>
            <w:vAlign w:val="bottom"/>
            <w:gridSpan w:val="2"/>
          </w:tcPr>
          <w:p>
            <w:pPr>
              <w:ind w:left="360"/>
              <w:spacing w:after="0"/>
              <w:rPr>
                <w:sz w:val="20"/>
                <w:szCs w:val="20"/>
                <w:color w:val="auto"/>
              </w:rPr>
            </w:pPr>
            <w:r>
              <w:rPr>
                <w:rFonts w:ascii="Times New Roman" w:cs="Times New Roman" w:eastAsia="Times New Roman" w:hAnsi="Times New Roman"/>
                <w:sz w:val="28"/>
                <w:szCs w:val="28"/>
                <w:color w:val="auto"/>
              </w:rPr>
              <w:t>для</w:t>
            </w:r>
          </w:p>
        </w:tc>
        <w:tc>
          <w:tcPr>
            <w:tcW w:w="1540" w:type="dxa"/>
            <w:vAlign w:val="bottom"/>
            <w:tcBorders>
              <w:right w:val="single" w:sz="8" w:color="auto"/>
            </w:tcBorders>
            <w:gridSpan w:val="3"/>
          </w:tcPr>
          <w:p>
            <w:pPr>
              <w:jc w:val="right"/>
              <w:spacing w:after="0"/>
              <w:rPr>
                <w:sz w:val="20"/>
                <w:szCs w:val="20"/>
                <w:color w:val="auto"/>
              </w:rPr>
            </w:pPr>
            <w:r>
              <w:rPr>
                <w:rFonts w:ascii="Times New Roman" w:cs="Times New Roman" w:eastAsia="Times New Roman" w:hAnsi="Times New Roman"/>
                <w:sz w:val="28"/>
                <w:szCs w:val="28"/>
                <w:color w:val="auto"/>
              </w:rPr>
              <w:t>реализации</w:t>
            </w:r>
          </w:p>
        </w:tc>
        <w:tc>
          <w:tcPr>
            <w:tcW w:w="1600" w:type="dxa"/>
            <w:vAlign w:val="bottom"/>
            <w:tcBorders>
              <w:right w:val="single" w:sz="8" w:color="auto"/>
            </w:tcBorders>
          </w:tcPr>
          <w:p>
            <w:pPr>
              <w:spacing w:after="0"/>
              <w:rPr>
                <w:sz w:val="24"/>
                <w:szCs w:val="24"/>
                <w:color w:val="auto"/>
              </w:rPr>
            </w:pPr>
          </w:p>
        </w:tc>
        <w:tc>
          <w:tcPr>
            <w:tcW w:w="1540" w:type="dxa"/>
            <w:vAlign w:val="bottom"/>
          </w:tcPr>
          <w:p>
            <w:pPr>
              <w:spacing w:after="0"/>
              <w:rPr>
                <w:sz w:val="24"/>
                <w:szCs w:val="24"/>
                <w:color w:val="auto"/>
              </w:rPr>
            </w:pPr>
          </w:p>
        </w:tc>
        <w:tc>
          <w:tcPr>
            <w:tcW w:w="500" w:type="dxa"/>
            <w:vAlign w:val="bottom"/>
            <w:tcBorders>
              <w:right w:val="single" w:sz="8" w:color="auto"/>
            </w:tcBorders>
          </w:tcPr>
          <w:p>
            <w:pPr>
              <w:spacing w:after="0"/>
              <w:rPr>
                <w:sz w:val="24"/>
                <w:szCs w:val="24"/>
                <w:color w:val="auto"/>
              </w:rPr>
            </w:pPr>
          </w:p>
        </w:tc>
        <w:tc>
          <w:tcPr>
            <w:tcW w:w="80" w:type="dxa"/>
            <w:vAlign w:val="bottom"/>
          </w:tcPr>
          <w:p>
            <w:pPr>
              <w:spacing w:after="0"/>
              <w:rPr>
                <w:sz w:val="24"/>
                <w:szCs w:val="24"/>
                <w:color w:val="auto"/>
              </w:rPr>
            </w:pPr>
          </w:p>
        </w:tc>
        <w:tc>
          <w:tcPr>
            <w:tcW w:w="2200" w:type="dxa"/>
            <w:vAlign w:val="bottom"/>
            <w:gridSpan w:val="3"/>
          </w:tcPr>
          <w:p>
            <w:pPr>
              <w:ind w:left="20"/>
              <w:spacing w:after="0"/>
              <w:rPr>
                <w:sz w:val="20"/>
                <w:szCs w:val="20"/>
                <w:color w:val="auto"/>
              </w:rPr>
            </w:pPr>
            <w:r>
              <w:rPr>
                <w:rFonts w:ascii="Times New Roman" w:cs="Times New Roman" w:eastAsia="Times New Roman" w:hAnsi="Times New Roman"/>
                <w:sz w:val="28"/>
                <w:szCs w:val="28"/>
                <w:color w:val="auto"/>
              </w:rPr>
              <w:t>УМК,  учебными</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04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ФГОС.</w:t>
            </w:r>
          </w:p>
        </w:tc>
        <w:tc>
          <w:tcPr>
            <w:tcW w:w="540" w:type="dxa"/>
            <w:vAlign w:val="bottom"/>
          </w:tcPr>
          <w:p>
            <w:pPr>
              <w:spacing w:after="0"/>
              <w:rPr>
                <w:sz w:val="24"/>
                <w:szCs w:val="24"/>
                <w:color w:val="auto"/>
              </w:rPr>
            </w:pPr>
          </w:p>
        </w:tc>
        <w:tc>
          <w:tcPr>
            <w:tcW w:w="660" w:type="dxa"/>
            <w:vAlign w:val="bottom"/>
          </w:tcPr>
          <w:p>
            <w:pPr>
              <w:spacing w:after="0"/>
              <w:rPr>
                <w:sz w:val="24"/>
                <w:szCs w:val="24"/>
                <w:color w:val="auto"/>
              </w:rPr>
            </w:pPr>
          </w:p>
        </w:tc>
        <w:tc>
          <w:tcPr>
            <w:tcW w:w="260" w:type="dxa"/>
            <w:vAlign w:val="bottom"/>
          </w:tcPr>
          <w:p>
            <w:pPr>
              <w:spacing w:after="0"/>
              <w:rPr>
                <w:sz w:val="24"/>
                <w:szCs w:val="24"/>
                <w:color w:val="auto"/>
              </w:rPr>
            </w:pPr>
          </w:p>
        </w:tc>
        <w:tc>
          <w:tcPr>
            <w:tcW w:w="640" w:type="dxa"/>
            <w:vAlign w:val="bottom"/>
          </w:tcPr>
          <w:p>
            <w:pPr>
              <w:spacing w:after="0"/>
              <w:rPr>
                <w:sz w:val="24"/>
                <w:szCs w:val="24"/>
                <w:color w:val="auto"/>
              </w:rPr>
            </w:pPr>
          </w:p>
        </w:tc>
        <w:tc>
          <w:tcPr>
            <w:tcW w:w="640" w:type="dxa"/>
            <w:vAlign w:val="bottom"/>
            <w:tcBorders>
              <w:right w:val="single" w:sz="8" w:color="auto"/>
            </w:tcBorders>
          </w:tcPr>
          <w:p>
            <w:pPr>
              <w:spacing w:after="0"/>
              <w:rPr>
                <w:sz w:val="24"/>
                <w:szCs w:val="24"/>
                <w:color w:val="auto"/>
              </w:rPr>
            </w:pPr>
          </w:p>
        </w:tc>
        <w:tc>
          <w:tcPr>
            <w:tcW w:w="1600" w:type="dxa"/>
            <w:vAlign w:val="bottom"/>
            <w:tcBorders>
              <w:right w:val="single" w:sz="8" w:color="auto"/>
            </w:tcBorders>
          </w:tcPr>
          <w:p>
            <w:pPr>
              <w:spacing w:after="0"/>
              <w:rPr>
                <w:sz w:val="24"/>
                <w:szCs w:val="24"/>
                <w:color w:val="auto"/>
              </w:rPr>
            </w:pPr>
          </w:p>
        </w:tc>
        <w:tc>
          <w:tcPr>
            <w:tcW w:w="1540" w:type="dxa"/>
            <w:vAlign w:val="bottom"/>
          </w:tcPr>
          <w:p>
            <w:pPr>
              <w:spacing w:after="0"/>
              <w:rPr>
                <w:sz w:val="24"/>
                <w:szCs w:val="24"/>
                <w:color w:val="auto"/>
              </w:rPr>
            </w:pPr>
          </w:p>
        </w:tc>
        <w:tc>
          <w:tcPr>
            <w:tcW w:w="500" w:type="dxa"/>
            <w:vAlign w:val="bottom"/>
            <w:tcBorders>
              <w:right w:val="single" w:sz="8" w:color="auto"/>
            </w:tcBorders>
          </w:tcPr>
          <w:p>
            <w:pPr>
              <w:spacing w:after="0"/>
              <w:rPr>
                <w:sz w:val="24"/>
                <w:szCs w:val="24"/>
                <w:color w:val="auto"/>
              </w:rPr>
            </w:pPr>
          </w:p>
        </w:tc>
        <w:tc>
          <w:tcPr>
            <w:tcW w:w="80" w:type="dxa"/>
            <w:vAlign w:val="bottom"/>
          </w:tcPr>
          <w:p>
            <w:pPr>
              <w:spacing w:after="0"/>
              <w:rPr>
                <w:sz w:val="24"/>
                <w:szCs w:val="24"/>
                <w:color w:val="auto"/>
              </w:rPr>
            </w:pPr>
          </w:p>
        </w:tc>
        <w:tc>
          <w:tcPr>
            <w:tcW w:w="2200" w:type="dxa"/>
            <w:vAlign w:val="bottom"/>
            <w:gridSpan w:val="3"/>
          </w:tcPr>
          <w:p>
            <w:pPr>
              <w:ind w:left="20"/>
              <w:spacing w:after="0"/>
              <w:rPr>
                <w:sz w:val="20"/>
                <w:szCs w:val="20"/>
                <w:color w:val="auto"/>
              </w:rPr>
            </w:pPr>
            <w:r>
              <w:rPr>
                <w:rFonts w:ascii="Times New Roman" w:cs="Times New Roman" w:eastAsia="Times New Roman" w:hAnsi="Times New Roman"/>
                <w:sz w:val="28"/>
                <w:szCs w:val="28"/>
                <w:color w:val="auto"/>
              </w:rPr>
              <w:t>справочными</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2240" w:type="dxa"/>
            <w:vAlign w:val="bottom"/>
            <w:gridSpan w:val="3"/>
          </w:tcPr>
          <w:p>
            <w:pPr>
              <w:ind w:left="100"/>
              <w:spacing w:after="0"/>
              <w:rPr>
                <w:sz w:val="20"/>
                <w:szCs w:val="20"/>
                <w:color w:val="auto"/>
              </w:rPr>
            </w:pPr>
            <w:r>
              <w:rPr>
                <w:rFonts w:ascii="Times New Roman" w:cs="Times New Roman" w:eastAsia="Times New Roman" w:hAnsi="Times New Roman"/>
                <w:sz w:val="28"/>
                <w:szCs w:val="28"/>
                <w:color w:val="auto"/>
              </w:rPr>
              <w:t>Комплектование</w:t>
            </w:r>
          </w:p>
        </w:tc>
        <w:tc>
          <w:tcPr>
            <w:tcW w:w="1540" w:type="dxa"/>
            <w:vAlign w:val="bottom"/>
            <w:tcBorders>
              <w:right w:val="single" w:sz="8" w:color="auto"/>
            </w:tcBorders>
            <w:gridSpan w:val="3"/>
          </w:tcPr>
          <w:p>
            <w:pPr>
              <w:jc w:val="right"/>
              <w:spacing w:after="0"/>
              <w:rPr>
                <w:sz w:val="20"/>
                <w:szCs w:val="20"/>
                <w:color w:val="auto"/>
              </w:rPr>
            </w:pPr>
            <w:r>
              <w:rPr>
                <w:rFonts w:ascii="Times New Roman" w:cs="Times New Roman" w:eastAsia="Times New Roman" w:hAnsi="Times New Roman"/>
                <w:sz w:val="28"/>
                <w:szCs w:val="28"/>
                <w:color w:val="auto"/>
              </w:rPr>
              <w:t>библиотеки</w:t>
            </w:r>
          </w:p>
        </w:tc>
        <w:tc>
          <w:tcPr>
            <w:tcW w:w="1600" w:type="dxa"/>
            <w:vAlign w:val="bottom"/>
            <w:tcBorders>
              <w:right w:val="single" w:sz="8" w:color="auto"/>
            </w:tcBorders>
          </w:tcPr>
          <w:p>
            <w:pPr>
              <w:spacing w:after="0"/>
              <w:rPr>
                <w:sz w:val="24"/>
                <w:szCs w:val="24"/>
                <w:color w:val="auto"/>
              </w:rPr>
            </w:pPr>
          </w:p>
        </w:tc>
        <w:tc>
          <w:tcPr>
            <w:tcW w:w="1540" w:type="dxa"/>
            <w:vAlign w:val="bottom"/>
          </w:tcPr>
          <w:p>
            <w:pPr>
              <w:spacing w:after="0"/>
              <w:rPr>
                <w:sz w:val="24"/>
                <w:szCs w:val="24"/>
                <w:color w:val="auto"/>
              </w:rPr>
            </w:pPr>
          </w:p>
        </w:tc>
        <w:tc>
          <w:tcPr>
            <w:tcW w:w="500" w:type="dxa"/>
            <w:vAlign w:val="bottom"/>
            <w:tcBorders>
              <w:right w:val="single" w:sz="8" w:color="auto"/>
            </w:tcBorders>
          </w:tcPr>
          <w:p>
            <w:pPr>
              <w:spacing w:after="0"/>
              <w:rPr>
                <w:sz w:val="24"/>
                <w:szCs w:val="24"/>
                <w:color w:val="auto"/>
              </w:rPr>
            </w:pPr>
          </w:p>
        </w:tc>
        <w:tc>
          <w:tcPr>
            <w:tcW w:w="80" w:type="dxa"/>
            <w:vAlign w:val="bottom"/>
          </w:tcPr>
          <w:p>
            <w:pPr>
              <w:spacing w:after="0"/>
              <w:rPr>
                <w:sz w:val="24"/>
                <w:szCs w:val="24"/>
                <w:color w:val="auto"/>
              </w:rPr>
            </w:pPr>
          </w:p>
        </w:tc>
        <w:tc>
          <w:tcPr>
            <w:tcW w:w="1420" w:type="dxa"/>
            <w:vAlign w:val="bottom"/>
            <w:gridSpan w:val="2"/>
          </w:tcPr>
          <w:p>
            <w:pPr>
              <w:ind w:left="20"/>
              <w:spacing w:after="0"/>
              <w:rPr>
                <w:sz w:val="20"/>
                <w:szCs w:val="20"/>
                <w:color w:val="auto"/>
              </w:rPr>
            </w:pPr>
            <w:r>
              <w:rPr>
                <w:rFonts w:ascii="Times New Roman" w:cs="Times New Roman" w:eastAsia="Times New Roman" w:hAnsi="Times New Roman"/>
                <w:sz w:val="28"/>
                <w:szCs w:val="28"/>
                <w:color w:val="auto"/>
              </w:rPr>
              <w:t>пособиями</w:t>
            </w:r>
          </w:p>
        </w:tc>
        <w:tc>
          <w:tcPr>
            <w:tcW w:w="780" w:type="dxa"/>
            <w:vAlign w:val="bottom"/>
          </w:tcPr>
          <w:p>
            <w:pPr>
              <w:spacing w:after="0"/>
              <w:rPr>
                <w:sz w:val="24"/>
                <w:szCs w:val="24"/>
                <w:color w:val="auto"/>
              </w:rPr>
            </w:pP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040" w:type="dxa"/>
            <w:vAlign w:val="bottom"/>
          </w:tcPr>
          <w:p>
            <w:pPr>
              <w:ind w:left="240"/>
              <w:spacing w:after="0"/>
              <w:rPr>
                <w:sz w:val="20"/>
                <w:szCs w:val="20"/>
                <w:color w:val="auto"/>
              </w:rPr>
            </w:pPr>
            <w:r>
              <w:rPr>
                <w:rFonts w:ascii="Times New Roman" w:cs="Times New Roman" w:eastAsia="Times New Roman" w:hAnsi="Times New Roman"/>
                <w:sz w:val="28"/>
                <w:szCs w:val="28"/>
                <w:color w:val="auto"/>
              </w:rPr>
              <w:t>УМК</w:t>
            </w:r>
          </w:p>
        </w:tc>
        <w:tc>
          <w:tcPr>
            <w:tcW w:w="540" w:type="dxa"/>
            <w:vAlign w:val="bottom"/>
          </w:tcPr>
          <w:p>
            <w:pPr>
              <w:ind w:left="120"/>
              <w:spacing w:after="0"/>
              <w:rPr>
                <w:sz w:val="20"/>
                <w:szCs w:val="20"/>
                <w:color w:val="auto"/>
              </w:rPr>
            </w:pPr>
            <w:r>
              <w:rPr>
                <w:rFonts w:ascii="Times New Roman" w:cs="Times New Roman" w:eastAsia="Times New Roman" w:hAnsi="Times New Roman"/>
                <w:sz w:val="28"/>
                <w:szCs w:val="28"/>
                <w:color w:val="auto"/>
              </w:rPr>
              <w:t>по</w:t>
            </w:r>
          </w:p>
        </w:tc>
        <w:tc>
          <w:tcPr>
            <w:tcW w:w="920" w:type="dxa"/>
            <w:vAlign w:val="bottom"/>
            <w:gridSpan w:val="2"/>
          </w:tcPr>
          <w:p>
            <w:pPr>
              <w:ind w:left="160"/>
              <w:spacing w:after="0"/>
              <w:rPr>
                <w:sz w:val="20"/>
                <w:szCs w:val="20"/>
                <w:color w:val="auto"/>
              </w:rPr>
            </w:pPr>
            <w:r>
              <w:rPr>
                <w:rFonts w:ascii="Times New Roman" w:cs="Times New Roman" w:eastAsia="Times New Roman" w:hAnsi="Times New Roman"/>
                <w:sz w:val="28"/>
                <w:szCs w:val="28"/>
                <w:color w:val="auto"/>
              </w:rPr>
              <w:t>всем</w:t>
            </w:r>
          </w:p>
        </w:tc>
        <w:tc>
          <w:tcPr>
            <w:tcW w:w="128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8"/>
                <w:szCs w:val="28"/>
                <w:color w:val="auto"/>
              </w:rPr>
              <w:t>учебным</w:t>
            </w:r>
          </w:p>
        </w:tc>
        <w:tc>
          <w:tcPr>
            <w:tcW w:w="1600" w:type="dxa"/>
            <w:vAlign w:val="bottom"/>
            <w:tcBorders>
              <w:right w:val="single" w:sz="8" w:color="auto"/>
            </w:tcBorders>
          </w:tcPr>
          <w:p>
            <w:pPr>
              <w:spacing w:after="0"/>
              <w:rPr>
                <w:sz w:val="24"/>
                <w:szCs w:val="24"/>
                <w:color w:val="auto"/>
              </w:rPr>
            </w:pPr>
          </w:p>
        </w:tc>
        <w:tc>
          <w:tcPr>
            <w:tcW w:w="1540" w:type="dxa"/>
            <w:vAlign w:val="bottom"/>
          </w:tcPr>
          <w:p>
            <w:pPr>
              <w:spacing w:after="0"/>
              <w:rPr>
                <w:sz w:val="24"/>
                <w:szCs w:val="24"/>
                <w:color w:val="auto"/>
              </w:rPr>
            </w:pPr>
          </w:p>
        </w:tc>
        <w:tc>
          <w:tcPr>
            <w:tcW w:w="500" w:type="dxa"/>
            <w:vAlign w:val="bottom"/>
            <w:tcBorders>
              <w:right w:val="single" w:sz="8" w:color="auto"/>
            </w:tcBorders>
          </w:tcPr>
          <w:p>
            <w:pPr>
              <w:spacing w:after="0"/>
              <w:rPr>
                <w:sz w:val="24"/>
                <w:szCs w:val="24"/>
                <w:color w:val="auto"/>
              </w:rPr>
            </w:pPr>
          </w:p>
        </w:tc>
        <w:tc>
          <w:tcPr>
            <w:tcW w:w="80" w:type="dxa"/>
            <w:vAlign w:val="bottom"/>
          </w:tcPr>
          <w:p>
            <w:pPr>
              <w:spacing w:after="0"/>
              <w:rPr>
                <w:sz w:val="24"/>
                <w:szCs w:val="24"/>
                <w:color w:val="auto"/>
              </w:rPr>
            </w:pPr>
          </w:p>
        </w:tc>
        <w:tc>
          <w:tcPr>
            <w:tcW w:w="980" w:type="dxa"/>
            <w:vAlign w:val="bottom"/>
          </w:tcPr>
          <w:p>
            <w:pPr>
              <w:spacing w:after="0"/>
              <w:rPr>
                <w:sz w:val="24"/>
                <w:szCs w:val="24"/>
                <w:color w:val="auto"/>
              </w:rPr>
            </w:pPr>
          </w:p>
        </w:tc>
        <w:tc>
          <w:tcPr>
            <w:tcW w:w="440" w:type="dxa"/>
            <w:vAlign w:val="bottom"/>
          </w:tcPr>
          <w:p>
            <w:pPr>
              <w:spacing w:after="0"/>
              <w:rPr>
                <w:sz w:val="24"/>
                <w:szCs w:val="24"/>
                <w:color w:val="auto"/>
              </w:rPr>
            </w:pPr>
          </w:p>
        </w:tc>
        <w:tc>
          <w:tcPr>
            <w:tcW w:w="780" w:type="dxa"/>
            <w:vAlign w:val="bottom"/>
          </w:tcPr>
          <w:p>
            <w:pPr>
              <w:spacing w:after="0"/>
              <w:rPr>
                <w:sz w:val="24"/>
                <w:szCs w:val="24"/>
                <w:color w:val="auto"/>
              </w:rPr>
            </w:pP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58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предметам</w:t>
            </w:r>
          </w:p>
        </w:tc>
        <w:tc>
          <w:tcPr>
            <w:tcW w:w="2200" w:type="dxa"/>
            <w:vAlign w:val="bottom"/>
            <w:tcBorders>
              <w:right w:val="single" w:sz="8" w:color="auto"/>
            </w:tcBorders>
            <w:gridSpan w:val="4"/>
          </w:tcPr>
          <w:p>
            <w:pPr>
              <w:jc w:val="right"/>
              <w:spacing w:after="0"/>
              <w:rPr>
                <w:sz w:val="20"/>
                <w:szCs w:val="20"/>
                <w:color w:val="auto"/>
              </w:rPr>
            </w:pPr>
            <w:r>
              <w:rPr>
                <w:rFonts w:ascii="Times New Roman" w:cs="Times New Roman" w:eastAsia="Times New Roman" w:hAnsi="Times New Roman"/>
                <w:sz w:val="28"/>
                <w:szCs w:val="28"/>
                <w:color w:val="auto"/>
              </w:rPr>
              <w:t>учебного  плана</w:t>
            </w:r>
          </w:p>
        </w:tc>
        <w:tc>
          <w:tcPr>
            <w:tcW w:w="1600" w:type="dxa"/>
            <w:vAlign w:val="bottom"/>
            <w:tcBorders>
              <w:right w:val="single" w:sz="8" w:color="auto"/>
            </w:tcBorders>
          </w:tcPr>
          <w:p>
            <w:pPr>
              <w:spacing w:after="0"/>
              <w:rPr>
                <w:sz w:val="24"/>
                <w:szCs w:val="24"/>
                <w:color w:val="auto"/>
              </w:rPr>
            </w:pPr>
          </w:p>
        </w:tc>
        <w:tc>
          <w:tcPr>
            <w:tcW w:w="1540" w:type="dxa"/>
            <w:vAlign w:val="bottom"/>
          </w:tcPr>
          <w:p>
            <w:pPr>
              <w:spacing w:after="0"/>
              <w:rPr>
                <w:sz w:val="24"/>
                <w:szCs w:val="24"/>
                <w:color w:val="auto"/>
              </w:rPr>
            </w:pPr>
          </w:p>
        </w:tc>
        <w:tc>
          <w:tcPr>
            <w:tcW w:w="500" w:type="dxa"/>
            <w:vAlign w:val="bottom"/>
            <w:tcBorders>
              <w:right w:val="single" w:sz="8" w:color="auto"/>
            </w:tcBorders>
          </w:tcPr>
          <w:p>
            <w:pPr>
              <w:spacing w:after="0"/>
              <w:rPr>
                <w:sz w:val="24"/>
                <w:szCs w:val="24"/>
                <w:color w:val="auto"/>
              </w:rPr>
            </w:pPr>
          </w:p>
        </w:tc>
        <w:tc>
          <w:tcPr>
            <w:tcW w:w="80" w:type="dxa"/>
            <w:vAlign w:val="bottom"/>
          </w:tcPr>
          <w:p>
            <w:pPr>
              <w:spacing w:after="0"/>
              <w:rPr>
                <w:sz w:val="24"/>
                <w:szCs w:val="24"/>
                <w:color w:val="auto"/>
              </w:rPr>
            </w:pPr>
          </w:p>
        </w:tc>
        <w:tc>
          <w:tcPr>
            <w:tcW w:w="980" w:type="dxa"/>
            <w:vAlign w:val="bottom"/>
          </w:tcPr>
          <w:p>
            <w:pPr>
              <w:spacing w:after="0"/>
              <w:rPr>
                <w:sz w:val="24"/>
                <w:szCs w:val="24"/>
                <w:color w:val="auto"/>
              </w:rPr>
            </w:pPr>
          </w:p>
        </w:tc>
        <w:tc>
          <w:tcPr>
            <w:tcW w:w="440" w:type="dxa"/>
            <w:vAlign w:val="bottom"/>
          </w:tcPr>
          <w:p>
            <w:pPr>
              <w:spacing w:after="0"/>
              <w:rPr>
                <w:sz w:val="24"/>
                <w:szCs w:val="24"/>
                <w:color w:val="auto"/>
              </w:rPr>
            </w:pPr>
          </w:p>
        </w:tc>
        <w:tc>
          <w:tcPr>
            <w:tcW w:w="780" w:type="dxa"/>
            <w:vAlign w:val="bottom"/>
          </w:tcPr>
          <w:p>
            <w:pPr>
              <w:spacing w:after="0"/>
              <w:rPr>
                <w:sz w:val="24"/>
                <w:szCs w:val="24"/>
                <w:color w:val="auto"/>
              </w:rPr>
            </w:pPr>
          </w:p>
        </w:tc>
      </w:tr>
      <w:tr>
        <w:trPr>
          <w:trHeight w:val="324"/>
        </w:trPr>
        <w:tc>
          <w:tcPr>
            <w:tcW w:w="620" w:type="dxa"/>
            <w:vAlign w:val="bottom"/>
            <w:tcBorders>
              <w:left w:val="single" w:sz="8" w:color="auto"/>
              <w:right w:val="single" w:sz="8" w:color="auto"/>
            </w:tcBorders>
          </w:tcPr>
          <w:p>
            <w:pPr>
              <w:spacing w:after="0"/>
              <w:rPr>
                <w:sz w:val="24"/>
                <w:szCs w:val="24"/>
                <w:color w:val="auto"/>
              </w:rPr>
            </w:pPr>
          </w:p>
        </w:tc>
        <w:tc>
          <w:tcPr>
            <w:tcW w:w="3780" w:type="dxa"/>
            <w:vAlign w:val="bottom"/>
            <w:tcBorders>
              <w:right w:val="single" w:sz="8" w:color="auto"/>
            </w:tcBorders>
            <w:gridSpan w:val="6"/>
          </w:tcPr>
          <w:p>
            <w:pPr>
              <w:ind w:left="100"/>
              <w:spacing w:after="0"/>
              <w:rPr>
                <w:sz w:val="20"/>
                <w:szCs w:val="20"/>
                <w:color w:val="auto"/>
              </w:rPr>
            </w:pPr>
            <w:r>
              <w:rPr>
                <w:rFonts w:ascii="Times New Roman" w:cs="Times New Roman" w:eastAsia="Times New Roman" w:hAnsi="Times New Roman"/>
                <w:sz w:val="28"/>
                <w:szCs w:val="28"/>
                <w:color w:val="auto"/>
              </w:rPr>
              <w:t>АООП,   в   соответствии   с</w:t>
            </w:r>
          </w:p>
        </w:tc>
        <w:tc>
          <w:tcPr>
            <w:tcW w:w="1600" w:type="dxa"/>
            <w:vAlign w:val="bottom"/>
            <w:tcBorders>
              <w:right w:val="single" w:sz="8" w:color="auto"/>
            </w:tcBorders>
          </w:tcPr>
          <w:p>
            <w:pPr>
              <w:spacing w:after="0"/>
              <w:rPr>
                <w:sz w:val="24"/>
                <w:szCs w:val="24"/>
                <w:color w:val="auto"/>
              </w:rPr>
            </w:pPr>
          </w:p>
        </w:tc>
        <w:tc>
          <w:tcPr>
            <w:tcW w:w="1540" w:type="dxa"/>
            <w:vAlign w:val="bottom"/>
          </w:tcPr>
          <w:p>
            <w:pPr>
              <w:spacing w:after="0"/>
              <w:rPr>
                <w:sz w:val="24"/>
                <w:szCs w:val="24"/>
                <w:color w:val="auto"/>
              </w:rPr>
            </w:pPr>
          </w:p>
        </w:tc>
        <w:tc>
          <w:tcPr>
            <w:tcW w:w="500" w:type="dxa"/>
            <w:vAlign w:val="bottom"/>
            <w:tcBorders>
              <w:right w:val="single" w:sz="8" w:color="auto"/>
            </w:tcBorders>
          </w:tcPr>
          <w:p>
            <w:pPr>
              <w:spacing w:after="0"/>
              <w:rPr>
                <w:sz w:val="24"/>
                <w:szCs w:val="24"/>
                <w:color w:val="auto"/>
              </w:rPr>
            </w:pPr>
          </w:p>
        </w:tc>
        <w:tc>
          <w:tcPr>
            <w:tcW w:w="80" w:type="dxa"/>
            <w:vAlign w:val="bottom"/>
          </w:tcPr>
          <w:p>
            <w:pPr>
              <w:spacing w:after="0"/>
              <w:rPr>
                <w:sz w:val="24"/>
                <w:szCs w:val="24"/>
                <w:color w:val="auto"/>
              </w:rPr>
            </w:pPr>
          </w:p>
        </w:tc>
        <w:tc>
          <w:tcPr>
            <w:tcW w:w="980" w:type="dxa"/>
            <w:vAlign w:val="bottom"/>
          </w:tcPr>
          <w:p>
            <w:pPr>
              <w:spacing w:after="0"/>
              <w:rPr>
                <w:sz w:val="24"/>
                <w:szCs w:val="24"/>
                <w:color w:val="auto"/>
              </w:rPr>
            </w:pPr>
          </w:p>
        </w:tc>
        <w:tc>
          <w:tcPr>
            <w:tcW w:w="440" w:type="dxa"/>
            <w:vAlign w:val="bottom"/>
          </w:tcPr>
          <w:p>
            <w:pPr>
              <w:spacing w:after="0"/>
              <w:rPr>
                <w:sz w:val="24"/>
                <w:szCs w:val="24"/>
                <w:color w:val="auto"/>
              </w:rPr>
            </w:pPr>
          </w:p>
        </w:tc>
        <w:tc>
          <w:tcPr>
            <w:tcW w:w="780" w:type="dxa"/>
            <w:vAlign w:val="bottom"/>
          </w:tcPr>
          <w:p>
            <w:pPr>
              <w:spacing w:after="0"/>
              <w:rPr>
                <w:sz w:val="24"/>
                <w:szCs w:val="24"/>
                <w:color w:val="auto"/>
              </w:rPr>
            </w:pPr>
          </w:p>
        </w:tc>
      </w:tr>
      <w:tr>
        <w:trPr>
          <w:trHeight w:val="325"/>
        </w:trPr>
        <w:tc>
          <w:tcPr>
            <w:tcW w:w="620" w:type="dxa"/>
            <w:vAlign w:val="bottom"/>
            <w:tcBorders>
              <w:left w:val="single" w:sz="8" w:color="auto"/>
              <w:bottom w:val="single" w:sz="8" w:color="auto"/>
              <w:right w:val="single" w:sz="8" w:color="auto"/>
            </w:tcBorders>
          </w:tcPr>
          <w:p>
            <w:pPr>
              <w:spacing w:after="0"/>
              <w:rPr>
                <w:sz w:val="24"/>
                <w:szCs w:val="24"/>
                <w:color w:val="auto"/>
              </w:rPr>
            </w:pPr>
          </w:p>
        </w:tc>
        <w:tc>
          <w:tcPr>
            <w:tcW w:w="3140" w:type="dxa"/>
            <w:vAlign w:val="bottom"/>
            <w:tcBorders>
              <w:bottom w:val="single" w:sz="8" w:color="auto"/>
            </w:tcBorders>
            <w:gridSpan w:val="5"/>
          </w:tcPr>
          <w:p>
            <w:pPr>
              <w:ind w:left="100"/>
              <w:spacing w:after="0"/>
              <w:rPr>
                <w:sz w:val="20"/>
                <w:szCs w:val="20"/>
                <w:color w:val="auto"/>
              </w:rPr>
            </w:pPr>
            <w:r>
              <w:rPr>
                <w:rFonts w:ascii="Times New Roman" w:cs="Times New Roman" w:eastAsia="Times New Roman" w:hAnsi="Times New Roman"/>
                <w:sz w:val="28"/>
                <w:szCs w:val="28"/>
                <w:color w:val="auto"/>
              </w:rPr>
              <w:t>Федеральным перечнем</w:t>
            </w:r>
          </w:p>
        </w:tc>
        <w:tc>
          <w:tcPr>
            <w:tcW w:w="640" w:type="dxa"/>
            <w:vAlign w:val="bottom"/>
            <w:tcBorders>
              <w:bottom w:val="single" w:sz="8" w:color="auto"/>
              <w:right w:val="single" w:sz="8" w:color="auto"/>
            </w:tcBorders>
          </w:tcPr>
          <w:p>
            <w:pPr>
              <w:spacing w:after="0"/>
              <w:rPr>
                <w:sz w:val="24"/>
                <w:szCs w:val="24"/>
                <w:color w:val="auto"/>
              </w:rPr>
            </w:pPr>
          </w:p>
        </w:tc>
        <w:tc>
          <w:tcPr>
            <w:tcW w:w="1600" w:type="dxa"/>
            <w:vAlign w:val="bottom"/>
            <w:tcBorders>
              <w:bottom w:val="single" w:sz="8" w:color="auto"/>
              <w:right w:val="single" w:sz="8" w:color="auto"/>
            </w:tcBorders>
          </w:tcPr>
          <w:p>
            <w:pPr>
              <w:spacing w:after="0"/>
              <w:rPr>
                <w:sz w:val="24"/>
                <w:szCs w:val="24"/>
                <w:color w:val="auto"/>
              </w:rPr>
            </w:pPr>
          </w:p>
        </w:tc>
        <w:tc>
          <w:tcPr>
            <w:tcW w:w="1540" w:type="dxa"/>
            <w:vAlign w:val="bottom"/>
            <w:tcBorders>
              <w:bottom w:val="single" w:sz="8" w:color="auto"/>
            </w:tcBorders>
          </w:tcPr>
          <w:p>
            <w:pPr>
              <w:spacing w:after="0"/>
              <w:rPr>
                <w:sz w:val="24"/>
                <w:szCs w:val="24"/>
                <w:color w:val="auto"/>
              </w:rPr>
            </w:pPr>
          </w:p>
        </w:tc>
        <w:tc>
          <w:tcPr>
            <w:tcW w:w="500" w:type="dxa"/>
            <w:vAlign w:val="bottom"/>
            <w:tcBorders>
              <w:bottom w:val="single" w:sz="8" w:color="auto"/>
              <w:right w:val="single" w:sz="8" w:color="auto"/>
            </w:tcBorders>
          </w:tcPr>
          <w:p>
            <w:pPr>
              <w:spacing w:after="0"/>
              <w:rPr>
                <w:sz w:val="24"/>
                <w:szCs w:val="24"/>
                <w:color w:val="auto"/>
              </w:rPr>
            </w:pPr>
          </w:p>
        </w:tc>
        <w:tc>
          <w:tcPr>
            <w:tcW w:w="80" w:type="dxa"/>
            <w:vAlign w:val="bottom"/>
            <w:tcBorders>
              <w:bottom w:val="single" w:sz="8" w:color="auto"/>
            </w:tcBorders>
          </w:tcPr>
          <w:p>
            <w:pPr>
              <w:spacing w:after="0"/>
              <w:rPr>
                <w:sz w:val="24"/>
                <w:szCs w:val="24"/>
                <w:color w:val="auto"/>
              </w:rPr>
            </w:pPr>
          </w:p>
        </w:tc>
        <w:tc>
          <w:tcPr>
            <w:tcW w:w="980" w:type="dxa"/>
            <w:vAlign w:val="bottom"/>
            <w:tcBorders>
              <w:bottom w:val="single" w:sz="8" w:color="auto"/>
            </w:tcBorders>
          </w:tcPr>
          <w:p>
            <w:pPr>
              <w:spacing w:after="0"/>
              <w:rPr>
                <w:sz w:val="24"/>
                <w:szCs w:val="24"/>
                <w:color w:val="auto"/>
              </w:rPr>
            </w:pPr>
          </w:p>
        </w:tc>
        <w:tc>
          <w:tcPr>
            <w:tcW w:w="440" w:type="dxa"/>
            <w:vAlign w:val="bottom"/>
            <w:tcBorders>
              <w:bottom w:val="single" w:sz="8" w:color="auto"/>
            </w:tcBorders>
          </w:tcPr>
          <w:p>
            <w:pPr>
              <w:spacing w:after="0"/>
              <w:rPr>
                <w:sz w:val="24"/>
                <w:szCs w:val="24"/>
                <w:color w:val="auto"/>
              </w:rPr>
            </w:pPr>
          </w:p>
        </w:tc>
        <w:tc>
          <w:tcPr>
            <w:tcW w:w="780" w:type="dxa"/>
            <w:vAlign w:val="bottom"/>
            <w:tcBorders>
              <w:bottom w:val="single" w:sz="8" w:color="auto"/>
            </w:tcBorders>
          </w:tcPr>
          <w:p>
            <w:pPr>
              <w:spacing w:after="0"/>
              <w:rPr>
                <w:sz w:val="24"/>
                <w:szCs w:val="24"/>
                <w:color w:val="auto"/>
              </w:rPr>
            </w:pPr>
          </w:p>
        </w:tc>
      </w:tr>
      <w:tr>
        <w:trPr>
          <w:trHeight w:val="308"/>
        </w:trPr>
        <w:tc>
          <w:tcPr>
            <w:tcW w:w="620" w:type="dxa"/>
            <w:vAlign w:val="bottom"/>
            <w:tcBorders>
              <w:left w:val="single" w:sz="8" w:color="auto"/>
              <w:right w:val="single" w:sz="8" w:color="auto"/>
            </w:tcBorders>
          </w:tcPr>
          <w:p>
            <w:pPr>
              <w:ind w:left="120"/>
              <w:spacing w:after="0" w:line="308" w:lineRule="exact"/>
              <w:rPr>
                <w:sz w:val="20"/>
                <w:szCs w:val="20"/>
                <w:color w:val="auto"/>
              </w:rPr>
            </w:pPr>
            <w:r>
              <w:rPr>
                <w:rFonts w:ascii="Times New Roman" w:cs="Times New Roman" w:eastAsia="Times New Roman" w:hAnsi="Times New Roman"/>
                <w:sz w:val="28"/>
                <w:szCs w:val="28"/>
                <w:color w:val="auto"/>
              </w:rPr>
              <w:t>10</w:t>
            </w:r>
          </w:p>
        </w:tc>
        <w:tc>
          <w:tcPr>
            <w:tcW w:w="1580" w:type="dxa"/>
            <w:vAlign w:val="bottom"/>
            <w:gridSpan w:val="2"/>
          </w:tcPr>
          <w:p>
            <w:pPr>
              <w:ind w:left="100"/>
              <w:spacing w:after="0" w:line="308" w:lineRule="exact"/>
              <w:rPr>
                <w:sz w:val="20"/>
                <w:szCs w:val="20"/>
                <w:color w:val="auto"/>
              </w:rPr>
            </w:pPr>
            <w:r>
              <w:rPr>
                <w:rFonts w:ascii="Times New Roman" w:cs="Times New Roman" w:eastAsia="Times New Roman" w:hAnsi="Times New Roman"/>
                <w:sz w:val="28"/>
                <w:szCs w:val="28"/>
                <w:color w:val="auto"/>
              </w:rPr>
              <w:t>Экспертиза</w:t>
            </w:r>
          </w:p>
        </w:tc>
        <w:tc>
          <w:tcPr>
            <w:tcW w:w="660" w:type="dxa"/>
            <w:vAlign w:val="bottom"/>
          </w:tcPr>
          <w:p>
            <w:pPr>
              <w:spacing w:after="0"/>
              <w:rPr>
                <w:sz w:val="24"/>
                <w:szCs w:val="24"/>
                <w:color w:val="auto"/>
              </w:rPr>
            </w:pPr>
          </w:p>
        </w:tc>
        <w:tc>
          <w:tcPr>
            <w:tcW w:w="260" w:type="dxa"/>
            <w:vAlign w:val="bottom"/>
          </w:tcPr>
          <w:p>
            <w:pPr>
              <w:spacing w:after="0"/>
              <w:rPr>
                <w:sz w:val="24"/>
                <w:szCs w:val="24"/>
                <w:color w:val="auto"/>
              </w:rPr>
            </w:pPr>
          </w:p>
        </w:tc>
        <w:tc>
          <w:tcPr>
            <w:tcW w:w="1280" w:type="dxa"/>
            <w:vAlign w:val="bottom"/>
            <w:tcBorders>
              <w:right w:val="single" w:sz="8" w:color="auto"/>
            </w:tcBorders>
            <w:gridSpan w:val="2"/>
          </w:tcPr>
          <w:p>
            <w:pPr>
              <w:jc w:val="right"/>
              <w:spacing w:after="0" w:line="308" w:lineRule="exact"/>
              <w:rPr>
                <w:sz w:val="20"/>
                <w:szCs w:val="20"/>
                <w:color w:val="auto"/>
              </w:rPr>
            </w:pPr>
            <w:r>
              <w:rPr>
                <w:rFonts w:ascii="Times New Roman" w:cs="Times New Roman" w:eastAsia="Times New Roman" w:hAnsi="Times New Roman"/>
                <w:sz w:val="28"/>
                <w:szCs w:val="28"/>
                <w:color w:val="auto"/>
              </w:rPr>
              <w:t>условий,</w:t>
            </w:r>
          </w:p>
        </w:tc>
        <w:tc>
          <w:tcPr>
            <w:tcW w:w="1600" w:type="dxa"/>
            <w:vAlign w:val="bottom"/>
            <w:tcBorders>
              <w:right w:val="single" w:sz="8" w:color="auto"/>
            </w:tcBorders>
          </w:tcPr>
          <w:p>
            <w:pPr>
              <w:spacing w:after="0"/>
              <w:rPr>
                <w:sz w:val="24"/>
                <w:szCs w:val="24"/>
                <w:color w:val="auto"/>
              </w:rPr>
            </w:pPr>
          </w:p>
        </w:tc>
        <w:tc>
          <w:tcPr>
            <w:tcW w:w="1540" w:type="dxa"/>
            <w:vAlign w:val="bottom"/>
          </w:tcPr>
          <w:p>
            <w:pPr>
              <w:ind w:left="100"/>
              <w:spacing w:after="0" w:line="308" w:lineRule="exact"/>
              <w:rPr>
                <w:sz w:val="20"/>
                <w:szCs w:val="20"/>
                <w:color w:val="auto"/>
              </w:rPr>
            </w:pPr>
            <w:r>
              <w:rPr>
                <w:rFonts w:ascii="Times New Roman" w:cs="Times New Roman" w:eastAsia="Times New Roman" w:hAnsi="Times New Roman"/>
                <w:sz w:val="28"/>
                <w:szCs w:val="28"/>
                <w:color w:val="auto"/>
              </w:rPr>
              <w:t>Директор</w:t>
            </w:r>
          </w:p>
        </w:tc>
        <w:tc>
          <w:tcPr>
            <w:tcW w:w="500" w:type="dxa"/>
            <w:vAlign w:val="bottom"/>
            <w:tcBorders>
              <w:right w:val="single" w:sz="8" w:color="auto"/>
            </w:tcBorders>
          </w:tcPr>
          <w:p>
            <w:pPr>
              <w:spacing w:after="0"/>
              <w:rPr>
                <w:sz w:val="24"/>
                <w:szCs w:val="24"/>
                <w:color w:val="auto"/>
              </w:rPr>
            </w:pPr>
          </w:p>
        </w:tc>
        <w:tc>
          <w:tcPr>
            <w:tcW w:w="80" w:type="dxa"/>
            <w:vAlign w:val="bottom"/>
          </w:tcPr>
          <w:p>
            <w:pPr>
              <w:spacing w:after="0"/>
              <w:rPr>
                <w:sz w:val="24"/>
                <w:szCs w:val="24"/>
                <w:color w:val="auto"/>
              </w:rPr>
            </w:pPr>
          </w:p>
        </w:tc>
        <w:tc>
          <w:tcPr>
            <w:tcW w:w="980" w:type="dxa"/>
            <w:vAlign w:val="bottom"/>
          </w:tcPr>
          <w:p>
            <w:pPr>
              <w:spacing w:after="0"/>
              <w:rPr>
                <w:sz w:val="24"/>
                <w:szCs w:val="24"/>
                <w:color w:val="auto"/>
              </w:rPr>
            </w:pPr>
          </w:p>
        </w:tc>
        <w:tc>
          <w:tcPr>
            <w:tcW w:w="440" w:type="dxa"/>
            <w:vAlign w:val="bottom"/>
          </w:tcPr>
          <w:p>
            <w:pPr>
              <w:spacing w:after="0"/>
              <w:rPr>
                <w:sz w:val="24"/>
                <w:szCs w:val="24"/>
                <w:color w:val="auto"/>
              </w:rPr>
            </w:pPr>
          </w:p>
        </w:tc>
        <w:tc>
          <w:tcPr>
            <w:tcW w:w="780" w:type="dxa"/>
            <w:vAlign w:val="bottom"/>
          </w:tcPr>
          <w:p>
            <w:pPr>
              <w:spacing w:after="0"/>
              <w:rPr>
                <w:sz w:val="24"/>
                <w:szCs w:val="24"/>
                <w:color w:val="auto"/>
              </w:rPr>
            </w:pP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58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созданных</w:t>
            </w:r>
          </w:p>
        </w:tc>
        <w:tc>
          <w:tcPr>
            <w:tcW w:w="660" w:type="dxa"/>
            <w:vAlign w:val="bottom"/>
          </w:tcPr>
          <w:p>
            <w:pPr>
              <w:ind w:left="320"/>
              <w:spacing w:after="0"/>
              <w:rPr>
                <w:sz w:val="20"/>
                <w:szCs w:val="20"/>
                <w:color w:val="auto"/>
              </w:rPr>
            </w:pPr>
            <w:r>
              <w:rPr>
                <w:rFonts w:ascii="Times New Roman" w:cs="Times New Roman" w:eastAsia="Times New Roman" w:hAnsi="Times New Roman"/>
                <w:sz w:val="28"/>
                <w:szCs w:val="28"/>
                <w:color w:val="auto"/>
              </w:rPr>
              <w:t>в</w:t>
            </w:r>
          </w:p>
        </w:tc>
        <w:tc>
          <w:tcPr>
            <w:tcW w:w="260" w:type="dxa"/>
            <w:vAlign w:val="bottom"/>
          </w:tcPr>
          <w:p>
            <w:pPr>
              <w:spacing w:after="0"/>
              <w:rPr>
                <w:sz w:val="24"/>
                <w:szCs w:val="24"/>
                <w:color w:val="auto"/>
              </w:rPr>
            </w:pPr>
          </w:p>
        </w:tc>
        <w:tc>
          <w:tcPr>
            <w:tcW w:w="640" w:type="dxa"/>
            <w:vAlign w:val="bottom"/>
          </w:tcPr>
          <w:p>
            <w:pPr>
              <w:jc w:val="right"/>
              <w:ind w:right="20"/>
              <w:spacing w:after="0"/>
              <w:rPr>
                <w:sz w:val="20"/>
                <w:szCs w:val="20"/>
                <w:color w:val="auto"/>
              </w:rPr>
            </w:pPr>
            <w:r>
              <w:rPr>
                <w:rFonts w:ascii="Times New Roman" w:cs="Times New Roman" w:eastAsia="Times New Roman" w:hAnsi="Times New Roman"/>
                <w:sz w:val="28"/>
                <w:szCs w:val="28"/>
                <w:color w:val="auto"/>
              </w:rPr>
              <w:t>ОО</w:t>
            </w:r>
          </w:p>
        </w:tc>
        <w:tc>
          <w:tcPr>
            <w:tcW w:w="64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8"/>
                <w:szCs w:val="28"/>
                <w:color w:val="auto"/>
              </w:rPr>
              <w:t>в</w:t>
            </w:r>
          </w:p>
        </w:tc>
        <w:tc>
          <w:tcPr>
            <w:tcW w:w="1600" w:type="dxa"/>
            <w:vAlign w:val="bottom"/>
            <w:tcBorders>
              <w:right w:val="single" w:sz="8" w:color="auto"/>
            </w:tcBorders>
          </w:tcPr>
          <w:p>
            <w:pPr>
              <w:spacing w:after="0"/>
              <w:rPr>
                <w:sz w:val="24"/>
                <w:szCs w:val="24"/>
                <w:color w:val="auto"/>
              </w:rPr>
            </w:pPr>
          </w:p>
        </w:tc>
        <w:tc>
          <w:tcPr>
            <w:tcW w:w="154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школы</w:t>
            </w:r>
          </w:p>
        </w:tc>
        <w:tc>
          <w:tcPr>
            <w:tcW w:w="500" w:type="dxa"/>
            <w:vAlign w:val="bottom"/>
            <w:tcBorders>
              <w:right w:val="single" w:sz="8" w:color="auto"/>
            </w:tcBorders>
          </w:tcPr>
          <w:p>
            <w:pPr>
              <w:spacing w:after="0"/>
              <w:rPr>
                <w:sz w:val="24"/>
                <w:szCs w:val="24"/>
                <w:color w:val="auto"/>
              </w:rPr>
            </w:pPr>
          </w:p>
        </w:tc>
        <w:tc>
          <w:tcPr>
            <w:tcW w:w="80" w:type="dxa"/>
            <w:vAlign w:val="bottom"/>
          </w:tcPr>
          <w:p>
            <w:pPr>
              <w:spacing w:after="0"/>
              <w:rPr>
                <w:sz w:val="24"/>
                <w:szCs w:val="24"/>
                <w:color w:val="auto"/>
              </w:rPr>
            </w:pPr>
          </w:p>
        </w:tc>
        <w:tc>
          <w:tcPr>
            <w:tcW w:w="980" w:type="dxa"/>
            <w:vAlign w:val="bottom"/>
          </w:tcPr>
          <w:p>
            <w:pPr>
              <w:spacing w:after="0"/>
              <w:rPr>
                <w:sz w:val="24"/>
                <w:szCs w:val="24"/>
                <w:color w:val="auto"/>
              </w:rPr>
            </w:pPr>
          </w:p>
        </w:tc>
        <w:tc>
          <w:tcPr>
            <w:tcW w:w="440" w:type="dxa"/>
            <w:vAlign w:val="bottom"/>
          </w:tcPr>
          <w:p>
            <w:pPr>
              <w:spacing w:after="0"/>
              <w:rPr>
                <w:sz w:val="24"/>
                <w:szCs w:val="24"/>
                <w:color w:val="auto"/>
              </w:rPr>
            </w:pPr>
          </w:p>
        </w:tc>
        <w:tc>
          <w:tcPr>
            <w:tcW w:w="780" w:type="dxa"/>
            <w:vAlign w:val="bottom"/>
          </w:tcPr>
          <w:p>
            <w:pPr>
              <w:spacing w:after="0"/>
              <w:rPr>
                <w:sz w:val="24"/>
                <w:szCs w:val="24"/>
                <w:color w:val="auto"/>
              </w:rPr>
            </w:pP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3780" w:type="dxa"/>
            <w:vAlign w:val="bottom"/>
            <w:tcBorders>
              <w:right w:val="single" w:sz="8" w:color="auto"/>
            </w:tcBorders>
            <w:gridSpan w:val="6"/>
          </w:tcPr>
          <w:p>
            <w:pPr>
              <w:ind w:left="100"/>
              <w:spacing w:after="0"/>
              <w:rPr>
                <w:sz w:val="20"/>
                <w:szCs w:val="20"/>
                <w:color w:val="auto"/>
              </w:rPr>
            </w:pPr>
            <w:r>
              <w:rPr>
                <w:rFonts w:ascii="Times New Roman" w:cs="Times New Roman" w:eastAsia="Times New Roman" w:hAnsi="Times New Roman"/>
                <w:sz w:val="28"/>
                <w:szCs w:val="28"/>
                <w:color w:val="auto"/>
              </w:rPr>
              <w:t>соответствии с требованиями</w:t>
            </w:r>
          </w:p>
        </w:tc>
        <w:tc>
          <w:tcPr>
            <w:tcW w:w="1600" w:type="dxa"/>
            <w:vAlign w:val="bottom"/>
            <w:tcBorders>
              <w:right w:val="single" w:sz="8" w:color="auto"/>
            </w:tcBorders>
          </w:tcPr>
          <w:p>
            <w:pPr>
              <w:spacing w:after="0"/>
              <w:rPr>
                <w:sz w:val="24"/>
                <w:szCs w:val="24"/>
                <w:color w:val="auto"/>
              </w:rPr>
            </w:pPr>
          </w:p>
        </w:tc>
        <w:tc>
          <w:tcPr>
            <w:tcW w:w="1540" w:type="dxa"/>
            <w:vAlign w:val="bottom"/>
          </w:tcPr>
          <w:p>
            <w:pPr>
              <w:spacing w:after="0"/>
              <w:rPr>
                <w:sz w:val="24"/>
                <w:szCs w:val="24"/>
                <w:color w:val="auto"/>
              </w:rPr>
            </w:pPr>
          </w:p>
        </w:tc>
        <w:tc>
          <w:tcPr>
            <w:tcW w:w="500" w:type="dxa"/>
            <w:vAlign w:val="bottom"/>
            <w:tcBorders>
              <w:right w:val="single" w:sz="8" w:color="auto"/>
            </w:tcBorders>
          </w:tcPr>
          <w:p>
            <w:pPr>
              <w:spacing w:after="0"/>
              <w:rPr>
                <w:sz w:val="24"/>
                <w:szCs w:val="24"/>
                <w:color w:val="auto"/>
              </w:rPr>
            </w:pPr>
          </w:p>
        </w:tc>
        <w:tc>
          <w:tcPr>
            <w:tcW w:w="80" w:type="dxa"/>
            <w:vAlign w:val="bottom"/>
          </w:tcPr>
          <w:p>
            <w:pPr>
              <w:spacing w:after="0"/>
              <w:rPr>
                <w:sz w:val="24"/>
                <w:szCs w:val="24"/>
                <w:color w:val="auto"/>
              </w:rPr>
            </w:pPr>
          </w:p>
        </w:tc>
        <w:tc>
          <w:tcPr>
            <w:tcW w:w="980" w:type="dxa"/>
            <w:vAlign w:val="bottom"/>
          </w:tcPr>
          <w:p>
            <w:pPr>
              <w:spacing w:after="0"/>
              <w:rPr>
                <w:sz w:val="24"/>
                <w:szCs w:val="24"/>
                <w:color w:val="auto"/>
              </w:rPr>
            </w:pPr>
          </w:p>
        </w:tc>
        <w:tc>
          <w:tcPr>
            <w:tcW w:w="440" w:type="dxa"/>
            <w:vAlign w:val="bottom"/>
          </w:tcPr>
          <w:p>
            <w:pPr>
              <w:spacing w:after="0"/>
              <w:rPr>
                <w:sz w:val="24"/>
                <w:szCs w:val="24"/>
                <w:color w:val="auto"/>
              </w:rPr>
            </w:pPr>
          </w:p>
        </w:tc>
        <w:tc>
          <w:tcPr>
            <w:tcW w:w="780" w:type="dxa"/>
            <w:vAlign w:val="bottom"/>
          </w:tcPr>
          <w:p>
            <w:pPr>
              <w:spacing w:after="0"/>
              <w:rPr>
                <w:sz w:val="24"/>
                <w:szCs w:val="24"/>
                <w:color w:val="auto"/>
              </w:rPr>
            </w:pPr>
          </w:p>
        </w:tc>
      </w:tr>
      <w:tr>
        <w:trPr>
          <w:trHeight w:val="328"/>
        </w:trPr>
        <w:tc>
          <w:tcPr>
            <w:tcW w:w="620" w:type="dxa"/>
            <w:vAlign w:val="bottom"/>
            <w:tcBorders>
              <w:left w:val="single" w:sz="8" w:color="auto"/>
              <w:bottom w:val="single" w:sz="8" w:color="auto"/>
              <w:right w:val="single" w:sz="8" w:color="auto"/>
            </w:tcBorders>
          </w:tcPr>
          <w:p>
            <w:pPr>
              <w:spacing w:after="0"/>
              <w:rPr>
                <w:sz w:val="24"/>
                <w:szCs w:val="24"/>
                <w:color w:val="auto"/>
              </w:rPr>
            </w:pPr>
          </w:p>
        </w:tc>
        <w:tc>
          <w:tcPr>
            <w:tcW w:w="1040" w:type="dxa"/>
            <w:vAlign w:val="bottom"/>
            <w:tcBorders>
              <w:bottom w:val="single" w:sz="8" w:color="auto"/>
            </w:tcBorders>
          </w:tcPr>
          <w:p>
            <w:pPr>
              <w:ind w:left="100"/>
              <w:spacing w:after="0"/>
              <w:rPr>
                <w:sz w:val="20"/>
                <w:szCs w:val="20"/>
                <w:color w:val="auto"/>
              </w:rPr>
            </w:pPr>
            <w:r>
              <w:rPr>
                <w:rFonts w:ascii="Times New Roman" w:cs="Times New Roman" w:eastAsia="Times New Roman" w:hAnsi="Times New Roman"/>
                <w:sz w:val="28"/>
                <w:szCs w:val="28"/>
                <w:color w:val="auto"/>
              </w:rPr>
              <w:t>ФГОС</w:t>
            </w:r>
          </w:p>
        </w:tc>
        <w:tc>
          <w:tcPr>
            <w:tcW w:w="540" w:type="dxa"/>
            <w:vAlign w:val="bottom"/>
            <w:tcBorders>
              <w:bottom w:val="single" w:sz="8" w:color="auto"/>
            </w:tcBorders>
          </w:tcPr>
          <w:p>
            <w:pPr>
              <w:spacing w:after="0"/>
              <w:rPr>
                <w:sz w:val="24"/>
                <w:szCs w:val="24"/>
                <w:color w:val="auto"/>
              </w:rPr>
            </w:pPr>
          </w:p>
        </w:tc>
        <w:tc>
          <w:tcPr>
            <w:tcW w:w="660" w:type="dxa"/>
            <w:vAlign w:val="bottom"/>
            <w:tcBorders>
              <w:bottom w:val="single" w:sz="8" w:color="auto"/>
            </w:tcBorders>
          </w:tcPr>
          <w:p>
            <w:pPr>
              <w:spacing w:after="0"/>
              <w:rPr>
                <w:sz w:val="24"/>
                <w:szCs w:val="24"/>
                <w:color w:val="auto"/>
              </w:rPr>
            </w:pPr>
          </w:p>
        </w:tc>
        <w:tc>
          <w:tcPr>
            <w:tcW w:w="260" w:type="dxa"/>
            <w:vAlign w:val="bottom"/>
            <w:tcBorders>
              <w:bottom w:val="single" w:sz="8" w:color="auto"/>
            </w:tcBorders>
          </w:tcPr>
          <w:p>
            <w:pPr>
              <w:spacing w:after="0"/>
              <w:rPr>
                <w:sz w:val="24"/>
                <w:szCs w:val="24"/>
                <w:color w:val="auto"/>
              </w:rPr>
            </w:pPr>
          </w:p>
        </w:tc>
        <w:tc>
          <w:tcPr>
            <w:tcW w:w="640" w:type="dxa"/>
            <w:vAlign w:val="bottom"/>
            <w:tcBorders>
              <w:bottom w:val="single" w:sz="8" w:color="auto"/>
            </w:tcBorders>
          </w:tcPr>
          <w:p>
            <w:pPr>
              <w:spacing w:after="0"/>
              <w:rPr>
                <w:sz w:val="24"/>
                <w:szCs w:val="24"/>
                <w:color w:val="auto"/>
              </w:rPr>
            </w:pPr>
          </w:p>
        </w:tc>
        <w:tc>
          <w:tcPr>
            <w:tcW w:w="640" w:type="dxa"/>
            <w:vAlign w:val="bottom"/>
            <w:tcBorders>
              <w:bottom w:val="single" w:sz="8" w:color="auto"/>
              <w:right w:val="single" w:sz="8" w:color="auto"/>
            </w:tcBorders>
          </w:tcPr>
          <w:p>
            <w:pPr>
              <w:spacing w:after="0"/>
              <w:rPr>
                <w:sz w:val="24"/>
                <w:szCs w:val="24"/>
                <w:color w:val="auto"/>
              </w:rPr>
            </w:pPr>
          </w:p>
        </w:tc>
        <w:tc>
          <w:tcPr>
            <w:tcW w:w="1600" w:type="dxa"/>
            <w:vAlign w:val="bottom"/>
            <w:tcBorders>
              <w:bottom w:val="single" w:sz="8" w:color="auto"/>
              <w:right w:val="single" w:sz="8" w:color="auto"/>
            </w:tcBorders>
          </w:tcPr>
          <w:p>
            <w:pPr>
              <w:spacing w:after="0"/>
              <w:rPr>
                <w:sz w:val="24"/>
                <w:szCs w:val="24"/>
                <w:color w:val="auto"/>
              </w:rPr>
            </w:pPr>
          </w:p>
        </w:tc>
        <w:tc>
          <w:tcPr>
            <w:tcW w:w="1540" w:type="dxa"/>
            <w:vAlign w:val="bottom"/>
            <w:tcBorders>
              <w:bottom w:val="single" w:sz="8" w:color="auto"/>
            </w:tcBorders>
          </w:tcPr>
          <w:p>
            <w:pPr>
              <w:spacing w:after="0"/>
              <w:rPr>
                <w:sz w:val="24"/>
                <w:szCs w:val="24"/>
                <w:color w:val="auto"/>
              </w:rPr>
            </w:pPr>
          </w:p>
        </w:tc>
        <w:tc>
          <w:tcPr>
            <w:tcW w:w="500" w:type="dxa"/>
            <w:vAlign w:val="bottom"/>
            <w:tcBorders>
              <w:bottom w:val="single" w:sz="8" w:color="auto"/>
              <w:right w:val="single" w:sz="8" w:color="auto"/>
            </w:tcBorders>
          </w:tcPr>
          <w:p>
            <w:pPr>
              <w:spacing w:after="0"/>
              <w:rPr>
                <w:sz w:val="24"/>
                <w:szCs w:val="24"/>
                <w:color w:val="auto"/>
              </w:rPr>
            </w:pPr>
          </w:p>
        </w:tc>
        <w:tc>
          <w:tcPr>
            <w:tcW w:w="80" w:type="dxa"/>
            <w:vAlign w:val="bottom"/>
            <w:tcBorders>
              <w:bottom w:val="single" w:sz="8" w:color="auto"/>
            </w:tcBorders>
          </w:tcPr>
          <w:p>
            <w:pPr>
              <w:spacing w:after="0"/>
              <w:rPr>
                <w:sz w:val="24"/>
                <w:szCs w:val="24"/>
                <w:color w:val="auto"/>
              </w:rPr>
            </w:pPr>
          </w:p>
        </w:tc>
        <w:tc>
          <w:tcPr>
            <w:tcW w:w="980" w:type="dxa"/>
            <w:vAlign w:val="bottom"/>
            <w:tcBorders>
              <w:bottom w:val="single" w:sz="8" w:color="auto"/>
            </w:tcBorders>
          </w:tcPr>
          <w:p>
            <w:pPr>
              <w:spacing w:after="0"/>
              <w:rPr>
                <w:sz w:val="24"/>
                <w:szCs w:val="24"/>
                <w:color w:val="auto"/>
              </w:rPr>
            </w:pPr>
          </w:p>
        </w:tc>
        <w:tc>
          <w:tcPr>
            <w:tcW w:w="440" w:type="dxa"/>
            <w:vAlign w:val="bottom"/>
            <w:tcBorders>
              <w:bottom w:val="single" w:sz="8" w:color="auto"/>
            </w:tcBorders>
          </w:tcPr>
          <w:p>
            <w:pPr>
              <w:spacing w:after="0"/>
              <w:rPr>
                <w:sz w:val="24"/>
                <w:szCs w:val="24"/>
                <w:color w:val="auto"/>
              </w:rPr>
            </w:pPr>
          </w:p>
        </w:tc>
        <w:tc>
          <w:tcPr>
            <w:tcW w:w="780" w:type="dxa"/>
            <w:vAlign w:val="bottom"/>
            <w:tcBorders>
              <w:bottom w:val="single" w:sz="8" w:color="auto"/>
            </w:tcBorders>
          </w:tcPr>
          <w:p>
            <w:pPr>
              <w:spacing w:after="0"/>
              <w:rPr>
                <w:sz w:val="24"/>
                <w:szCs w:val="24"/>
                <w:color w:val="auto"/>
              </w:rPr>
            </w:pPr>
          </w:p>
        </w:tc>
      </w:tr>
      <w:tr>
        <w:trPr>
          <w:trHeight w:val="308"/>
        </w:trPr>
        <w:tc>
          <w:tcPr>
            <w:tcW w:w="620" w:type="dxa"/>
            <w:vAlign w:val="bottom"/>
            <w:tcBorders>
              <w:left w:val="single" w:sz="8" w:color="auto"/>
              <w:right w:val="single" w:sz="8" w:color="auto"/>
            </w:tcBorders>
          </w:tcPr>
          <w:p>
            <w:pPr>
              <w:ind w:left="120"/>
              <w:spacing w:after="0" w:line="308" w:lineRule="exact"/>
              <w:rPr>
                <w:sz w:val="20"/>
                <w:szCs w:val="20"/>
                <w:color w:val="auto"/>
              </w:rPr>
            </w:pPr>
            <w:r>
              <w:rPr>
                <w:rFonts w:ascii="Times New Roman" w:cs="Times New Roman" w:eastAsia="Times New Roman" w:hAnsi="Times New Roman"/>
                <w:sz w:val="28"/>
                <w:szCs w:val="28"/>
                <w:color w:val="auto"/>
              </w:rPr>
              <w:t>11</w:t>
            </w:r>
          </w:p>
        </w:tc>
        <w:tc>
          <w:tcPr>
            <w:tcW w:w="3780" w:type="dxa"/>
            <w:vAlign w:val="bottom"/>
            <w:tcBorders>
              <w:right w:val="single" w:sz="8" w:color="auto"/>
            </w:tcBorders>
            <w:gridSpan w:val="6"/>
          </w:tcPr>
          <w:p>
            <w:pPr>
              <w:ind w:left="100"/>
              <w:spacing w:after="0" w:line="308" w:lineRule="exact"/>
              <w:rPr>
                <w:sz w:val="20"/>
                <w:szCs w:val="20"/>
                <w:color w:val="auto"/>
              </w:rPr>
            </w:pPr>
            <w:r>
              <w:rPr>
                <w:rFonts w:ascii="Times New Roman" w:cs="Times New Roman" w:eastAsia="Times New Roman" w:hAnsi="Times New Roman"/>
                <w:sz w:val="28"/>
                <w:szCs w:val="28"/>
                <w:color w:val="auto"/>
              </w:rPr>
              <w:t>Методическое совещание «О</w:t>
            </w:r>
          </w:p>
        </w:tc>
        <w:tc>
          <w:tcPr>
            <w:tcW w:w="1600" w:type="dxa"/>
            <w:vAlign w:val="bottom"/>
            <w:tcBorders>
              <w:right w:val="single" w:sz="8" w:color="auto"/>
            </w:tcBorders>
          </w:tcPr>
          <w:p>
            <w:pPr>
              <w:spacing w:after="0"/>
              <w:rPr>
                <w:sz w:val="24"/>
                <w:szCs w:val="24"/>
                <w:color w:val="auto"/>
              </w:rPr>
            </w:pPr>
          </w:p>
        </w:tc>
        <w:tc>
          <w:tcPr>
            <w:tcW w:w="1540" w:type="dxa"/>
            <w:vAlign w:val="bottom"/>
          </w:tcPr>
          <w:p>
            <w:pPr>
              <w:ind w:left="100"/>
              <w:spacing w:after="0" w:line="308" w:lineRule="exact"/>
              <w:rPr>
                <w:sz w:val="20"/>
                <w:szCs w:val="20"/>
                <w:color w:val="auto"/>
              </w:rPr>
            </w:pPr>
            <w:r>
              <w:rPr>
                <w:rFonts w:ascii="Times New Roman" w:cs="Times New Roman" w:eastAsia="Times New Roman" w:hAnsi="Times New Roman"/>
                <w:sz w:val="28"/>
                <w:szCs w:val="28"/>
                <w:color w:val="auto"/>
              </w:rPr>
              <w:t>Директор</w:t>
            </w:r>
          </w:p>
        </w:tc>
        <w:tc>
          <w:tcPr>
            <w:tcW w:w="500" w:type="dxa"/>
            <w:vAlign w:val="bottom"/>
            <w:tcBorders>
              <w:right w:val="single" w:sz="8" w:color="auto"/>
            </w:tcBorders>
          </w:tcPr>
          <w:p>
            <w:pPr>
              <w:spacing w:after="0"/>
              <w:rPr>
                <w:sz w:val="24"/>
                <w:szCs w:val="24"/>
                <w:color w:val="auto"/>
              </w:rPr>
            </w:pPr>
          </w:p>
        </w:tc>
        <w:tc>
          <w:tcPr>
            <w:tcW w:w="80" w:type="dxa"/>
            <w:vAlign w:val="bottom"/>
          </w:tcPr>
          <w:p>
            <w:pPr>
              <w:spacing w:after="0"/>
              <w:rPr>
                <w:sz w:val="24"/>
                <w:szCs w:val="24"/>
                <w:color w:val="auto"/>
              </w:rPr>
            </w:pPr>
          </w:p>
        </w:tc>
        <w:tc>
          <w:tcPr>
            <w:tcW w:w="980" w:type="dxa"/>
            <w:vAlign w:val="bottom"/>
          </w:tcPr>
          <w:p>
            <w:pPr>
              <w:spacing w:after="0"/>
              <w:rPr>
                <w:sz w:val="24"/>
                <w:szCs w:val="24"/>
                <w:color w:val="auto"/>
              </w:rPr>
            </w:pPr>
          </w:p>
        </w:tc>
        <w:tc>
          <w:tcPr>
            <w:tcW w:w="440" w:type="dxa"/>
            <w:vAlign w:val="bottom"/>
          </w:tcPr>
          <w:p>
            <w:pPr>
              <w:spacing w:after="0"/>
              <w:rPr>
                <w:sz w:val="24"/>
                <w:szCs w:val="24"/>
                <w:color w:val="auto"/>
              </w:rPr>
            </w:pPr>
          </w:p>
        </w:tc>
        <w:tc>
          <w:tcPr>
            <w:tcW w:w="780" w:type="dxa"/>
            <w:vAlign w:val="bottom"/>
          </w:tcPr>
          <w:p>
            <w:pPr>
              <w:spacing w:after="0"/>
              <w:rPr>
                <w:sz w:val="24"/>
                <w:szCs w:val="24"/>
                <w:color w:val="auto"/>
              </w:rPr>
            </w:pP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58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готовности</w:t>
            </w:r>
          </w:p>
        </w:tc>
        <w:tc>
          <w:tcPr>
            <w:tcW w:w="1560" w:type="dxa"/>
            <w:vAlign w:val="bottom"/>
            <w:gridSpan w:val="3"/>
          </w:tcPr>
          <w:p>
            <w:pPr>
              <w:ind w:left="460"/>
              <w:spacing w:after="0"/>
              <w:rPr>
                <w:sz w:val="20"/>
                <w:szCs w:val="20"/>
                <w:color w:val="auto"/>
              </w:rPr>
            </w:pPr>
            <w:r>
              <w:rPr>
                <w:rFonts w:ascii="Times New Roman" w:cs="Times New Roman" w:eastAsia="Times New Roman" w:hAnsi="Times New Roman"/>
                <w:sz w:val="28"/>
                <w:szCs w:val="28"/>
                <w:color w:val="auto"/>
              </w:rPr>
              <w:t>школы</w:t>
            </w:r>
          </w:p>
        </w:tc>
        <w:tc>
          <w:tcPr>
            <w:tcW w:w="64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8"/>
                <w:szCs w:val="28"/>
                <w:color w:val="auto"/>
              </w:rPr>
              <w:t>к</w:t>
            </w:r>
          </w:p>
        </w:tc>
        <w:tc>
          <w:tcPr>
            <w:tcW w:w="1600" w:type="dxa"/>
            <w:vAlign w:val="bottom"/>
            <w:tcBorders>
              <w:right w:val="single" w:sz="8" w:color="auto"/>
            </w:tcBorders>
          </w:tcPr>
          <w:p>
            <w:pPr>
              <w:spacing w:after="0"/>
              <w:rPr>
                <w:sz w:val="24"/>
                <w:szCs w:val="24"/>
                <w:color w:val="auto"/>
              </w:rPr>
            </w:pPr>
          </w:p>
        </w:tc>
        <w:tc>
          <w:tcPr>
            <w:tcW w:w="154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школы</w:t>
            </w:r>
          </w:p>
        </w:tc>
        <w:tc>
          <w:tcPr>
            <w:tcW w:w="500" w:type="dxa"/>
            <w:vAlign w:val="bottom"/>
            <w:tcBorders>
              <w:right w:val="single" w:sz="8" w:color="auto"/>
            </w:tcBorders>
          </w:tcPr>
          <w:p>
            <w:pPr>
              <w:spacing w:after="0"/>
              <w:rPr>
                <w:sz w:val="24"/>
                <w:szCs w:val="24"/>
                <w:color w:val="auto"/>
              </w:rPr>
            </w:pPr>
          </w:p>
        </w:tc>
        <w:tc>
          <w:tcPr>
            <w:tcW w:w="80" w:type="dxa"/>
            <w:vAlign w:val="bottom"/>
          </w:tcPr>
          <w:p>
            <w:pPr>
              <w:spacing w:after="0"/>
              <w:rPr>
                <w:sz w:val="24"/>
                <w:szCs w:val="24"/>
                <w:color w:val="auto"/>
              </w:rPr>
            </w:pPr>
          </w:p>
        </w:tc>
        <w:tc>
          <w:tcPr>
            <w:tcW w:w="980" w:type="dxa"/>
            <w:vAlign w:val="bottom"/>
          </w:tcPr>
          <w:p>
            <w:pPr>
              <w:ind w:left="20"/>
              <w:spacing w:after="0"/>
              <w:rPr>
                <w:sz w:val="20"/>
                <w:szCs w:val="20"/>
                <w:color w:val="auto"/>
              </w:rPr>
            </w:pPr>
            <w:r>
              <w:rPr>
                <w:rFonts w:ascii="Times New Roman" w:cs="Times New Roman" w:eastAsia="Times New Roman" w:hAnsi="Times New Roman"/>
                <w:sz w:val="28"/>
                <w:szCs w:val="28"/>
                <w:color w:val="auto"/>
              </w:rPr>
              <w:t>Оценка</w:t>
            </w:r>
          </w:p>
        </w:tc>
        <w:tc>
          <w:tcPr>
            <w:tcW w:w="440" w:type="dxa"/>
            <w:vAlign w:val="bottom"/>
          </w:tcPr>
          <w:p>
            <w:pPr>
              <w:spacing w:after="0"/>
              <w:rPr>
                <w:sz w:val="24"/>
                <w:szCs w:val="24"/>
                <w:color w:val="auto"/>
              </w:rPr>
            </w:pPr>
          </w:p>
        </w:tc>
        <w:tc>
          <w:tcPr>
            <w:tcW w:w="780" w:type="dxa"/>
            <w:vAlign w:val="bottom"/>
          </w:tcPr>
          <w:p>
            <w:pPr>
              <w:jc w:val="right"/>
              <w:spacing w:after="0"/>
              <w:rPr>
                <w:sz w:val="20"/>
                <w:szCs w:val="20"/>
                <w:color w:val="auto"/>
              </w:rPr>
            </w:pPr>
            <w:r>
              <w:rPr>
                <w:rFonts w:ascii="Times New Roman" w:cs="Times New Roman" w:eastAsia="Times New Roman" w:hAnsi="Times New Roman"/>
                <w:sz w:val="28"/>
                <w:szCs w:val="28"/>
                <w:color w:val="auto"/>
                <w:w w:val="95"/>
              </w:rPr>
              <w:t>степен</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58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переходу</w:t>
            </w:r>
          </w:p>
        </w:tc>
        <w:tc>
          <w:tcPr>
            <w:tcW w:w="660" w:type="dxa"/>
            <w:vAlign w:val="bottom"/>
          </w:tcPr>
          <w:p>
            <w:pPr>
              <w:ind w:left="320"/>
              <w:spacing w:after="0"/>
              <w:rPr>
                <w:sz w:val="20"/>
                <w:szCs w:val="20"/>
                <w:color w:val="auto"/>
              </w:rPr>
            </w:pPr>
            <w:r>
              <w:rPr>
                <w:rFonts w:ascii="Times New Roman" w:cs="Times New Roman" w:eastAsia="Times New Roman" w:hAnsi="Times New Roman"/>
                <w:sz w:val="28"/>
                <w:szCs w:val="28"/>
                <w:color w:val="auto"/>
              </w:rPr>
              <w:t>на</w:t>
            </w:r>
          </w:p>
        </w:tc>
        <w:tc>
          <w:tcPr>
            <w:tcW w:w="260" w:type="dxa"/>
            <w:vAlign w:val="bottom"/>
          </w:tcPr>
          <w:p>
            <w:pPr>
              <w:spacing w:after="0"/>
              <w:rPr>
                <w:sz w:val="24"/>
                <w:szCs w:val="24"/>
                <w:color w:val="auto"/>
              </w:rPr>
            </w:pPr>
          </w:p>
        </w:tc>
        <w:tc>
          <w:tcPr>
            <w:tcW w:w="128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8"/>
                <w:szCs w:val="28"/>
                <w:color w:val="auto"/>
              </w:rPr>
              <w:t>ФГОС</w:t>
            </w:r>
          </w:p>
        </w:tc>
        <w:tc>
          <w:tcPr>
            <w:tcW w:w="1600" w:type="dxa"/>
            <w:vAlign w:val="bottom"/>
            <w:tcBorders>
              <w:right w:val="single" w:sz="8" w:color="auto"/>
            </w:tcBorders>
          </w:tcPr>
          <w:p>
            <w:pPr>
              <w:spacing w:after="0"/>
              <w:rPr>
                <w:sz w:val="24"/>
                <w:szCs w:val="24"/>
                <w:color w:val="auto"/>
              </w:rPr>
            </w:pPr>
          </w:p>
        </w:tc>
        <w:tc>
          <w:tcPr>
            <w:tcW w:w="1540" w:type="dxa"/>
            <w:vAlign w:val="bottom"/>
          </w:tcPr>
          <w:p>
            <w:pPr>
              <w:spacing w:after="0"/>
              <w:rPr>
                <w:sz w:val="24"/>
                <w:szCs w:val="24"/>
                <w:color w:val="auto"/>
              </w:rPr>
            </w:pPr>
          </w:p>
        </w:tc>
        <w:tc>
          <w:tcPr>
            <w:tcW w:w="500" w:type="dxa"/>
            <w:vAlign w:val="bottom"/>
            <w:tcBorders>
              <w:right w:val="single" w:sz="8" w:color="auto"/>
            </w:tcBorders>
          </w:tcPr>
          <w:p>
            <w:pPr>
              <w:spacing w:after="0"/>
              <w:rPr>
                <w:sz w:val="24"/>
                <w:szCs w:val="24"/>
                <w:color w:val="auto"/>
              </w:rPr>
            </w:pPr>
          </w:p>
        </w:tc>
        <w:tc>
          <w:tcPr>
            <w:tcW w:w="80" w:type="dxa"/>
            <w:vAlign w:val="bottom"/>
          </w:tcPr>
          <w:p>
            <w:pPr>
              <w:spacing w:after="0"/>
              <w:rPr>
                <w:sz w:val="24"/>
                <w:szCs w:val="24"/>
                <w:color w:val="auto"/>
              </w:rPr>
            </w:pPr>
          </w:p>
        </w:tc>
        <w:tc>
          <w:tcPr>
            <w:tcW w:w="1420" w:type="dxa"/>
            <w:vAlign w:val="bottom"/>
            <w:gridSpan w:val="2"/>
          </w:tcPr>
          <w:p>
            <w:pPr>
              <w:ind w:left="20"/>
              <w:spacing w:after="0"/>
              <w:rPr>
                <w:sz w:val="20"/>
                <w:szCs w:val="20"/>
                <w:color w:val="auto"/>
              </w:rPr>
            </w:pPr>
            <w:r>
              <w:rPr>
                <w:rFonts w:ascii="Times New Roman" w:cs="Times New Roman" w:eastAsia="Times New Roman" w:hAnsi="Times New Roman"/>
                <w:sz w:val="28"/>
                <w:szCs w:val="28"/>
                <w:color w:val="auto"/>
              </w:rPr>
              <w:t>готовности</w:t>
            </w:r>
          </w:p>
        </w:tc>
        <w:tc>
          <w:tcPr>
            <w:tcW w:w="780" w:type="dxa"/>
            <w:vAlign w:val="bottom"/>
          </w:tcPr>
          <w:p>
            <w:pPr>
              <w:jc w:val="right"/>
              <w:ind w:right="60"/>
              <w:spacing w:after="0"/>
              <w:rPr>
                <w:sz w:val="20"/>
                <w:szCs w:val="20"/>
                <w:color w:val="auto"/>
              </w:rPr>
            </w:pPr>
            <w:r>
              <w:rPr>
                <w:rFonts w:ascii="Times New Roman" w:cs="Times New Roman" w:eastAsia="Times New Roman" w:hAnsi="Times New Roman"/>
                <w:sz w:val="28"/>
                <w:szCs w:val="28"/>
                <w:color w:val="auto"/>
              </w:rPr>
              <w:t>ОО</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58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начального</w:t>
            </w:r>
          </w:p>
        </w:tc>
        <w:tc>
          <w:tcPr>
            <w:tcW w:w="660" w:type="dxa"/>
            <w:vAlign w:val="bottom"/>
          </w:tcPr>
          <w:p>
            <w:pPr>
              <w:spacing w:after="0"/>
              <w:rPr>
                <w:sz w:val="24"/>
                <w:szCs w:val="24"/>
                <w:color w:val="auto"/>
              </w:rPr>
            </w:pPr>
          </w:p>
        </w:tc>
        <w:tc>
          <w:tcPr>
            <w:tcW w:w="260" w:type="dxa"/>
            <w:vAlign w:val="bottom"/>
          </w:tcPr>
          <w:p>
            <w:pPr>
              <w:spacing w:after="0"/>
              <w:rPr>
                <w:sz w:val="24"/>
                <w:szCs w:val="24"/>
                <w:color w:val="auto"/>
              </w:rPr>
            </w:pPr>
          </w:p>
        </w:tc>
        <w:tc>
          <w:tcPr>
            <w:tcW w:w="128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8"/>
                <w:szCs w:val="28"/>
                <w:color w:val="auto"/>
              </w:rPr>
              <w:t>общего</w:t>
            </w:r>
          </w:p>
        </w:tc>
        <w:tc>
          <w:tcPr>
            <w:tcW w:w="1600" w:type="dxa"/>
            <w:vAlign w:val="bottom"/>
            <w:tcBorders>
              <w:right w:val="single" w:sz="8" w:color="auto"/>
            </w:tcBorders>
          </w:tcPr>
          <w:p>
            <w:pPr>
              <w:spacing w:after="0"/>
              <w:rPr>
                <w:sz w:val="24"/>
                <w:szCs w:val="24"/>
                <w:color w:val="auto"/>
              </w:rPr>
            </w:pPr>
          </w:p>
        </w:tc>
        <w:tc>
          <w:tcPr>
            <w:tcW w:w="1540" w:type="dxa"/>
            <w:vAlign w:val="bottom"/>
          </w:tcPr>
          <w:p>
            <w:pPr>
              <w:spacing w:after="0"/>
              <w:rPr>
                <w:sz w:val="24"/>
                <w:szCs w:val="24"/>
                <w:color w:val="auto"/>
              </w:rPr>
            </w:pPr>
          </w:p>
        </w:tc>
        <w:tc>
          <w:tcPr>
            <w:tcW w:w="500" w:type="dxa"/>
            <w:vAlign w:val="bottom"/>
            <w:tcBorders>
              <w:right w:val="single" w:sz="8" w:color="auto"/>
            </w:tcBorders>
          </w:tcPr>
          <w:p>
            <w:pPr>
              <w:spacing w:after="0"/>
              <w:rPr>
                <w:sz w:val="24"/>
                <w:szCs w:val="24"/>
                <w:color w:val="auto"/>
              </w:rPr>
            </w:pPr>
          </w:p>
        </w:tc>
        <w:tc>
          <w:tcPr>
            <w:tcW w:w="80" w:type="dxa"/>
            <w:vAlign w:val="bottom"/>
          </w:tcPr>
          <w:p>
            <w:pPr>
              <w:spacing w:after="0"/>
              <w:rPr>
                <w:sz w:val="24"/>
                <w:szCs w:val="24"/>
                <w:color w:val="auto"/>
              </w:rPr>
            </w:pPr>
          </w:p>
        </w:tc>
        <w:tc>
          <w:tcPr>
            <w:tcW w:w="2200" w:type="dxa"/>
            <w:vAlign w:val="bottom"/>
            <w:gridSpan w:val="3"/>
          </w:tcPr>
          <w:p>
            <w:pPr>
              <w:ind w:left="20"/>
              <w:spacing w:after="0"/>
              <w:rPr>
                <w:sz w:val="20"/>
                <w:szCs w:val="20"/>
                <w:color w:val="auto"/>
              </w:rPr>
            </w:pPr>
            <w:r>
              <w:rPr>
                <w:rFonts w:ascii="Times New Roman" w:cs="Times New Roman" w:eastAsia="Times New Roman" w:hAnsi="Times New Roman"/>
                <w:sz w:val="28"/>
                <w:szCs w:val="28"/>
                <w:color w:val="auto"/>
              </w:rPr>
              <w:t>введению ФГОС</w:t>
            </w:r>
          </w:p>
        </w:tc>
      </w:tr>
      <w:tr>
        <w:trPr>
          <w:trHeight w:val="326"/>
        </w:trPr>
        <w:tc>
          <w:tcPr>
            <w:tcW w:w="620" w:type="dxa"/>
            <w:vAlign w:val="bottom"/>
            <w:tcBorders>
              <w:left w:val="single" w:sz="8" w:color="auto"/>
              <w:bottom w:val="single" w:sz="8" w:color="auto"/>
              <w:right w:val="single" w:sz="8" w:color="auto"/>
            </w:tcBorders>
          </w:tcPr>
          <w:p>
            <w:pPr>
              <w:spacing w:after="0"/>
              <w:rPr>
                <w:sz w:val="24"/>
                <w:szCs w:val="24"/>
                <w:color w:val="auto"/>
              </w:rPr>
            </w:pPr>
          </w:p>
        </w:tc>
        <w:tc>
          <w:tcPr>
            <w:tcW w:w="2240" w:type="dxa"/>
            <w:vAlign w:val="bottom"/>
            <w:tcBorders>
              <w:bottom w:val="single" w:sz="8" w:color="auto"/>
            </w:tcBorders>
            <w:gridSpan w:val="3"/>
          </w:tcPr>
          <w:p>
            <w:pPr>
              <w:ind w:left="100"/>
              <w:spacing w:after="0"/>
              <w:rPr>
                <w:sz w:val="20"/>
                <w:szCs w:val="20"/>
                <w:color w:val="auto"/>
              </w:rPr>
            </w:pPr>
            <w:r>
              <w:rPr>
                <w:rFonts w:ascii="Times New Roman" w:cs="Times New Roman" w:eastAsia="Times New Roman" w:hAnsi="Times New Roman"/>
                <w:sz w:val="28"/>
                <w:szCs w:val="28"/>
                <w:color w:val="auto"/>
              </w:rPr>
              <w:t>образования»</w:t>
            </w:r>
          </w:p>
        </w:tc>
        <w:tc>
          <w:tcPr>
            <w:tcW w:w="260" w:type="dxa"/>
            <w:vAlign w:val="bottom"/>
            <w:tcBorders>
              <w:bottom w:val="single" w:sz="8" w:color="auto"/>
            </w:tcBorders>
          </w:tcPr>
          <w:p>
            <w:pPr>
              <w:spacing w:after="0"/>
              <w:rPr>
                <w:sz w:val="24"/>
                <w:szCs w:val="24"/>
                <w:color w:val="auto"/>
              </w:rPr>
            </w:pPr>
          </w:p>
        </w:tc>
        <w:tc>
          <w:tcPr>
            <w:tcW w:w="640" w:type="dxa"/>
            <w:vAlign w:val="bottom"/>
            <w:tcBorders>
              <w:bottom w:val="single" w:sz="8" w:color="auto"/>
            </w:tcBorders>
          </w:tcPr>
          <w:p>
            <w:pPr>
              <w:spacing w:after="0"/>
              <w:rPr>
                <w:sz w:val="24"/>
                <w:szCs w:val="24"/>
                <w:color w:val="auto"/>
              </w:rPr>
            </w:pPr>
          </w:p>
        </w:tc>
        <w:tc>
          <w:tcPr>
            <w:tcW w:w="640" w:type="dxa"/>
            <w:vAlign w:val="bottom"/>
            <w:tcBorders>
              <w:bottom w:val="single" w:sz="8" w:color="auto"/>
              <w:right w:val="single" w:sz="8" w:color="auto"/>
            </w:tcBorders>
          </w:tcPr>
          <w:p>
            <w:pPr>
              <w:spacing w:after="0"/>
              <w:rPr>
                <w:sz w:val="24"/>
                <w:szCs w:val="24"/>
                <w:color w:val="auto"/>
              </w:rPr>
            </w:pPr>
          </w:p>
        </w:tc>
        <w:tc>
          <w:tcPr>
            <w:tcW w:w="1600" w:type="dxa"/>
            <w:vAlign w:val="bottom"/>
            <w:tcBorders>
              <w:bottom w:val="single" w:sz="8" w:color="auto"/>
              <w:right w:val="single" w:sz="8" w:color="auto"/>
            </w:tcBorders>
          </w:tcPr>
          <w:p>
            <w:pPr>
              <w:spacing w:after="0"/>
              <w:rPr>
                <w:sz w:val="24"/>
                <w:szCs w:val="24"/>
                <w:color w:val="auto"/>
              </w:rPr>
            </w:pPr>
          </w:p>
        </w:tc>
        <w:tc>
          <w:tcPr>
            <w:tcW w:w="1540" w:type="dxa"/>
            <w:vAlign w:val="bottom"/>
            <w:tcBorders>
              <w:bottom w:val="single" w:sz="8" w:color="auto"/>
            </w:tcBorders>
          </w:tcPr>
          <w:p>
            <w:pPr>
              <w:spacing w:after="0"/>
              <w:rPr>
                <w:sz w:val="24"/>
                <w:szCs w:val="24"/>
                <w:color w:val="auto"/>
              </w:rPr>
            </w:pPr>
          </w:p>
        </w:tc>
        <w:tc>
          <w:tcPr>
            <w:tcW w:w="500" w:type="dxa"/>
            <w:vAlign w:val="bottom"/>
            <w:tcBorders>
              <w:bottom w:val="single" w:sz="8" w:color="auto"/>
              <w:right w:val="single" w:sz="8" w:color="auto"/>
            </w:tcBorders>
          </w:tcPr>
          <w:p>
            <w:pPr>
              <w:spacing w:after="0"/>
              <w:rPr>
                <w:sz w:val="24"/>
                <w:szCs w:val="24"/>
                <w:color w:val="auto"/>
              </w:rPr>
            </w:pPr>
          </w:p>
        </w:tc>
        <w:tc>
          <w:tcPr>
            <w:tcW w:w="80" w:type="dxa"/>
            <w:vAlign w:val="bottom"/>
            <w:tcBorders>
              <w:bottom w:val="single" w:sz="8" w:color="auto"/>
            </w:tcBorders>
          </w:tcPr>
          <w:p>
            <w:pPr>
              <w:spacing w:after="0"/>
              <w:rPr>
                <w:sz w:val="24"/>
                <w:szCs w:val="24"/>
                <w:color w:val="auto"/>
              </w:rPr>
            </w:pPr>
          </w:p>
        </w:tc>
        <w:tc>
          <w:tcPr>
            <w:tcW w:w="980" w:type="dxa"/>
            <w:vAlign w:val="bottom"/>
            <w:tcBorders>
              <w:bottom w:val="single" w:sz="8" w:color="auto"/>
            </w:tcBorders>
          </w:tcPr>
          <w:p>
            <w:pPr>
              <w:spacing w:after="0"/>
              <w:rPr>
                <w:sz w:val="24"/>
                <w:szCs w:val="24"/>
                <w:color w:val="auto"/>
              </w:rPr>
            </w:pPr>
          </w:p>
        </w:tc>
        <w:tc>
          <w:tcPr>
            <w:tcW w:w="440" w:type="dxa"/>
            <w:vAlign w:val="bottom"/>
            <w:tcBorders>
              <w:bottom w:val="single" w:sz="8" w:color="auto"/>
            </w:tcBorders>
          </w:tcPr>
          <w:p>
            <w:pPr>
              <w:spacing w:after="0"/>
              <w:rPr>
                <w:sz w:val="24"/>
                <w:szCs w:val="24"/>
                <w:color w:val="auto"/>
              </w:rPr>
            </w:pPr>
          </w:p>
        </w:tc>
        <w:tc>
          <w:tcPr>
            <w:tcW w:w="780" w:type="dxa"/>
            <w:vAlign w:val="bottom"/>
            <w:tcBorders>
              <w:bottom w:val="single" w:sz="8" w:color="auto"/>
            </w:tcBorders>
          </w:tcPr>
          <w:p>
            <w:pPr>
              <w:spacing w:after="0"/>
              <w:rPr>
                <w:sz w:val="24"/>
                <w:szCs w:val="24"/>
                <w:color w:val="auto"/>
              </w:rPr>
            </w:pPr>
          </w:p>
        </w:tc>
      </w:tr>
      <w:tr>
        <w:trPr>
          <w:trHeight w:val="309"/>
        </w:trPr>
        <w:tc>
          <w:tcPr>
            <w:tcW w:w="620" w:type="dxa"/>
            <w:vAlign w:val="bottom"/>
            <w:tcBorders>
              <w:left w:val="single" w:sz="8" w:color="auto"/>
              <w:right w:val="single" w:sz="8" w:color="auto"/>
            </w:tcBorders>
          </w:tcPr>
          <w:p>
            <w:pPr>
              <w:ind w:left="120"/>
              <w:spacing w:after="0" w:line="309" w:lineRule="exact"/>
              <w:rPr>
                <w:sz w:val="20"/>
                <w:szCs w:val="20"/>
                <w:color w:val="auto"/>
              </w:rPr>
            </w:pPr>
            <w:r>
              <w:rPr>
                <w:rFonts w:ascii="Times New Roman" w:cs="Times New Roman" w:eastAsia="Times New Roman" w:hAnsi="Times New Roman"/>
                <w:sz w:val="28"/>
                <w:szCs w:val="28"/>
                <w:color w:val="auto"/>
              </w:rPr>
              <w:t>12</w:t>
            </w:r>
          </w:p>
        </w:tc>
        <w:tc>
          <w:tcPr>
            <w:tcW w:w="2240" w:type="dxa"/>
            <w:vAlign w:val="bottom"/>
            <w:gridSpan w:val="3"/>
          </w:tcPr>
          <w:p>
            <w:pPr>
              <w:ind w:left="100"/>
              <w:spacing w:after="0" w:line="309" w:lineRule="exact"/>
              <w:rPr>
                <w:sz w:val="20"/>
                <w:szCs w:val="20"/>
                <w:color w:val="auto"/>
              </w:rPr>
            </w:pPr>
            <w:r>
              <w:rPr>
                <w:rFonts w:ascii="Times New Roman" w:cs="Times New Roman" w:eastAsia="Times New Roman" w:hAnsi="Times New Roman"/>
                <w:sz w:val="28"/>
                <w:szCs w:val="28"/>
                <w:color w:val="auto"/>
              </w:rPr>
              <w:t>«Мониторинг</w:t>
            </w:r>
          </w:p>
        </w:tc>
        <w:tc>
          <w:tcPr>
            <w:tcW w:w="1540" w:type="dxa"/>
            <w:vAlign w:val="bottom"/>
            <w:tcBorders>
              <w:right w:val="single" w:sz="8" w:color="auto"/>
            </w:tcBorders>
            <w:gridSpan w:val="3"/>
          </w:tcPr>
          <w:p>
            <w:pPr>
              <w:jc w:val="right"/>
              <w:spacing w:after="0" w:line="309" w:lineRule="exact"/>
              <w:rPr>
                <w:sz w:val="20"/>
                <w:szCs w:val="20"/>
                <w:color w:val="auto"/>
              </w:rPr>
            </w:pPr>
            <w:r>
              <w:rPr>
                <w:rFonts w:ascii="Times New Roman" w:cs="Times New Roman" w:eastAsia="Times New Roman" w:hAnsi="Times New Roman"/>
                <w:sz w:val="28"/>
                <w:szCs w:val="28"/>
                <w:color w:val="auto"/>
              </w:rPr>
              <w:t>внедрения</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gridSpan w:val="2"/>
          </w:tcPr>
          <w:p>
            <w:pPr>
              <w:ind w:left="100"/>
              <w:spacing w:after="0" w:line="309" w:lineRule="exact"/>
              <w:rPr>
                <w:sz w:val="20"/>
                <w:szCs w:val="20"/>
                <w:color w:val="auto"/>
              </w:rPr>
            </w:pPr>
            <w:r>
              <w:rPr>
                <w:rFonts w:ascii="Times New Roman" w:cs="Times New Roman" w:eastAsia="Times New Roman" w:hAnsi="Times New Roman"/>
                <w:sz w:val="28"/>
                <w:szCs w:val="28"/>
                <w:color w:val="auto"/>
              </w:rPr>
              <w:t>Зам. директора</w:t>
            </w:r>
          </w:p>
        </w:tc>
        <w:tc>
          <w:tcPr>
            <w:tcW w:w="80" w:type="dxa"/>
            <w:vAlign w:val="bottom"/>
          </w:tcPr>
          <w:p>
            <w:pPr>
              <w:spacing w:after="0"/>
              <w:rPr>
                <w:sz w:val="24"/>
                <w:szCs w:val="24"/>
                <w:color w:val="auto"/>
              </w:rPr>
            </w:pPr>
          </w:p>
        </w:tc>
        <w:tc>
          <w:tcPr>
            <w:tcW w:w="980" w:type="dxa"/>
            <w:vAlign w:val="bottom"/>
          </w:tcPr>
          <w:p>
            <w:pPr>
              <w:ind w:left="20"/>
              <w:spacing w:after="0" w:line="309" w:lineRule="exact"/>
              <w:rPr>
                <w:sz w:val="20"/>
                <w:szCs w:val="20"/>
                <w:color w:val="auto"/>
              </w:rPr>
            </w:pPr>
            <w:r>
              <w:rPr>
                <w:rFonts w:ascii="Times New Roman" w:cs="Times New Roman" w:eastAsia="Times New Roman" w:hAnsi="Times New Roman"/>
                <w:sz w:val="28"/>
                <w:szCs w:val="28"/>
                <w:color w:val="auto"/>
              </w:rPr>
              <w:t>Оценка</w:t>
            </w:r>
          </w:p>
        </w:tc>
        <w:tc>
          <w:tcPr>
            <w:tcW w:w="440" w:type="dxa"/>
            <w:vAlign w:val="bottom"/>
          </w:tcPr>
          <w:p>
            <w:pPr>
              <w:spacing w:after="0"/>
              <w:rPr>
                <w:sz w:val="24"/>
                <w:szCs w:val="24"/>
                <w:color w:val="auto"/>
              </w:rPr>
            </w:pPr>
          </w:p>
        </w:tc>
        <w:tc>
          <w:tcPr>
            <w:tcW w:w="780" w:type="dxa"/>
            <w:vAlign w:val="bottom"/>
          </w:tcPr>
          <w:p>
            <w:pPr>
              <w:jc w:val="right"/>
              <w:spacing w:after="0" w:line="309" w:lineRule="exact"/>
              <w:rPr>
                <w:sz w:val="20"/>
                <w:szCs w:val="20"/>
                <w:color w:val="auto"/>
              </w:rPr>
            </w:pPr>
            <w:r>
              <w:rPr>
                <w:rFonts w:ascii="Times New Roman" w:cs="Times New Roman" w:eastAsia="Times New Roman" w:hAnsi="Times New Roman"/>
                <w:sz w:val="28"/>
                <w:szCs w:val="28"/>
                <w:color w:val="auto"/>
                <w:w w:val="95"/>
              </w:rPr>
              <w:t>степен</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04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ФГОС</w:t>
            </w:r>
          </w:p>
        </w:tc>
        <w:tc>
          <w:tcPr>
            <w:tcW w:w="1460" w:type="dxa"/>
            <w:vAlign w:val="bottom"/>
            <w:gridSpan w:val="3"/>
          </w:tcPr>
          <w:p>
            <w:pPr>
              <w:ind w:left="120"/>
              <w:spacing w:after="0"/>
              <w:rPr>
                <w:sz w:val="20"/>
                <w:szCs w:val="20"/>
                <w:color w:val="auto"/>
              </w:rPr>
            </w:pPr>
            <w:r>
              <w:rPr>
                <w:rFonts w:ascii="Times New Roman" w:cs="Times New Roman" w:eastAsia="Times New Roman" w:hAnsi="Times New Roman"/>
                <w:sz w:val="28"/>
                <w:szCs w:val="28"/>
                <w:color w:val="auto"/>
                <w:w w:val="97"/>
              </w:rPr>
              <w:t>начального</w:t>
            </w:r>
          </w:p>
        </w:tc>
        <w:tc>
          <w:tcPr>
            <w:tcW w:w="128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8"/>
                <w:szCs w:val="28"/>
                <w:color w:val="auto"/>
              </w:rPr>
              <w:t>общего</w:t>
            </w:r>
          </w:p>
        </w:tc>
        <w:tc>
          <w:tcPr>
            <w:tcW w:w="1600" w:type="dxa"/>
            <w:vAlign w:val="bottom"/>
            <w:tcBorders>
              <w:right w:val="single" w:sz="8" w:color="auto"/>
            </w:tcBorders>
          </w:tcPr>
          <w:p>
            <w:pPr>
              <w:spacing w:after="0"/>
              <w:rPr>
                <w:sz w:val="24"/>
                <w:szCs w:val="24"/>
                <w:color w:val="auto"/>
              </w:rPr>
            </w:pPr>
          </w:p>
        </w:tc>
        <w:tc>
          <w:tcPr>
            <w:tcW w:w="154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по УВР</w:t>
            </w:r>
          </w:p>
        </w:tc>
        <w:tc>
          <w:tcPr>
            <w:tcW w:w="500" w:type="dxa"/>
            <w:vAlign w:val="bottom"/>
            <w:tcBorders>
              <w:right w:val="single" w:sz="8" w:color="auto"/>
            </w:tcBorders>
          </w:tcPr>
          <w:p>
            <w:pPr>
              <w:spacing w:after="0"/>
              <w:rPr>
                <w:sz w:val="24"/>
                <w:szCs w:val="24"/>
                <w:color w:val="auto"/>
              </w:rPr>
            </w:pPr>
          </w:p>
        </w:tc>
        <w:tc>
          <w:tcPr>
            <w:tcW w:w="80" w:type="dxa"/>
            <w:vAlign w:val="bottom"/>
          </w:tcPr>
          <w:p>
            <w:pPr>
              <w:spacing w:after="0"/>
              <w:rPr>
                <w:sz w:val="24"/>
                <w:szCs w:val="24"/>
                <w:color w:val="auto"/>
              </w:rPr>
            </w:pPr>
          </w:p>
        </w:tc>
        <w:tc>
          <w:tcPr>
            <w:tcW w:w="1420" w:type="dxa"/>
            <w:vAlign w:val="bottom"/>
            <w:gridSpan w:val="2"/>
          </w:tcPr>
          <w:p>
            <w:pPr>
              <w:ind w:left="20"/>
              <w:spacing w:after="0"/>
              <w:rPr>
                <w:sz w:val="20"/>
                <w:szCs w:val="20"/>
                <w:color w:val="auto"/>
              </w:rPr>
            </w:pPr>
            <w:r>
              <w:rPr>
                <w:rFonts w:ascii="Times New Roman" w:cs="Times New Roman" w:eastAsia="Times New Roman" w:hAnsi="Times New Roman"/>
                <w:sz w:val="28"/>
                <w:szCs w:val="28"/>
                <w:color w:val="auto"/>
              </w:rPr>
              <w:t>готовности</w:t>
            </w:r>
          </w:p>
        </w:tc>
        <w:tc>
          <w:tcPr>
            <w:tcW w:w="780" w:type="dxa"/>
            <w:vAlign w:val="bottom"/>
          </w:tcPr>
          <w:p>
            <w:pPr>
              <w:jc w:val="right"/>
              <w:ind w:right="60"/>
              <w:spacing w:after="0"/>
              <w:rPr>
                <w:sz w:val="20"/>
                <w:szCs w:val="20"/>
                <w:color w:val="auto"/>
              </w:rPr>
            </w:pPr>
            <w:r>
              <w:rPr>
                <w:rFonts w:ascii="Times New Roman" w:cs="Times New Roman" w:eastAsia="Times New Roman" w:hAnsi="Times New Roman"/>
                <w:sz w:val="28"/>
                <w:szCs w:val="28"/>
                <w:color w:val="auto"/>
              </w:rPr>
              <w:t>ОО</w:t>
            </w:r>
          </w:p>
        </w:tc>
      </w:tr>
      <w:tr>
        <w:trPr>
          <w:trHeight w:val="325"/>
        </w:trPr>
        <w:tc>
          <w:tcPr>
            <w:tcW w:w="620" w:type="dxa"/>
            <w:vAlign w:val="bottom"/>
            <w:tcBorders>
              <w:left w:val="single" w:sz="8" w:color="auto"/>
              <w:bottom w:val="single" w:sz="8" w:color="auto"/>
              <w:right w:val="single" w:sz="8" w:color="auto"/>
            </w:tcBorders>
          </w:tcPr>
          <w:p>
            <w:pPr>
              <w:spacing w:after="0"/>
              <w:rPr>
                <w:sz w:val="24"/>
                <w:szCs w:val="24"/>
                <w:color w:val="auto"/>
              </w:rPr>
            </w:pPr>
          </w:p>
        </w:tc>
        <w:tc>
          <w:tcPr>
            <w:tcW w:w="2240" w:type="dxa"/>
            <w:vAlign w:val="bottom"/>
            <w:tcBorders>
              <w:bottom w:val="single" w:sz="8" w:color="auto"/>
            </w:tcBorders>
            <w:gridSpan w:val="3"/>
          </w:tcPr>
          <w:p>
            <w:pPr>
              <w:ind w:left="100"/>
              <w:spacing w:after="0"/>
              <w:rPr>
                <w:sz w:val="20"/>
                <w:szCs w:val="20"/>
                <w:color w:val="auto"/>
              </w:rPr>
            </w:pPr>
            <w:r>
              <w:rPr>
                <w:rFonts w:ascii="Times New Roman" w:cs="Times New Roman" w:eastAsia="Times New Roman" w:hAnsi="Times New Roman"/>
                <w:sz w:val="28"/>
                <w:szCs w:val="28"/>
                <w:color w:val="auto"/>
              </w:rPr>
              <w:t>образования»</w:t>
            </w:r>
          </w:p>
        </w:tc>
        <w:tc>
          <w:tcPr>
            <w:tcW w:w="260" w:type="dxa"/>
            <w:vAlign w:val="bottom"/>
            <w:tcBorders>
              <w:bottom w:val="single" w:sz="8" w:color="auto"/>
            </w:tcBorders>
          </w:tcPr>
          <w:p>
            <w:pPr>
              <w:spacing w:after="0"/>
              <w:rPr>
                <w:sz w:val="24"/>
                <w:szCs w:val="24"/>
                <w:color w:val="auto"/>
              </w:rPr>
            </w:pPr>
          </w:p>
        </w:tc>
        <w:tc>
          <w:tcPr>
            <w:tcW w:w="640" w:type="dxa"/>
            <w:vAlign w:val="bottom"/>
            <w:tcBorders>
              <w:bottom w:val="single" w:sz="8" w:color="auto"/>
            </w:tcBorders>
          </w:tcPr>
          <w:p>
            <w:pPr>
              <w:spacing w:after="0"/>
              <w:rPr>
                <w:sz w:val="24"/>
                <w:szCs w:val="24"/>
                <w:color w:val="auto"/>
              </w:rPr>
            </w:pPr>
          </w:p>
        </w:tc>
        <w:tc>
          <w:tcPr>
            <w:tcW w:w="640" w:type="dxa"/>
            <w:vAlign w:val="bottom"/>
            <w:tcBorders>
              <w:bottom w:val="single" w:sz="8" w:color="auto"/>
              <w:right w:val="single" w:sz="8" w:color="auto"/>
            </w:tcBorders>
          </w:tcPr>
          <w:p>
            <w:pPr>
              <w:spacing w:after="0"/>
              <w:rPr>
                <w:sz w:val="24"/>
                <w:szCs w:val="24"/>
                <w:color w:val="auto"/>
              </w:rPr>
            </w:pPr>
          </w:p>
        </w:tc>
        <w:tc>
          <w:tcPr>
            <w:tcW w:w="1600" w:type="dxa"/>
            <w:vAlign w:val="bottom"/>
            <w:tcBorders>
              <w:bottom w:val="single" w:sz="8" w:color="auto"/>
              <w:right w:val="single" w:sz="8" w:color="auto"/>
            </w:tcBorders>
          </w:tcPr>
          <w:p>
            <w:pPr>
              <w:spacing w:after="0"/>
              <w:rPr>
                <w:sz w:val="24"/>
                <w:szCs w:val="24"/>
                <w:color w:val="auto"/>
              </w:rPr>
            </w:pPr>
          </w:p>
        </w:tc>
        <w:tc>
          <w:tcPr>
            <w:tcW w:w="1540" w:type="dxa"/>
            <w:vAlign w:val="bottom"/>
            <w:tcBorders>
              <w:bottom w:val="single" w:sz="8" w:color="auto"/>
            </w:tcBorders>
          </w:tcPr>
          <w:p>
            <w:pPr>
              <w:spacing w:after="0"/>
              <w:rPr>
                <w:sz w:val="24"/>
                <w:szCs w:val="24"/>
                <w:color w:val="auto"/>
              </w:rPr>
            </w:pPr>
          </w:p>
        </w:tc>
        <w:tc>
          <w:tcPr>
            <w:tcW w:w="500" w:type="dxa"/>
            <w:vAlign w:val="bottom"/>
            <w:tcBorders>
              <w:bottom w:val="single" w:sz="8" w:color="auto"/>
              <w:right w:val="single" w:sz="8" w:color="auto"/>
            </w:tcBorders>
          </w:tcPr>
          <w:p>
            <w:pPr>
              <w:spacing w:after="0"/>
              <w:rPr>
                <w:sz w:val="24"/>
                <w:szCs w:val="24"/>
                <w:color w:val="auto"/>
              </w:rPr>
            </w:pPr>
          </w:p>
        </w:tc>
        <w:tc>
          <w:tcPr>
            <w:tcW w:w="80" w:type="dxa"/>
            <w:vAlign w:val="bottom"/>
            <w:tcBorders>
              <w:bottom w:val="single" w:sz="8" w:color="auto"/>
            </w:tcBorders>
          </w:tcPr>
          <w:p>
            <w:pPr>
              <w:spacing w:after="0"/>
              <w:rPr>
                <w:sz w:val="24"/>
                <w:szCs w:val="24"/>
                <w:color w:val="auto"/>
              </w:rPr>
            </w:pPr>
          </w:p>
        </w:tc>
        <w:tc>
          <w:tcPr>
            <w:tcW w:w="2200" w:type="dxa"/>
            <w:vAlign w:val="bottom"/>
            <w:tcBorders>
              <w:bottom w:val="single" w:sz="8" w:color="auto"/>
            </w:tcBorders>
            <w:gridSpan w:val="3"/>
          </w:tcPr>
          <w:p>
            <w:pPr>
              <w:ind w:left="20"/>
              <w:spacing w:after="0"/>
              <w:rPr>
                <w:sz w:val="20"/>
                <w:szCs w:val="20"/>
                <w:color w:val="auto"/>
              </w:rPr>
            </w:pPr>
            <w:r>
              <w:rPr>
                <w:rFonts w:ascii="Times New Roman" w:cs="Times New Roman" w:eastAsia="Times New Roman" w:hAnsi="Times New Roman"/>
                <w:sz w:val="28"/>
                <w:szCs w:val="28"/>
                <w:color w:val="auto"/>
              </w:rPr>
              <w:t>введению ФГОС</w:t>
            </w:r>
          </w:p>
        </w:tc>
      </w:tr>
      <w:tr>
        <w:trPr>
          <w:trHeight w:val="313"/>
        </w:trPr>
        <w:tc>
          <w:tcPr>
            <w:tcW w:w="620" w:type="dxa"/>
            <w:vAlign w:val="bottom"/>
            <w:tcBorders>
              <w:left w:val="single" w:sz="8" w:color="auto"/>
              <w:bottom w:val="single" w:sz="8" w:color="auto"/>
            </w:tcBorders>
          </w:tcPr>
          <w:p>
            <w:pPr>
              <w:spacing w:after="0"/>
              <w:rPr>
                <w:sz w:val="24"/>
                <w:szCs w:val="24"/>
                <w:color w:val="auto"/>
              </w:rPr>
            </w:pPr>
          </w:p>
        </w:tc>
        <w:tc>
          <w:tcPr>
            <w:tcW w:w="1040" w:type="dxa"/>
            <w:vAlign w:val="bottom"/>
            <w:tcBorders>
              <w:bottom w:val="single" w:sz="8" w:color="auto"/>
            </w:tcBorders>
          </w:tcPr>
          <w:p>
            <w:pPr>
              <w:spacing w:after="0"/>
              <w:rPr>
                <w:sz w:val="24"/>
                <w:szCs w:val="24"/>
                <w:color w:val="auto"/>
              </w:rPr>
            </w:pPr>
          </w:p>
        </w:tc>
        <w:tc>
          <w:tcPr>
            <w:tcW w:w="540" w:type="dxa"/>
            <w:vAlign w:val="bottom"/>
            <w:tcBorders>
              <w:bottom w:val="single" w:sz="8" w:color="auto"/>
            </w:tcBorders>
          </w:tcPr>
          <w:p>
            <w:pPr>
              <w:spacing w:after="0"/>
              <w:rPr>
                <w:sz w:val="24"/>
                <w:szCs w:val="24"/>
                <w:color w:val="auto"/>
              </w:rPr>
            </w:pPr>
          </w:p>
        </w:tc>
        <w:tc>
          <w:tcPr>
            <w:tcW w:w="5920" w:type="dxa"/>
            <w:vAlign w:val="bottom"/>
            <w:tcBorders>
              <w:bottom w:val="single" w:sz="8" w:color="auto"/>
            </w:tcBorders>
            <w:gridSpan w:val="8"/>
          </w:tcPr>
          <w:p>
            <w:pPr>
              <w:ind w:left="320"/>
              <w:spacing w:after="0" w:line="308" w:lineRule="exact"/>
              <w:rPr>
                <w:sz w:val="20"/>
                <w:szCs w:val="20"/>
                <w:color w:val="auto"/>
              </w:rPr>
            </w:pPr>
            <w:r>
              <w:rPr>
                <w:rFonts w:ascii="Times New Roman" w:cs="Times New Roman" w:eastAsia="Times New Roman" w:hAnsi="Times New Roman"/>
                <w:sz w:val="28"/>
                <w:szCs w:val="28"/>
                <w:i w:val="1"/>
                <w:iCs w:val="1"/>
                <w:color w:val="auto"/>
              </w:rPr>
              <w:t>2.</w:t>
            </w:r>
            <w:r>
              <w:rPr>
                <w:rFonts w:ascii="Times New Roman" w:cs="Times New Roman" w:eastAsia="Times New Roman" w:hAnsi="Times New Roman"/>
                <w:sz w:val="28"/>
                <w:szCs w:val="28"/>
                <w:b w:val="1"/>
                <w:bCs w:val="1"/>
                <w:i w:val="1"/>
                <w:iCs w:val="1"/>
                <w:color w:val="auto"/>
              </w:rPr>
              <w:t>Нормативное обеспечение введения ФГОС</w:t>
            </w:r>
          </w:p>
        </w:tc>
        <w:tc>
          <w:tcPr>
            <w:tcW w:w="980" w:type="dxa"/>
            <w:vAlign w:val="bottom"/>
            <w:tcBorders>
              <w:bottom w:val="single" w:sz="8" w:color="auto"/>
            </w:tcBorders>
          </w:tcPr>
          <w:p>
            <w:pPr>
              <w:spacing w:after="0"/>
              <w:rPr>
                <w:sz w:val="24"/>
                <w:szCs w:val="24"/>
                <w:color w:val="auto"/>
              </w:rPr>
            </w:pPr>
          </w:p>
        </w:tc>
        <w:tc>
          <w:tcPr>
            <w:tcW w:w="440" w:type="dxa"/>
            <w:vAlign w:val="bottom"/>
            <w:tcBorders>
              <w:bottom w:val="single" w:sz="8" w:color="auto"/>
            </w:tcBorders>
          </w:tcPr>
          <w:p>
            <w:pPr>
              <w:spacing w:after="0"/>
              <w:rPr>
                <w:sz w:val="24"/>
                <w:szCs w:val="24"/>
                <w:color w:val="auto"/>
              </w:rPr>
            </w:pPr>
          </w:p>
        </w:tc>
        <w:tc>
          <w:tcPr>
            <w:tcW w:w="780" w:type="dxa"/>
            <w:vAlign w:val="bottom"/>
            <w:tcBorders>
              <w:bottom w:val="single" w:sz="8" w:color="auto"/>
            </w:tcBorders>
          </w:tcPr>
          <w:p>
            <w:pPr>
              <w:spacing w:after="0"/>
              <w:rPr>
                <w:sz w:val="24"/>
                <w:szCs w:val="24"/>
                <w:color w:val="auto"/>
              </w:rPr>
            </w:pPr>
          </w:p>
        </w:tc>
      </w:tr>
      <w:tr>
        <w:trPr>
          <w:trHeight w:val="309"/>
        </w:trPr>
        <w:tc>
          <w:tcPr>
            <w:tcW w:w="620" w:type="dxa"/>
            <w:vAlign w:val="bottom"/>
            <w:tcBorders>
              <w:left w:val="single" w:sz="8" w:color="auto"/>
              <w:right w:val="single" w:sz="8" w:color="auto"/>
            </w:tcBorders>
          </w:tcPr>
          <w:p>
            <w:pPr>
              <w:ind w:left="120"/>
              <w:spacing w:after="0" w:line="309" w:lineRule="exact"/>
              <w:rPr>
                <w:sz w:val="20"/>
                <w:szCs w:val="20"/>
                <w:color w:val="auto"/>
              </w:rPr>
            </w:pPr>
            <w:r>
              <w:rPr>
                <w:rFonts w:ascii="Times New Roman" w:cs="Times New Roman" w:eastAsia="Times New Roman" w:hAnsi="Times New Roman"/>
                <w:sz w:val="28"/>
                <w:szCs w:val="28"/>
                <w:color w:val="auto"/>
              </w:rPr>
              <w:t>1</w:t>
            </w:r>
          </w:p>
        </w:tc>
        <w:tc>
          <w:tcPr>
            <w:tcW w:w="1580" w:type="dxa"/>
            <w:vAlign w:val="bottom"/>
            <w:gridSpan w:val="2"/>
          </w:tcPr>
          <w:p>
            <w:pPr>
              <w:ind w:left="100"/>
              <w:spacing w:after="0" w:line="309" w:lineRule="exact"/>
              <w:rPr>
                <w:sz w:val="20"/>
                <w:szCs w:val="20"/>
                <w:color w:val="auto"/>
              </w:rPr>
            </w:pPr>
            <w:r>
              <w:rPr>
                <w:rFonts w:ascii="Times New Roman" w:cs="Times New Roman" w:eastAsia="Times New Roman" w:hAnsi="Times New Roman"/>
                <w:sz w:val="28"/>
                <w:szCs w:val="28"/>
                <w:color w:val="auto"/>
              </w:rPr>
              <w:t>Подготовка</w:t>
            </w:r>
          </w:p>
        </w:tc>
        <w:tc>
          <w:tcPr>
            <w:tcW w:w="660" w:type="dxa"/>
            <w:vAlign w:val="bottom"/>
          </w:tcPr>
          <w:p>
            <w:pPr>
              <w:spacing w:after="0"/>
              <w:rPr>
                <w:sz w:val="24"/>
                <w:szCs w:val="24"/>
                <w:color w:val="auto"/>
              </w:rPr>
            </w:pPr>
          </w:p>
        </w:tc>
        <w:tc>
          <w:tcPr>
            <w:tcW w:w="260" w:type="dxa"/>
            <w:vAlign w:val="bottom"/>
          </w:tcPr>
          <w:p>
            <w:pPr>
              <w:spacing w:after="0"/>
              <w:rPr>
                <w:sz w:val="24"/>
                <w:szCs w:val="24"/>
                <w:color w:val="auto"/>
              </w:rPr>
            </w:pPr>
          </w:p>
        </w:tc>
        <w:tc>
          <w:tcPr>
            <w:tcW w:w="1280" w:type="dxa"/>
            <w:vAlign w:val="bottom"/>
            <w:tcBorders>
              <w:right w:val="single" w:sz="8" w:color="auto"/>
            </w:tcBorders>
            <w:gridSpan w:val="2"/>
          </w:tcPr>
          <w:p>
            <w:pPr>
              <w:jc w:val="right"/>
              <w:spacing w:after="0" w:line="309" w:lineRule="exact"/>
              <w:rPr>
                <w:sz w:val="20"/>
                <w:szCs w:val="20"/>
                <w:color w:val="auto"/>
              </w:rPr>
            </w:pPr>
            <w:r>
              <w:rPr>
                <w:rFonts w:ascii="Times New Roman" w:cs="Times New Roman" w:eastAsia="Times New Roman" w:hAnsi="Times New Roman"/>
                <w:sz w:val="28"/>
                <w:szCs w:val="28"/>
                <w:color w:val="auto"/>
                <w:w w:val="98"/>
              </w:rPr>
              <w:t>приказов,</w:t>
            </w:r>
          </w:p>
        </w:tc>
        <w:tc>
          <w:tcPr>
            <w:tcW w:w="1600" w:type="dxa"/>
            <w:vAlign w:val="bottom"/>
            <w:tcBorders>
              <w:right w:val="single" w:sz="8" w:color="auto"/>
            </w:tcBorders>
          </w:tcPr>
          <w:p>
            <w:pPr>
              <w:spacing w:after="0"/>
              <w:rPr>
                <w:sz w:val="24"/>
                <w:szCs w:val="24"/>
                <w:color w:val="auto"/>
              </w:rPr>
            </w:pPr>
          </w:p>
        </w:tc>
        <w:tc>
          <w:tcPr>
            <w:tcW w:w="1540" w:type="dxa"/>
            <w:vAlign w:val="bottom"/>
          </w:tcPr>
          <w:p>
            <w:pPr>
              <w:ind w:left="100"/>
              <w:spacing w:after="0" w:line="309" w:lineRule="exact"/>
              <w:rPr>
                <w:sz w:val="20"/>
                <w:szCs w:val="20"/>
                <w:color w:val="auto"/>
              </w:rPr>
            </w:pPr>
            <w:r>
              <w:rPr>
                <w:rFonts w:ascii="Times New Roman" w:cs="Times New Roman" w:eastAsia="Times New Roman" w:hAnsi="Times New Roman"/>
                <w:sz w:val="28"/>
                <w:szCs w:val="28"/>
                <w:color w:val="auto"/>
              </w:rPr>
              <w:t>Директор</w:t>
            </w:r>
          </w:p>
        </w:tc>
        <w:tc>
          <w:tcPr>
            <w:tcW w:w="500" w:type="dxa"/>
            <w:vAlign w:val="bottom"/>
            <w:tcBorders>
              <w:right w:val="single" w:sz="8" w:color="auto"/>
            </w:tcBorders>
          </w:tcPr>
          <w:p>
            <w:pPr>
              <w:spacing w:after="0"/>
              <w:rPr>
                <w:sz w:val="24"/>
                <w:szCs w:val="24"/>
                <w:color w:val="auto"/>
              </w:rPr>
            </w:pPr>
          </w:p>
        </w:tc>
        <w:tc>
          <w:tcPr>
            <w:tcW w:w="80" w:type="dxa"/>
            <w:vAlign w:val="bottom"/>
          </w:tcPr>
          <w:p>
            <w:pPr>
              <w:spacing w:after="0"/>
              <w:rPr>
                <w:sz w:val="24"/>
                <w:szCs w:val="24"/>
                <w:color w:val="auto"/>
              </w:rPr>
            </w:pPr>
          </w:p>
        </w:tc>
        <w:tc>
          <w:tcPr>
            <w:tcW w:w="1420" w:type="dxa"/>
            <w:vAlign w:val="bottom"/>
            <w:gridSpan w:val="2"/>
          </w:tcPr>
          <w:p>
            <w:pPr>
              <w:ind w:left="80"/>
              <w:spacing w:after="0" w:line="309" w:lineRule="exact"/>
              <w:rPr>
                <w:sz w:val="20"/>
                <w:szCs w:val="20"/>
                <w:color w:val="auto"/>
              </w:rPr>
            </w:pPr>
            <w:r>
              <w:rPr>
                <w:rFonts w:ascii="Times New Roman" w:cs="Times New Roman" w:eastAsia="Times New Roman" w:hAnsi="Times New Roman"/>
                <w:sz w:val="28"/>
                <w:szCs w:val="28"/>
                <w:color w:val="auto"/>
              </w:rPr>
              <w:t>Внесение</w:t>
            </w:r>
          </w:p>
        </w:tc>
        <w:tc>
          <w:tcPr>
            <w:tcW w:w="780" w:type="dxa"/>
            <w:vAlign w:val="bottom"/>
          </w:tcPr>
          <w:p>
            <w:pPr>
              <w:spacing w:after="0"/>
              <w:rPr>
                <w:sz w:val="24"/>
                <w:szCs w:val="24"/>
                <w:color w:val="auto"/>
              </w:rPr>
            </w:pP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58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локальных</w:t>
            </w:r>
          </w:p>
        </w:tc>
        <w:tc>
          <w:tcPr>
            <w:tcW w:w="660" w:type="dxa"/>
            <w:vAlign w:val="bottom"/>
          </w:tcPr>
          <w:p>
            <w:pPr>
              <w:spacing w:after="0"/>
              <w:rPr>
                <w:sz w:val="24"/>
                <w:szCs w:val="24"/>
                <w:color w:val="auto"/>
              </w:rPr>
            </w:pPr>
          </w:p>
        </w:tc>
        <w:tc>
          <w:tcPr>
            <w:tcW w:w="260" w:type="dxa"/>
            <w:vAlign w:val="bottom"/>
          </w:tcPr>
          <w:p>
            <w:pPr>
              <w:spacing w:after="0"/>
              <w:rPr>
                <w:sz w:val="24"/>
                <w:szCs w:val="24"/>
                <w:color w:val="auto"/>
              </w:rPr>
            </w:pPr>
          </w:p>
        </w:tc>
        <w:tc>
          <w:tcPr>
            <w:tcW w:w="128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8"/>
                <w:szCs w:val="28"/>
                <w:color w:val="auto"/>
              </w:rPr>
              <w:t>актов,</w:t>
            </w:r>
          </w:p>
        </w:tc>
        <w:tc>
          <w:tcPr>
            <w:tcW w:w="1600" w:type="dxa"/>
            <w:vAlign w:val="bottom"/>
            <w:tcBorders>
              <w:right w:val="single" w:sz="8" w:color="auto"/>
            </w:tcBorders>
          </w:tcPr>
          <w:p>
            <w:pPr>
              <w:spacing w:after="0"/>
              <w:rPr>
                <w:sz w:val="24"/>
                <w:szCs w:val="24"/>
                <w:color w:val="auto"/>
              </w:rPr>
            </w:pPr>
          </w:p>
        </w:tc>
        <w:tc>
          <w:tcPr>
            <w:tcW w:w="154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школы</w:t>
            </w:r>
          </w:p>
        </w:tc>
        <w:tc>
          <w:tcPr>
            <w:tcW w:w="500" w:type="dxa"/>
            <w:vAlign w:val="bottom"/>
            <w:tcBorders>
              <w:right w:val="single" w:sz="8" w:color="auto"/>
            </w:tcBorders>
          </w:tcPr>
          <w:p>
            <w:pPr>
              <w:spacing w:after="0"/>
              <w:rPr>
                <w:sz w:val="24"/>
                <w:szCs w:val="24"/>
                <w:color w:val="auto"/>
              </w:rPr>
            </w:pPr>
          </w:p>
        </w:tc>
        <w:tc>
          <w:tcPr>
            <w:tcW w:w="80" w:type="dxa"/>
            <w:vAlign w:val="bottom"/>
          </w:tcPr>
          <w:p>
            <w:pPr>
              <w:spacing w:after="0"/>
              <w:rPr>
                <w:sz w:val="24"/>
                <w:szCs w:val="24"/>
                <w:color w:val="auto"/>
              </w:rPr>
            </w:pPr>
          </w:p>
        </w:tc>
        <w:tc>
          <w:tcPr>
            <w:tcW w:w="1420" w:type="dxa"/>
            <w:vAlign w:val="bottom"/>
            <w:gridSpan w:val="2"/>
          </w:tcPr>
          <w:p>
            <w:pPr>
              <w:ind w:left="20"/>
              <w:spacing w:after="0"/>
              <w:rPr>
                <w:sz w:val="20"/>
                <w:szCs w:val="20"/>
                <w:color w:val="auto"/>
              </w:rPr>
            </w:pPr>
            <w:r>
              <w:rPr>
                <w:rFonts w:ascii="Times New Roman" w:cs="Times New Roman" w:eastAsia="Times New Roman" w:hAnsi="Times New Roman"/>
                <w:sz w:val="28"/>
                <w:szCs w:val="28"/>
                <w:color w:val="auto"/>
              </w:rPr>
              <w:t>изменений</w:t>
            </w:r>
          </w:p>
        </w:tc>
        <w:tc>
          <w:tcPr>
            <w:tcW w:w="780" w:type="dxa"/>
            <w:vAlign w:val="bottom"/>
          </w:tcPr>
          <w:p>
            <w:pPr>
              <w:spacing w:after="0"/>
              <w:rPr>
                <w:sz w:val="24"/>
                <w:szCs w:val="24"/>
                <w:color w:val="auto"/>
              </w:rPr>
            </w:pP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3780" w:type="dxa"/>
            <w:vAlign w:val="bottom"/>
            <w:tcBorders>
              <w:right w:val="single" w:sz="8" w:color="auto"/>
            </w:tcBorders>
            <w:gridSpan w:val="6"/>
          </w:tcPr>
          <w:p>
            <w:pPr>
              <w:ind w:left="100"/>
              <w:spacing w:after="0"/>
              <w:rPr>
                <w:sz w:val="20"/>
                <w:szCs w:val="20"/>
                <w:color w:val="auto"/>
              </w:rPr>
            </w:pPr>
            <w:r>
              <w:rPr>
                <w:rFonts w:ascii="Times New Roman" w:cs="Times New Roman" w:eastAsia="Times New Roman" w:hAnsi="Times New Roman"/>
                <w:sz w:val="28"/>
                <w:szCs w:val="28"/>
                <w:color w:val="auto"/>
              </w:rPr>
              <w:t>регламентирующих введение</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gridSpan w:val="2"/>
          </w:tcPr>
          <w:p>
            <w:pPr>
              <w:ind w:left="100"/>
              <w:spacing w:after="0"/>
              <w:rPr>
                <w:sz w:val="20"/>
                <w:szCs w:val="20"/>
                <w:color w:val="auto"/>
              </w:rPr>
            </w:pPr>
            <w:r>
              <w:rPr>
                <w:rFonts w:ascii="Times New Roman" w:cs="Times New Roman" w:eastAsia="Times New Roman" w:hAnsi="Times New Roman"/>
                <w:sz w:val="28"/>
                <w:szCs w:val="28"/>
                <w:color w:val="auto"/>
              </w:rPr>
              <w:t>Зам. директора</w:t>
            </w:r>
          </w:p>
        </w:tc>
        <w:tc>
          <w:tcPr>
            <w:tcW w:w="80" w:type="dxa"/>
            <w:vAlign w:val="bottom"/>
          </w:tcPr>
          <w:p>
            <w:pPr>
              <w:spacing w:after="0"/>
              <w:rPr>
                <w:sz w:val="24"/>
                <w:szCs w:val="24"/>
                <w:color w:val="auto"/>
              </w:rPr>
            </w:pPr>
          </w:p>
        </w:tc>
        <w:tc>
          <w:tcPr>
            <w:tcW w:w="2200" w:type="dxa"/>
            <w:vAlign w:val="bottom"/>
            <w:gridSpan w:val="3"/>
          </w:tcPr>
          <w:p>
            <w:pPr>
              <w:ind w:left="20"/>
              <w:spacing w:after="0"/>
              <w:rPr>
                <w:sz w:val="20"/>
                <w:szCs w:val="20"/>
                <w:color w:val="auto"/>
              </w:rPr>
            </w:pPr>
            <w:r>
              <w:rPr>
                <w:rFonts w:ascii="Times New Roman" w:cs="Times New Roman" w:eastAsia="Times New Roman" w:hAnsi="Times New Roman"/>
                <w:sz w:val="28"/>
                <w:szCs w:val="28"/>
                <w:color w:val="auto"/>
              </w:rPr>
              <w:t>дополнений</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04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ФГОС,</w:t>
            </w:r>
          </w:p>
        </w:tc>
        <w:tc>
          <w:tcPr>
            <w:tcW w:w="540" w:type="dxa"/>
            <w:vAlign w:val="bottom"/>
          </w:tcPr>
          <w:p>
            <w:pPr>
              <w:spacing w:after="0"/>
              <w:rPr>
                <w:sz w:val="24"/>
                <w:szCs w:val="24"/>
                <w:color w:val="auto"/>
              </w:rPr>
            </w:pPr>
          </w:p>
        </w:tc>
        <w:tc>
          <w:tcPr>
            <w:tcW w:w="660" w:type="dxa"/>
            <w:vAlign w:val="bottom"/>
          </w:tcPr>
          <w:p>
            <w:pPr>
              <w:spacing w:after="0"/>
              <w:rPr>
                <w:sz w:val="24"/>
                <w:szCs w:val="24"/>
                <w:color w:val="auto"/>
              </w:rPr>
            </w:pPr>
          </w:p>
        </w:tc>
        <w:tc>
          <w:tcPr>
            <w:tcW w:w="1540" w:type="dxa"/>
            <w:vAlign w:val="bottom"/>
            <w:tcBorders>
              <w:right w:val="single" w:sz="8" w:color="auto"/>
            </w:tcBorders>
            <w:gridSpan w:val="3"/>
          </w:tcPr>
          <w:p>
            <w:pPr>
              <w:jc w:val="right"/>
              <w:spacing w:after="0"/>
              <w:rPr>
                <w:sz w:val="20"/>
                <w:szCs w:val="20"/>
                <w:color w:val="auto"/>
              </w:rPr>
            </w:pPr>
            <w:r>
              <w:rPr>
                <w:rFonts w:ascii="Times New Roman" w:cs="Times New Roman" w:eastAsia="Times New Roman" w:hAnsi="Times New Roman"/>
                <w:sz w:val="28"/>
                <w:szCs w:val="28"/>
                <w:color w:val="auto"/>
              </w:rPr>
              <w:t>доведение</w:t>
            </w:r>
          </w:p>
        </w:tc>
        <w:tc>
          <w:tcPr>
            <w:tcW w:w="1600" w:type="dxa"/>
            <w:vAlign w:val="bottom"/>
            <w:tcBorders>
              <w:right w:val="single" w:sz="8" w:color="auto"/>
            </w:tcBorders>
          </w:tcPr>
          <w:p>
            <w:pPr>
              <w:spacing w:after="0"/>
              <w:rPr>
                <w:sz w:val="24"/>
                <w:szCs w:val="24"/>
                <w:color w:val="auto"/>
              </w:rPr>
            </w:pPr>
          </w:p>
        </w:tc>
        <w:tc>
          <w:tcPr>
            <w:tcW w:w="154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по УВР</w:t>
            </w:r>
          </w:p>
        </w:tc>
        <w:tc>
          <w:tcPr>
            <w:tcW w:w="500" w:type="dxa"/>
            <w:vAlign w:val="bottom"/>
            <w:tcBorders>
              <w:right w:val="single" w:sz="8" w:color="auto"/>
            </w:tcBorders>
          </w:tcPr>
          <w:p>
            <w:pPr>
              <w:spacing w:after="0"/>
              <w:rPr>
                <w:sz w:val="24"/>
                <w:szCs w:val="24"/>
                <w:color w:val="auto"/>
              </w:rPr>
            </w:pPr>
          </w:p>
        </w:tc>
        <w:tc>
          <w:tcPr>
            <w:tcW w:w="80" w:type="dxa"/>
            <w:vAlign w:val="bottom"/>
          </w:tcPr>
          <w:p>
            <w:pPr>
              <w:spacing w:after="0"/>
              <w:rPr>
                <w:sz w:val="24"/>
                <w:szCs w:val="24"/>
                <w:color w:val="auto"/>
              </w:rPr>
            </w:pPr>
          </w:p>
        </w:tc>
        <w:tc>
          <w:tcPr>
            <w:tcW w:w="1420" w:type="dxa"/>
            <w:vAlign w:val="bottom"/>
            <w:gridSpan w:val="2"/>
          </w:tcPr>
          <w:p>
            <w:pPr>
              <w:ind w:left="20"/>
              <w:spacing w:after="0"/>
              <w:rPr>
                <w:sz w:val="20"/>
                <w:szCs w:val="20"/>
                <w:color w:val="auto"/>
              </w:rPr>
            </w:pPr>
            <w:r>
              <w:rPr>
                <w:rFonts w:ascii="Times New Roman" w:cs="Times New Roman" w:eastAsia="Times New Roman" w:hAnsi="Times New Roman"/>
                <w:sz w:val="28"/>
                <w:szCs w:val="28"/>
                <w:color w:val="auto"/>
                <w:w w:val="99"/>
              </w:rPr>
              <w:t>документы,</w:t>
            </w:r>
          </w:p>
        </w:tc>
        <w:tc>
          <w:tcPr>
            <w:tcW w:w="780" w:type="dxa"/>
            <w:vAlign w:val="bottom"/>
          </w:tcPr>
          <w:p>
            <w:pPr>
              <w:spacing w:after="0"/>
              <w:rPr>
                <w:sz w:val="24"/>
                <w:szCs w:val="24"/>
                <w:color w:val="auto"/>
              </w:rPr>
            </w:pP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3780" w:type="dxa"/>
            <w:vAlign w:val="bottom"/>
            <w:tcBorders>
              <w:right w:val="single" w:sz="8" w:color="auto"/>
            </w:tcBorders>
            <w:gridSpan w:val="6"/>
          </w:tcPr>
          <w:p>
            <w:pPr>
              <w:ind w:left="100"/>
              <w:spacing w:after="0"/>
              <w:rPr>
                <w:sz w:val="20"/>
                <w:szCs w:val="20"/>
                <w:color w:val="auto"/>
              </w:rPr>
            </w:pPr>
            <w:r>
              <w:rPr>
                <w:rFonts w:ascii="Times New Roman" w:cs="Times New Roman" w:eastAsia="Times New Roman" w:hAnsi="Times New Roman"/>
                <w:sz w:val="28"/>
                <w:szCs w:val="28"/>
                <w:color w:val="auto"/>
              </w:rPr>
              <w:t>нормативных документов до</w:t>
            </w:r>
          </w:p>
        </w:tc>
        <w:tc>
          <w:tcPr>
            <w:tcW w:w="1600" w:type="dxa"/>
            <w:vAlign w:val="bottom"/>
            <w:tcBorders>
              <w:right w:val="single" w:sz="8" w:color="auto"/>
            </w:tcBorders>
          </w:tcPr>
          <w:p>
            <w:pPr>
              <w:spacing w:after="0"/>
              <w:rPr>
                <w:sz w:val="24"/>
                <w:szCs w:val="24"/>
                <w:color w:val="auto"/>
              </w:rPr>
            </w:pPr>
          </w:p>
        </w:tc>
        <w:tc>
          <w:tcPr>
            <w:tcW w:w="1540" w:type="dxa"/>
            <w:vAlign w:val="bottom"/>
          </w:tcPr>
          <w:p>
            <w:pPr>
              <w:spacing w:after="0"/>
              <w:rPr>
                <w:sz w:val="24"/>
                <w:szCs w:val="24"/>
                <w:color w:val="auto"/>
              </w:rPr>
            </w:pPr>
          </w:p>
        </w:tc>
        <w:tc>
          <w:tcPr>
            <w:tcW w:w="500" w:type="dxa"/>
            <w:vAlign w:val="bottom"/>
            <w:tcBorders>
              <w:right w:val="single" w:sz="8" w:color="auto"/>
            </w:tcBorders>
          </w:tcPr>
          <w:p>
            <w:pPr>
              <w:spacing w:after="0"/>
              <w:rPr>
                <w:sz w:val="24"/>
                <w:szCs w:val="24"/>
                <w:color w:val="auto"/>
              </w:rPr>
            </w:pPr>
          </w:p>
        </w:tc>
        <w:tc>
          <w:tcPr>
            <w:tcW w:w="80" w:type="dxa"/>
            <w:vAlign w:val="bottom"/>
          </w:tcPr>
          <w:p>
            <w:pPr>
              <w:spacing w:after="0"/>
              <w:rPr>
                <w:sz w:val="24"/>
                <w:szCs w:val="24"/>
                <w:color w:val="auto"/>
              </w:rPr>
            </w:pPr>
          </w:p>
        </w:tc>
        <w:tc>
          <w:tcPr>
            <w:tcW w:w="2200" w:type="dxa"/>
            <w:vAlign w:val="bottom"/>
            <w:gridSpan w:val="3"/>
          </w:tcPr>
          <w:p>
            <w:pPr>
              <w:ind w:left="20"/>
              <w:spacing w:after="0"/>
              <w:rPr>
                <w:sz w:val="20"/>
                <w:szCs w:val="20"/>
                <w:color w:val="auto"/>
              </w:rPr>
            </w:pPr>
            <w:r>
              <w:rPr>
                <w:rFonts w:ascii="Times New Roman" w:cs="Times New Roman" w:eastAsia="Times New Roman" w:hAnsi="Times New Roman"/>
                <w:sz w:val="28"/>
                <w:szCs w:val="28"/>
                <w:color w:val="auto"/>
                <w:w w:val="97"/>
              </w:rPr>
              <w:t>регламентирующи</w:t>
            </w:r>
          </w:p>
        </w:tc>
      </w:tr>
      <w:tr>
        <w:trPr>
          <w:trHeight w:val="324"/>
        </w:trPr>
        <w:tc>
          <w:tcPr>
            <w:tcW w:w="620" w:type="dxa"/>
            <w:vAlign w:val="bottom"/>
            <w:tcBorders>
              <w:left w:val="single" w:sz="8" w:color="auto"/>
              <w:right w:val="single" w:sz="8" w:color="auto"/>
            </w:tcBorders>
          </w:tcPr>
          <w:p>
            <w:pPr>
              <w:spacing w:after="0"/>
              <w:rPr>
                <w:sz w:val="24"/>
                <w:szCs w:val="24"/>
                <w:color w:val="auto"/>
              </w:rPr>
            </w:pPr>
          </w:p>
        </w:tc>
        <w:tc>
          <w:tcPr>
            <w:tcW w:w="158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сведения</w:t>
            </w:r>
          </w:p>
        </w:tc>
        <w:tc>
          <w:tcPr>
            <w:tcW w:w="660" w:type="dxa"/>
            <w:vAlign w:val="bottom"/>
          </w:tcPr>
          <w:p>
            <w:pPr>
              <w:spacing w:after="0"/>
              <w:rPr>
                <w:sz w:val="24"/>
                <w:szCs w:val="24"/>
                <w:color w:val="auto"/>
              </w:rPr>
            </w:pPr>
          </w:p>
        </w:tc>
        <w:tc>
          <w:tcPr>
            <w:tcW w:w="260" w:type="dxa"/>
            <w:vAlign w:val="bottom"/>
          </w:tcPr>
          <w:p>
            <w:pPr>
              <w:spacing w:after="0"/>
              <w:rPr>
                <w:sz w:val="24"/>
                <w:szCs w:val="24"/>
                <w:color w:val="auto"/>
              </w:rPr>
            </w:pPr>
          </w:p>
        </w:tc>
        <w:tc>
          <w:tcPr>
            <w:tcW w:w="640" w:type="dxa"/>
            <w:vAlign w:val="bottom"/>
          </w:tcPr>
          <w:p>
            <w:pPr>
              <w:spacing w:after="0"/>
              <w:rPr>
                <w:sz w:val="24"/>
                <w:szCs w:val="24"/>
                <w:color w:val="auto"/>
              </w:rPr>
            </w:pPr>
          </w:p>
        </w:tc>
        <w:tc>
          <w:tcPr>
            <w:tcW w:w="64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8"/>
                <w:szCs w:val="28"/>
                <w:color w:val="auto"/>
                <w:w w:val="95"/>
              </w:rPr>
              <w:t>всех</w:t>
            </w:r>
          </w:p>
        </w:tc>
        <w:tc>
          <w:tcPr>
            <w:tcW w:w="1600" w:type="dxa"/>
            <w:vAlign w:val="bottom"/>
            <w:tcBorders>
              <w:right w:val="single" w:sz="8" w:color="auto"/>
            </w:tcBorders>
          </w:tcPr>
          <w:p>
            <w:pPr>
              <w:spacing w:after="0"/>
              <w:rPr>
                <w:sz w:val="24"/>
                <w:szCs w:val="24"/>
                <w:color w:val="auto"/>
              </w:rPr>
            </w:pPr>
          </w:p>
        </w:tc>
        <w:tc>
          <w:tcPr>
            <w:tcW w:w="1540" w:type="dxa"/>
            <w:vAlign w:val="bottom"/>
          </w:tcPr>
          <w:p>
            <w:pPr>
              <w:spacing w:after="0"/>
              <w:rPr>
                <w:sz w:val="24"/>
                <w:szCs w:val="24"/>
                <w:color w:val="auto"/>
              </w:rPr>
            </w:pPr>
          </w:p>
        </w:tc>
        <w:tc>
          <w:tcPr>
            <w:tcW w:w="500" w:type="dxa"/>
            <w:vAlign w:val="bottom"/>
            <w:tcBorders>
              <w:right w:val="single" w:sz="8" w:color="auto"/>
            </w:tcBorders>
          </w:tcPr>
          <w:p>
            <w:pPr>
              <w:spacing w:after="0"/>
              <w:rPr>
                <w:sz w:val="24"/>
                <w:szCs w:val="24"/>
                <w:color w:val="auto"/>
              </w:rPr>
            </w:pPr>
          </w:p>
        </w:tc>
        <w:tc>
          <w:tcPr>
            <w:tcW w:w="80" w:type="dxa"/>
            <w:vAlign w:val="bottom"/>
          </w:tcPr>
          <w:p>
            <w:pPr>
              <w:spacing w:after="0"/>
              <w:rPr>
                <w:sz w:val="24"/>
                <w:szCs w:val="24"/>
                <w:color w:val="auto"/>
              </w:rPr>
            </w:pPr>
          </w:p>
        </w:tc>
        <w:tc>
          <w:tcPr>
            <w:tcW w:w="2200" w:type="dxa"/>
            <w:vAlign w:val="bottom"/>
            <w:gridSpan w:val="3"/>
          </w:tcPr>
          <w:p>
            <w:pPr>
              <w:ind w:left="20"/>
              <w:spacing w:after="0"/>
              <w:rPr>
                <w:sz w:val="20"/>
                <w:szCs w:val="20"/>
                <w:color w:val="auto"/>
              </w:rPr>
            </w:pPr>
            <w:r>
              <w:rPr>
                <w:rFonts w:ascii="Times New Roman" w:cs="Times New Roman" w:eastAsia="Times New Roman" w:hAnsi="Times New Roman"/>
                <w:sz w:val="28"/>
                <w:szCs w:val="28"/>
                <w:color w:val="auto"/>
              </w:rPr>
              <w:t>деятельность</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3140" w:type="dxa"/>
            <w:vAlign w:val="bottom"/>
            <w:gridSpan w:val="5"/>
          </w:tcPr>
          <w:p>
            <w:pPr>
              <w:ind w:left="100"/>
              <w:spacing w:after="0"/>
              <w:rPr>
                <w:sz w:val="20"/>
                <w:szCs w:val="20"/>
                <w:color w:val="auto"/>
              </w:rPr>
            </w:pPr>
            <w:r>
              <w:rPr>
                <w:rFonts w:ascii="Times New Roman" w:cs="Times New Roman" w:eastAsia="Times New Roman" w:hAnsi="Times New Roman"/>
                <w:sz w:val="28"/>
                <w:szCs w:val="28"/>
                <w:color w:val="auto"/>
              </w:rPr>
              <w:t>заинтересованных лиц</w:t>
            </w:r>
          </w:p>
        </w:tc>
        <w:tc>
          <w:tcPr>
            <w:tcW w:w="640" w:type="dxa"/>
            <w:vAlign w:val="bottom"/>
            <w:tcBorders>
              <w:right w:val="single" w:sz="8" w:color="auto"/>
            </w:tcBorders>
          </w:tcPr>
          <w:p>
            <w:pPr>
              <w:spacing w:after="0"/>
              <w:rPr>
                <w:sz w:val="24"/>
                <w:szCs w:val="24"/>
                <w:color w:val="auto"/>
              </w:rPr>
            </w:pPr>
          </w:p>
        </w:tc>
        <w:tc>
          <w:tcPr>
            <w:tcW w:w="1600" w:type="dxa"/>
            <w:vAlign w:val="bottom"/>
            <w:tcBorders>
              <w:right w:val="single" w:sz="8" w:color="auto"/>
            </w:tcBorders>
          </w:tcPr>
          <w:p>
            <w:pPr>
              <w:spacing w:after="0"/>
              <w:rPr>
                <w:sz w:val="24"/>
                <w:szCs w:val="24"/>
                <w:color w:val="auto"/>
              </w:rPr>
            </w:pPr>
          </w:p>
        </w:tc>
        <w:tc>
          <w:tcPr>
            <w:tcW w:w="1540" w:type="dxa"/>
            <w:vAlign w:val="bottom"/>
          </w:tcPr>
          <w:p>
            <w:pPr>
              <w:spacing w:after="0"/>
              <w:rPr>
                <w:sz w:val="24"/>
                <w:szCs w:val="24"/>
                <w:color w:val="auto"/>
              </w:rPr>
            </w:pPr>
          </w:p>
        </w:tc>
        <w:tc>
          <w:tcPr>
            <w:tcW w:w="500" w:type="dxa"/>
            <w:vAlign w:val="bottom"/>
            <w:tcBorders>
              <w:right w:val="single" w:sz="8" w:color="auto"/>
            </w:tcBorders>
          </w:tcPr>
          <w:p>
            <w:pPr>
              <w:spacing w:after="0"/>
              <w:rPr>
                <w:sz w:val="24"/>
                <w:szCs w:val="24"/>
                <w:color w:val="auto"/>
              </w:rPr>
            </w:pPr>
          </w:p>
        </w:tc>
        <w:tc>
          <w:tcPr>
            <w:tcW w:w="80" w:type="dxa"/>
            <w:vAlign w:val="bottom"/>
          </w:tcPr>
          <w:p>
            <w:pPr>
              <w:spacing w:after="0"/>
              <w:rPr>
                <w:sz w:val="24"/>
                <w:szCs w:val="24"/>
                <w:color w:val="auto"/>
              </w:rPr>
            </w:pPr>
          </w:p>
        </w:tc>
        <w:tc>
          <w:tcPr>
            <w:tcW w:w="980" w:type="dxa"/>
            <w:vAlign w:val="bottom"/>
          </w:tcPr>
          <w:p>
            <w:pPr>
              <w:ind w:left="20"/>
              <w:spacing w:after="0"/>
              <w:rPr>
                <w:sz w:val="20"/>
                <w:szCs w:val="20"/>
                <w:color w:val="auto"/>
              </w:rPr>
            </w:pPr>
            <w:r>
              <w:rPr>
                <w:rFonts w:ascii="Times New Roman" w:cs="Times New Roman" w:eastAsia="Times New Roman" w:hAnsi="Times New Roman"/>
                <w:sz w:val="28"/>
                <w:szCs w:val="28"/>
                <w:color w:val="auto"/>
              </w:rPr>
              <w:t>школы</w:t>
            </w:r>
          </w:p>
        </w:tc>
        <w:tc>
          <w:tcPr>
            <w:tcW w:w="440" w:type="dxa"/>
            <w:vAlign w:val="bottom"/>
          </w:tcPr>
          <w:p>
            <w:pPr>
              <w:spacing w:after="0"/>
              <w:rPr>
                <w:sz w:val="24"/>
                <w:szCs w:val="24"/>
                <w:color w:val="auto"/>
              </w:rPr>
            </w:pPr>
          </w:p>
        </w:tc>
        <w:tc>
          <w:tcPr>
            <w:tcW w:w="780" w:type="dxa"/>
            <w:vAlign w:val="bottom"/>
          </w:tcPr>
          <w:p>
            <w:pPr>
              <w:spacing w:after="0"/>
              <w:rPr>
                <w:sz w:val="24"/>
                <w:szCs w:val="24"/>
                <w:color w:val="auto"/>
              </w:rPr>
            </w:pPr>
          </w:p>
        </w:tc>
      </w:tr>
      <w:tr>
        <w:trPr>
          <w:trHeight w:val="329"/>
        </w:trPr>
        <w:tc>
          <w:tcPr>
            <w:tcW w:w="620" w:type="dxa"/>
            <w:vAlign w:val="bottom"/>
            <w:tcBorders>
              <w:left w:val="single" w:sz="8" w:color="auto"/>
              <w:bottom w:val="single" w:sz="8" w:color="auto"/>
              <w:right w:val="single" w:sz="8" w:color="auto"/>
            </w:tcBorders>
          </w:tcPr>
          <w:p>
            <w:pPr>
              <w:spacing w:after="0"/>
              <w:rPr>
                <w:sz w:val="24"/>
                <w:szCs w:val="24"/>
                <w:color w:val="auto"/>
              </w:rPr>
            </w:pPr>
          </w:p>
        </w:tc>
        <w:tc>
          <w:tcPr>
            <w:tcW w:w="1580" w:type="dxa"/>
            <w:vAlign w:val="bottom"/>
            <w:tcBorders>
              <w:bottom w:val="single" w:sz="8" w:color="auto"/>
            </w:tcBorders>
            <w:gridSpan w:val="2"/>
          </w:tcPr>
          <w:p>
            <w:pPr>
              <w:spacing w:after="0"/>
              <w:rPr>
                <w:sz w:val="24"/>
                <w:szCs w:val="24"/>
                <w:color w:val="auto"/>
              </w:rPr>
            </w:pPr>
          </w:p>
        </w:tc>
        <w:tc>
          <w:tcPr>
            <w:tcW w:w="2200" w:type="dxa"/>
            <w:vAlign w:val="bottom"/>
            <w:tcBorders>
              <w:bottom w:val="single" w:sz="8" w:color="auto"/>
              <w:right w:val="single" w:sz="8" w:color="auto"/>
            </w:tcBorders>
            <w:gridSpan w:val="4"/>
          </w:tcPr>
          <w:p>
            <w:pPr>
              <w:spacing w:after="0"/>
              <w:rPr>
                <w:sz w:val="24"/>
                <w:szCs w:val="24"/>
                <w:color w:val="auto"/>
              </w:rPr>
            </w:pPr>
          </w:p>
        </w:tc>
        <w:tc>
          <w:tcPr>
            <w:tcW w:w="1600" w:type="dxa"/>
            <w:vAlign w:val="bottom"/>
            <w:tcBorders>
              <w:bottom w:val="single" w:sz="8" w:color="auto"/>
              <w:right w:val="single" w:sz="8" w:color="auto"/>
            </w:tcBorders>
          </w:tcPr>
          <w:p>
            <w:pPr>
              <w:spacing w:after="0"/>
              <w:rPr>
                <w:sz w:val="24"/>
                <w:szCs w:val="24"/>
                <w:color w:val="auto"/>
              </w:rPr>
            </w:pPr>
          </w:p>
        </w:tc>
        <w:tc>
          <w:tcPr>
            <w:tcW w:w="1540" w:type="dxa"/>
            <w:vAlign w:val="bottom"/>
            <w:tcBorders>
              <w:bottom w:val="single" w:sz="8" w:color="auto"/>
            </w:tcBorders>
          </w:tcPr>
          <w:p>
            <w:pPr>
              <w:spacing w:after="0"/>
              <w:rPr>
                <w:sz w:val="24"/>
                <w:szCs w:val="24"/>
                <w:color w:val="auto"/>
              </w:rPr>
            </w:pPr>
          </w:p>
        </w:tc>
        <w:tc>
          <w:tcPr>
            <w:tcW w:w="500" w:type="dxa"/>
            <w:vAlign w:val="bottom"/>
            <w:tcBorders>
              <w:bottom w:val="single" w:sz="8" w:color="auto"/>
              <w:right w:val="single" w:sz="8" w:color="auto"/>
            </w:tcBorders>
          </w:tcPr>
          <w:p>
            <w:pPr>
              <w:spacing w:after="0"/>
              <w:rPr>
                <w:sz w:val="24"/>
                <w:szCs w:val="24"/>
                <w:color w:val="auto"/>
              </w:rPr>
            </w:pPr>
          </w:p>
        </w:tc>
        <w:tc>
          <w:tcPr>
            <w:tcW w:w="80" w:type="dxa"/>
            <w:vAlign w:val="bottom"/>
            <w:tcBorders>
              <w:bottom w:val="single" w:sz="8" w:color="auto"/>
            </w:tcBorders>
          </w:tcPr>
          <w:p>
            <w:pPr>
              <w:spacing w:after="0"/>
              <w:rPr>
                <w:sz w:val="24"/>
                <w:szCs w:val="24"/>
                <w:color w:val="auto"/>
              </w:rPr>
            </w:pPr>
          </w:p>
        </w:tc>
        <w:tc>
          <w:tcPr>
            <w:tcW w:w="980" w:type="dxa"/>
            <w:vAlign w:val="bottom"/>
            <w:tcBorders>
              <w:bottom w:val="single" w:sz="8" w:color="auto"/>
            </w:tcBorders>
          </w:tcPr>
          <w:p>
            <w:pPr>
              <w:spacing w:after="0"/>
              <w:rPr>
                <w:sz w:val="24"/>
                <w:szCs w:val="24"/>
                <w:color w:val="auto"/>
              </w:rPr>
            </w:pPr>
          </w:p>
        </w:tc>
        <w:tc>
          <w:tcPr>
            <w:tcW w:w="440" w:type="dxa"/>
            <w:vAlign w:val="bottom"/>
            <w:tcBorders>
              <w:bottom w:val="single" w:sz="8" w:color="auto"/>
            </w:tcBorders>
          </w:tcPr>
          <w:p>
            <w:pPr>
              <w:spacing w:after="0"/>
              <w:rPr>
                <w:sz w:val="24"/>
                <w:szCs w:val="24"/>
                <w:color w:val="auto"/>
              </w:rPr>
            </w:pPr>
          </w:p>
        </w:tc>
        <w:tc>
          <w:tcPr>
            <w:tcW w:w="780" w:type="dxa"/>
            <w:vAlign w:val="bottom"/>
            <w:tcBorders>
              <w:bottom w:val="single" w:sz="8" w:color="auto"/>
            </w:tcBorders>
          </w:tcPr>
          <w:p>
            <w:pPr>
              <w:spacing w:after="0"/>
              <w:rPr>
                <w:sz w:val="24"/>
                <w:szCs w:val="24"/>
                <w:color w:val="auto"/>
              </w:rPr>
            </w:pPr>
          </w:p>
        </w:tc>
      </w:tr>
      <w:tr>
        <w:trPr>
          <w:trHeight w:val="305"/>
        </w:trPr>
        <w:tc>
          <w:tcPr>
            <w:tcW w:w="620" w:type="dxa"/>
            <w:vAlign w:val="bottom"/>
            <w:tcBorders>
              <w:left w:val="single" w:sz="8" w:color="auto"/>
              <w:right w:val="single" w:sz="8" w:color="auto"/>
            </w:tcBorders>
          </w:tcPr>
          <w:p>
            <w:pPr>
              <w:ind w:left="120"/>
              <w:spacing w:after="0" w:line="305" w:lineRule="exact"/>
              <w:rPr>
                <w:sz w:val="20"/>
                <w:szCs w:val="20"/>
                <w:color w:val="auto"/>
              </w:rPr>
            </w:pPr>
            <w:r>
              <w:rPr>
                <w:rFonts w:ascii="Times New Roman" w:cs="Times New Roman" w:eastAsia="Times New Roman" w:hAnsi="Times New Roman"/>
                <w:sz w:val="28"/>
                <w:szCs w:val="28"/>
                <w:color w:val="auto"/>
              </w:rPr>
              <w:t>2</w:t>
            </w:r>
          </w:p>
        </w:tc>
        <w:tc>
          <w:tcPr>
            <w:tcW w:w="1580" w:type="dxa"/>
            <w:vAlign w:val="bottom"/>
            <w:gridSpan w:val="2"/>
          </w:tcPr>
          <w:p>
            <w:pPr>
              <w:ind w:left="100"/>
              <w:spacing w:after="0" w:line="305" w:lineRule="exact"/>
              <w:rPr>
                <w:sz w:val="20"/>
                <w:szCs w:val="20"/>
                <w:color w:val="auto"/>
              </w:rPr>
            </w:pPr>
            <w:r>
              <w:rPr>
                <w:rFonts w:ascii="Times New Roman" w:cs="Times New Roman" w:eastAsia="Times New Roman" w:hAnsi="Times New Roman"/>
                <w:sz w:val="28"/>
                <w:szCs w:val="28"/>
                <w:color w:val="auto"/>
              </w:rPr>
              <w:t>Приведение</w:t>
            </w:r>
          </w:p>
        </w:tc>
        <w:tc>
          <w:tcPr>
            <w:tcW w:w="2200" w:type="dxa"/>
            <w:vAlign w:val="bottom"/>
            <w:tcBorders>
              <w:right w:val="single" w:sz="8" w:color="auto"/>
            </w:tcBorders>
            <w:gridSpan w:val="4"/>
          </w:tcPr>
          <w:p>
            <w:pPr>
              <w:jc w:val="right"/>
              <w:spacing w:after="0" w:line="305" w:lineRule="exact"/>
              <w:rPr>
                <w:sz w:val="20"/>
                <w:szCs w:val="20"/>
                <w:color w:val="auto"/>
              </w:rPr>
            </w:pPr>
            <w:r>
              <w:rPr>
                <w:rFonts w:ascii="Times New Roman" w:cs="Times New Roman" w:eastAsia="Times New Roman" w:hAnsi="Times New Roman"/>
                <w:sz w:val="28"/>
                <w:szCs w:val="28"/>
                <w:color w:val="auto"/>
              </w:rPr>
              <w:t>должностных</w:t>
            </w:r>
          </w:p>
        </w:tc>
        <w:tc>
          <w:tcPr>
            <w:tcW w:w="1600" w:type="dxa"/>
            <w:vAlign w:val="bottom"/>
            <w:tcBorders>
              <w:right w:val="single" w:sz="8" w:color="auto"/>
            </w:tcBorders>
          </w:tcPr>
          <w:p>
            <w:pPr>
              <w:spacing w:after="0"/>
              <w:rPr>
                <w:sz w:val="24"/>
                <w:szCs w:val="24"/>
                <w:color w:val="auto"/>
              </w:rPr>
            </w:pPr>
          </w:p>
        </w:tc>
        <w:tc>
          <w:tcPr>
            <w:tcW w:w="1540" w:type="dxa"/>
            <w:vAlign w:val="bottom"/>
          </w:tcPr>
          <w:p>
            <w:pPr>
              <w:ind w:left="100"/>
              <w:spacing w:after="0" w:line="305" w:lineRule="exact"/>
              <w:rPr>
                <w:sz w:val="20"/>
                <w:szCs w:val="20"/>
                <w:color w:val="auto"/>
              </w:rPr>
            </w:pPr>
            <w:r>
              <w:rPr>
                <w:rFonts w:ascii="Times New Roman" w:cs="Times New Roman" w:eastAsia="Times New Roman" w:hAnsi="Times New Roman"/>
                <w:sz w:val="28"/>
                <w:szCs w:val="28"/>
                <w:color w:val="auto"/>
              </w:rPr>
              <w:t>Директор</w:t>
            </w:r>
          </w:p>
        </w:tc>
        <w:tc>
          <w:tcPr>
            <w:tcW w:w="500" w:type="dxa"/>
            <w:vAlign w:val="bottom"/>
            <w:tcBorders>
              <w:right w:val="single" w:sz="8" w:color="auto"/>
            </w:tcBorders>
          </w:tcPr>
          <w:p>
            <w:pPr>
              <w:spacing w:after="0"/>
              <w:rPr>
                <w:sz w:val="24"/>
                <w:szCs w:val="24"/>
                <w:color w:val="auto"/>
              </w:rPr>
            </w:pPr>
          </w:p>
        </w:tc>
        <w:tc>
          <w:tcPr>
            <w:tcW w:w="80" w:type="dxa"/>
            <w:vAlign w:val="bottom"/>
          </w:tcPr>
          <w:p>
            <w:pPr>
              <w:spacing w:after="0"/>
              <w:rPr>
                <w:sz w:val="24"/>
                <w:szCs w:val="24"/>
                <w:color w:val="auto"/>
              </w:rPr>
            </w:pPr>
          </w:p>
        </w:tc>
        <w:tc>
          <w:tcPr>
            <w:tcW w:w="980" w:type="dxa"/>
            <w:vAlign w:val="bottom"/>
          </w:tcPr>
          <w:p>
            <w:pPr>
              <w:spacing w:after="0"/>
              <w:rPr>
                <w:sz w:val="24"/>
                <w:szCs w:val="24"/>
                <w:color w:val="auto"/>
              </w:rPr>
            </w:pPr>
          </w:p>
        </w:tc>
        <w:tc>
          <w:tcPr>
            <w:tcW w:w="440" w:type="dxa"/>
            <w:vAlign w:val="bottom"/>
          </w:tcPr>
          <w:p>
            <w:pPr>
              <w:spacing w:after="0"/>
              <w:rPr>
                <w:sz w:val="24"/>
                <w:szCs w:val="24"/>
                <w:color w:val="auto"/>
              </w:rPr>
            </w:pPr>
          </w:p>
        </w:tc>
        <w:tc>
          <w:tcPr>
            <w:tcW w:w="780" w:type="dxa"/>
            <w:vAlign w:val="bottom"/>
          </w:tcPr>
          <w:p>
            <w:pPr>
              <w:spacing w:after="0"/>
              <w:rPr>
                <w:sz w:val="24"/>
                <w:szCs w:val="24"/>
                <w:color w:val="auto"/>
              </w:rPr>
            </w:pP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3780" w:type="dxa"/>
            <w:vAlign w:val="bottom"/>
            <w:tcBorders>
              <w:right w:val="single" w:sz="8" w:color="auto"/>
            </w:tcBorders>
            <w:gridSpan w:val="6"/>
          </w:tcPr>
          <w:p>
            <w:pPr>
              <w:ind w:left="100"/>
              <w:spacing w:after="0"/>
              <w:rPr>
                <w:sz w:val="20"/>
                <w:szCs w:val="20"/>
                <w:color w:val="auto"/>
              </w:rPr>
            </w:pPr>
            <w:r>
              <w:rPr>
                <w:rFonts w:ascii="Times New Roman" w:cs="Times New Roman" w:eastAsia="Times New Roman" w:hAnsi="Times New Roman"/>
                <w:sz w:val="28"/>
                <w:szCs w:val="28"/>
                <w:color w:val="auto"/>
              </w:rPr>
              <w:t>инструкций работников ОО в</w:t>
            </w:r>
          </w:p>
        </w:tc>
        <w:tc>
          <w:tcPr>
            <w:tcW w:w="1600" w:type="dxa"/>
            <w:vAlign w:val="bottom"/>
            <w:tcBorders>
              <w:right w:val="single" w:sz="8" w:color="auto"/>
            </w:tcBorders>
          </w:tcPr>
          <w:p>
            <w:pPr>
              <w:spacing w:after="0"/>
              <w:rPr>
                <w:sz w:val="24"/>
                <w:szCs w:val="24"/>
                <w:color w:val="auto"/>
              </w:rPr>
            </w:pPr>
          </w:p>
        </w:tc>
        <w:tc>
          <w:tcPr>
            <w:tcW w:w="154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школы</w:t>
            </w:r>
          </w:p>
        </w:tc>
        <w:tc>
          <w:tcPr>
            <w:tcW w:w="500" w:type="dxa"/>
            <w:vAlign w:val="bottom"/>
            <w:tcBorders>
              <w:right w:val="single" w:sz="8" w:color="auto"/>
            </w:tcBorders>
          </w:tcPr>
          <w:p>
            <w:pPr>
              <w:spacing w:after="0"/>
              <w:rPr>
                <w:sz w:val="24"/>
                <w:szCs w:val="24"/>
                <w:color w:val="auto"/>
              </w:rPr>
            </w:pPr>
          </w:p>
        </w:tc>
        <w:tc>
          <w:tcPr>
            <w:tcW w:w="80" w:type="dxa"/>
            <w:vAlign w:val="bottom"/>
          </w:tcPr>
          <w:p>
            <w:pPr>
              <w:spacing w:after="0"/>
              <w:rPr>
                <w:sz w:val="24"/>
                <w:szCs w:val="24"/>
                <w:color w:val="auto"/>
              </w:rPr>
            </w:pPr>
          </w:p>
        </w:tc>
        <w:tc>
          <w:tcPr>
            <w:tcW w:w="980" w:type="dxa"/>
            <w:vAlign w:val="bottom"/>
          </w:tcPr>
          <w:p>
            <w:pPr>
              <w:spacing w:after="0"/>
              <w:rPr>
                <w:sz w:val="24"/>
                <w:szCs w:val="24"/>
                <w:color w:val="auto"/>
              </w:rPr>
            </w:pPr>
          </w:p>
        </w:tc>
        <w:tc>
          <w:tcPr>
            <w:tcW w:w="440" w:type="dxa"/>
            <w:vAlign w:val="bottom"/>
          </w:tcPr>
          <w:p>
            <w:pPr>
              <w:spacing w:after="0"/>
              <w:rPr>
                <w:sz w:val="24"/>
                <w:szCs w:val="24"/>
                <w:color w:val="auto"/>
              </w:rPr>
            </w:pPr>
          </w:p>
        </w:tc>
        <w:tc>
          <w:tcPr>
            <w:tcW w:w="780" w:type="dxa"/>
            <w:vAlign w:val="bottom"/>
          </w:tcPr>
          <w:p>
            <w:pPr>
              <w:spacing w:after="0"/>
              <w:rPr>
                <w:sz w:val="24"/>
                <w:szCs w:val="24"/>
                <w:color w:val="auto"/>
              </w:rPr>
            </w:pP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2240" w:type="dxa"/>
            <w:vAlign w:val="bottom"/>
            <w:gridSpan w:val="3"/>
          </w:tcPr>
          <w:p>
            <w:pPr>
              <w:ind w:left="100"/>
              <w:spacing w:after="0"/>
              <w:rPr>
                <w:sz w:val="20"/>
                <w:szCs w:val="20"/>
                <w:color w:val="auto"/>
              </w:rPr>
            </w:pPr>
            <w:r>
              <w:rPr>
                <w:rFonts w:ascii="Times New Roman" w:cs="Times New Roman" w:eastAsia="Times New Roman" w:hAnsi="Times New Roman"/>
                <w:sz w:val="28"/>
                <w:szCs w:val="28"/>
                <w:color w:val="auto"/>
              </w:rPr>
              <w:t>соответствие</w:t>
            </w:r>
          </w:p>
        </w:tc>
        <w:tc>
          <w:tcPr>
            <w:tcW w:w="260" w:type="dxa"/>
            <w:vAlign w:val="bottom"/>
          </w:tcPr>
          <w:p>
            <w:pPr>
              <w:spacing w:after="0"/>
              <w:rPr>
                <w:sz w:val="24"/>
                <w:szCs w:val="24"/>
                <w:color w:val="auto"/>
              </w:rPr>
            </w:pPr>
          </w:p>
        </w:tc>
        <w:tc>
          <w:tcPr>
            <w:tcW w:w="640" w:type="dxa"/>
            <w:vAlign w:val="bottom"/>
          </w:tcPr>
          <w:p>
            <w:pPr>
              <w:spacing w:after="0"/>
              <w:rPr>
                <w:sz w:val="24"/>
                <w:szCs w:val="24"/>
                <w:color w:val="auto"/>
              </w:rPr>
            </w:pPr>
          </w:p>
        </w:tc>
        <w:tc>
          <w:tcPr>
            <w:tcW w:w="640" w:type="dxa"/>
            <w:vAlign w:val="bottom"/>
            <w:tcBorders>
              <w:right w:val="single" w:sz="8" w:color="auto"/>
            </w:tcBorders>
          </w:tcPr>
          <w:p>
            <w:pPr>
              <w:jc w:val="right"/>
              <w:ind w:right="40"/>
              <w:spacing w:after="0"/>
              <w:rPr>
                <w:sz w:val="20"/>
                <w:szCs w:val="20"/>
                <w:color w:val="auto"/>
              </w:rPr>
            </w:pPr>
            <w:r>
              <w:rPr>
                <w:rFonts w:ascii="Times New Roman" w:cs="Times New Roman" w:eastAsia="Times New Roman" w:hAnsi="Times New Roman"/>
                <w:sz w:val="28"/>
                <w:szCs w:val="28"/>
                <w:color w:val="auto"/>
              </w:rPr>
              <w:t>с</w:t>
            </w:r>
          </w:p>
        </w:tc>
        <w:tc>
          <w:tcPr>
            <w:tcW w:w="1600" w:type="dxa"/>
            <w:vAlign w:val="bottom"/>
            <w:tcBorders>
              <w:right w:val="single" w:sz="8" w:color="auto"/>
            </w:tcBorders>
          </w:tcPr>
          <w:p>
            <w:pPr>
              <w:spacing w:after="0"/>
              <w:rPr>
                <w:sz w:val="24"/>
                <w:szCs w:val="24"/>
                <w:color w:val="auto"/>
              </w:rPr>
            </w:pPr>
          </w:p>
        </w:tc>
        <w:tc>
          <w:tcPr>
            <w:tcW w:w="154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Инженер</w:t>
            </w:r>
          </w:p>
        </w:tc>
        <w:tc>
          <w:tcPr>
            <w:tcW w:w="500" w:type="dxa"/>
            <w:vAlign w:val="bottom"/>
            <w:tcBorders>
              <w:right w:val="single" w:sz="8" w:color="auto"/>
            </w:tcBorders>
          </w:tcPr>
          <w:p>
            <w:pPr>
              <w:ind w:left="80"/>
              <w:spacing w:after="0"/>
              <w:rPr>
                <w:sz w:val="20"/>
                <w:szCs w:val="20"/>
                <w:color w:val="auto"/>
              </w:rPr>
            </w:pPr>
            <w:r>
              <w:rPr>
                <w:rFonts w:ascii="Times New Roman" w:cs="Times New Roman" w:eastAsia="Times New Roman" w:hAnsi="Times New Roman"/>
                <w:sz w:val="28"/>
                <w:szCs w:val="28"/>
                <w:color w:val="auto"/>
              </w:rPr>
              <w:t>по</w:t>
            </w:r>
          </w:p>
        </w:tc>
        <w:tc>
          <w:tcPr>
            <w:tcW w:w="80" w:type="dxa"/>
            <w:vAlign w:val="bottom"/>
          </w:tcPr>
          <w:p>
            <w:pPr>
              <w:spacing w:after="0"/>
              <w:rPr>
                <w:sz w:val="24"/>
                <w:szCs w:val="24"/>
                <w:color w:val="auto"/>
              </w:rPr>
            </w:pPr>
          </w:p>
        </w:tc>
        <w:tc>
          <w:tcPr>
            <w:tcW w:w="980" w:type="dxa"/>
            <w:vAlign w:val="bottom"/>
          </w:tcPr>
          <w:p>
            <w:pPr>
              <w:spacing w:after="0"/>
              <w:rPr>
                <w:sz w:val="24"/>
                <w:szCs w:val="24"/>
                <w:color w:val="auto"/>
              </w:rPr>
            </w:pPr>
          </w:p>
        </w:tc>
        <w:tc>
          <w:tcPr>
            <w:tcW w:w="440" w:type="dxa"/>
            <w:vAlign w:val="bottom"/>
          </w:tcPr>
          <w:p>
            <w:pPr>
              <w:spacing w:after="0"/>
              <w:rPr>
                <w:sz w:val="24"/>
                <w:szCs w:val="24"/>
                <w:color w:val="auto"/>
              </w:rPr>
            </w:pPr>
          </w:p>
        </w:tc>
        <w:tc>
          <w:tcPr>
            <w:tcW w:w="780" w:type="dxa"/>
            <w:vAlign w:val="bottom"/>
          </w:tcPr>
          <w:p>
            <w:pPr>
              <w:spacing w:after="0"/>
              <w:rPr>
                <w:sz w:val="24"/>
                <w:szCs w:val="24"/>
                <w:color w:val="auto"/>
              </w:rPr>
            </w:pPr>
          </w:p>
        </w:tc>
      </w:tr>
      <w:tr>
        <w:trPr>
          <w:trHeight w:val="328"/>
        </w:trPr>
        <w:tc>
          <w:tcPr>
            <w:tcW w:w="620" w:type="dxa"/>
            <w:vAlign w:val="bottom"/>
            <w:tcBorders>
              <w:left w:val="single" w:sz="8" w:color="auto"/>
              <w:bottom w:val="single" w:sz="8" w:color="auto"/>
              <w:right w:val="single" w:sz="8" w:color="auto"/>
            </w:tcBorders>
          </w:tcPr>
          <w:p>
            <w:pPr>
              <w:spacing w:after="0"/>
              <w:rPr>
                <w:sz w:val="24"/>
                <w:szCs w:val="24"/>
                <w:color w:val="auto"/>
              </w:rPr>
            </w:pPr>
          </w:p>
        </w:tc>
        <w:tc>
          <w:tcPr>
            <w:tcW w:w="3140" w:type="dxa"/>
            <w:vAlign w:val="bottom"/>
            <w:tcBorders>
              <w:bottom w:val="single" w:sz="8" w:color="auto"/>
            </w:tcBorders>
            <w:gridSpan w:val="5"/>
          </w:tcPr>
          <w:p>
            <w:pPr>
              <w:ind w:left="100"/>
              <w:spacing w:after="0"/>
              <w:rPr>
                <w:sz w:val="20"/>
                <w:szCs w:val="20"/>
                <w:color w:val="auto"/>
              </w:rPr>
            </w:pPr>
            <w:r>
              <w:rPr>
                <w:rFonts w:ascii="Times New Roman" w:cs="Times New Roman" w:eastAsia="Times New Roman" w:hAnsi="Times New Roman"/>
                <w:sz w:val="28"/>
                <w:szCs w:val="28"/>
                <w:color w:val="auto"/>
              </w:rPr>
              <w:t>требованиями ФГОС</w:t>
            </w:r>
          </w:p>
        </w:tc>
        <w:tc>
          <w:tcPr>
            <w:tcW w:w="640" w:type="dxa"/>
            <w:vAlign w:val="bottom"/>
            <w:tcBorders>
              <w:bottom w:val="single" w:sz="8" w:color="auto"/>
              <w:right w:val="single" w:sz="8" w:color="auto"/>
            </w:tcBorders>
          </w:tcPr>
          <w:p>
            <w:pPr>
              <w:spacing w:after="0"/>
              <w:rPr>
                <w:sz w:val="24"/>
                <w:szCs w:val="24"/>
                <w:color w:val="auto"/>
              </w:rPr>
            </w:pPr>
          </w:p>
        </w:tc>
        <w:tc>
          <w:tcPr>
            <w:tcW w:w="1600" w:type="dxa"/>
            <w:vAlign w:val="bottom"/>
            <w:tcBorders>
              <w:bottom w:val="single" w:sz="8" w:color="auto"/>
              <w:right w:val="single" w:sz="8" w:color="auto"/>
            </w:tcBorders>
          </w:tcPr>
          <w:p>
            <w:pPr>
              <w:spacing w:after="0"/>
              <w:rPr>
                <w:sz w:val="24"/>
                <w:szCs w:val="24"/>
                <w:color w:val="auto"/>
              </w:rPr>
            </w:pPr>
          </w:p>
        </w:tc>
        <w:tc>
          <w:tcPr>
            <w:tcW w:w="1540" w:type="dxa"/>
            <w:vAlign w:val="bottom"/>
            <w:tcBorders>
              <w:bottom w:val="single" w:sz="8" w:color="auto"/>
            </w:tcBorders>
          </w:tcPr>
          <w:p>
            <w:pPr>
              <w:ind w:left="100"/>
              <w:spacing w:after="0"/>
              <w:rPr>
                <w:sz w:val="20"/>
                <w:szCs w:val="20"/>
                <w:color w:val="auto"/>
              </w:rPr>
            </w:pPr>
            <w:r>
              <w:rPr>
                <w:rFonts w:ascii="Times New Roman" w:cs="Times New Roman" w:eastAsia="Times New Roman" w:hAnsi="Times New Roman"/>
                <w:sz w:val="28"/>
                <w:szCs w:val="28"/>
                <w:color w:val="auto"/>
              </w:rPr>
              <w:t>ОТ</w:t>
            </w:r>
          </w:p>
        </w:tc>
        <w:tc>
          <w:tcPr>
            <w:tcW w:w="500" w:type="dxa"/>
            <w:vAlign w:val="bottom"/>
            <w:tcBorders>
              <w:bottom w:val="single" w:sz="8" w:color="auto"/>
              <w:right w:val="single" w:sz="8" w:color="auto"/>
            </w:tcBorders>
          </w:tcPr>
          <w:p>
            <w:pPr>
              <w:spacing w:after="0"/>
              <w:rPr>
                <w:sz w:val="24"/>
                <w:szCs w:val="24"/>
                <w:color w:val="auto"/>
              </w:rPr>
            </w:pPr>
          </w:p>
        </w:tc>
        <w:tc>
          <w:tcPr>
            <w:tcW w:w="80" w:type="dxa"/>
            <w:vAlign w:val="bottom"/>
            <w:tcBorders>
              <w:bottom w:val="single" w:sz="8" w:color="auto"/>
            </w:tcBorders>
          </w:tcPr>
          <w:p>
            <w:pPr>
              <w:spacing w:after="0"/>
              <w:rPr>
                <w:sz w:val="24"/>
                <w:szCs w:val="24"/>
                <w:color w:val="auto"/>
              </w:rPr>
            </w:pPr>
          </w:p>
        </w:tc>
        <w:tc>
          <w:tcPr>
            <w:tcW w:w="980" w:type="dxa"/>
            <w:vAlign w:val="bottom"/>
            <w:tcBorders>
              <w:bottom w:val="single" w:sz="8" w:color="auto"/>
            </w:tcBorders>
          </w:tcPr>
          <w:p>
            <w:pPr>
              <w:spacing w:after="0"/>
              <w:rPr>
                <w:sz w:val="24"/>
                <w:szCs w:val="24"/>
                <w:color w:val="auto"/>
              </w:rPr>
            </w:pPr>
          </w:p>
        </w:tc>
        <w:tc>
          <w:tcPr>
            <w:tcW w:w="440" w:type="dxa"/>
            <w:vAlign w:val="bottom"/>
            <w:tcBorders>
              <w:bottom w:val="single" w:sz="8" w:color="auto"/>
            </w:tcBorders>
          </w:tcPr>
          <w:p>
            <w:pPr>
              <w:spacing w:after="0"/>
              <w:rPr>
                <w:sz w:val="24"/>
                <w:szCs w:val="24"/>
                <w:color w:val="auto"/>
              </w:rPr>
            </w:pPr>
          </w:p>
        </w:tc>
        <w:tc>
          <w:tcPr>
            <w:tcW w:w="780" w:type="dxa"/>
            <w:vAlign w:val="bottom"/>
            <w:tcBorders>
              <w:bottom w:val="single" w:sz="8" w:color="auto"/>
            </w:tcBorders>
          </w:tcPr>
          <w:p>
            <w:pPr>
              <w:spacing w:after="0"/>
              <w:rPr>
                <w:sz w:val="24"/>
                <w:szCs w:val="24"/>
                <w:color w:val="auto"/>
              </w:rPr>
            </w:pPr>
          </w:p>
        </w:tc>
      </w:tr>
      <w:tr>
        <w:trPr>
          <w:trHeight w:val="308"/>
        </w:trPr>
        <w:tc>
          <w:tcPr>
            <w:tcW w:w="620" w:type="dxa"/>
            <w:vAlign w:val="bottom"/>
            <w:tcBorders>
              <w:left w:val="single" w:sz="8" w:color="auto"/>
              <w:right w:val="single" w:sz="8" w:color="auto"/>
            </w:tcBorders>
          </w:tcPr>
          <w:p>
            <w:pPr>
              <w:ind w:left="120"/>
              <w:spacing w:after="0" w:line="308" w:lineRule="exact"/>
              <w:rPr>
                <w:sz w:val="20"/>
                <w:szCs w:val="20"/>
                <w:color w:val="auto"/>
              </w:rPr>
            </w:pPr>
            <w:r>
              <w:rPr>
                <w:rFonts w:ascii="Times New Roman" w:cs="Times New Roman" w:eastAsia="Times New Roman" w:hAnsi="Times New Roman"/>
                <w:sz w:val="28"/>
                <w:szCs w:val="28"/>
                <w:color w:val="auto"/>
              </w:rPr>
              <w:t>3</w:t>
            </w:r>
          </w:p>
        </w:tc>
        <w:tc>
          <w:tcPr>
            <w:tcW w:w="1580" w:type="dxa"/>
            <w:vAlign w:val="bottom"/>
            <w:gridSpan w:val="2"/>
          </w:tcPr>
          <w:p>
            <w:pPr>
              <w:ind w:left="100"/>
              <w:spacing w:after="0" w:line="308" w:lineRule="exact"/>
              <w:rPr>
                <w:sz w:val="20"/>
                <w:szCs w:val="20"/>
                <w:color w:val="auto"/>
              </w:rPr>
            </w:pPr>
            <w:r>
              <w:rPr>
                <w:rFonts w:ascii="Times New Roman" w:cs="Times New Roman" w:eastAsia="Times New Roman" w:hAnsi="Times New Roman"/>
                <w:sz w:val="28"/>
                <w:szCs w:val="28"/>
                <w:color w:val="auto"/>
              </w:rPr>
              <w:t>Изучение</w:t>
            </w:r>
          </w:p>
        </w:tc>
        <w:tc>
          <w:tcPr>
            <w:tcW w:w="660" w:type="dxa"/>
            <w:vAlign w:val="bottom"/>
          </w:tcPr>
          <w:p>
            <w:pPr>
              <w:spacing w:after="0"/>
              <w:rPr>
                <w:sz w:val="24"/>
                <w:szCs w:val="24"/>
                <w:color w:val="auto"/>
              </w:rPr>
            </w:pPr>
          </w:p>
        </w:tc>
        <w:tc>
          <w:tcPr>
            <w:tcW w:w="1540" w:type="dxa"/>
            <w:vAlign w:val="bottom"/>
            <w:tcBorders>
              <w:right w:val="single" w:sz="8" w:color="auto"/>
            </w:tcBorders>
            <w:gridSpan w:val="3"/>
          </w:tcPr>
          <w:p>
            <w:pPr>
              <w:jc w:val="right"/>
              <w:spacing w:after="0" w:line="308" w:lineRule="exact"/>
              <w:rPr>
                <w:sz w:val="20"/>
                <w:szCs w:val="20"/>
                <w:color w:val="auto"/>
              </w:rPr>
            </w:pPr>
            <w:r>
              <w:rPr>
                <w:rFonts w:ascii="Times New Roman" w:cs="Times New Roman" w:eastAsia="Times New Roman" w:hAnsi="Times New Roman"/>
                <w:sz w:val="28"/>
                <w:szCs w:val="28"/>
                <w:color w:val="auto"/>
              </w:rPr>
              <w:t>базисного</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gridSpan w:val="2"/>
          </w:tcPr>
          <w:p>
            <w:pPr>
              <w:ind w:left="100"/>
              <w:spacing w:after="0" w:line="308" w:lineRule="exact"/>
              <w:rPr>
                <w:sz w:val="20"/>
                <w:szCs w:val="20"/>
                <w:color w:val="auto"/>
              </w:rPr>
            </w:pPr>
            <w:r>
              <w:rPr>
                <w:rFonts w:ascii="Times New Roman" w:cs="Times New Roman" w:eastAsia="Times New Roman" w:hAnsi="Times New Roman"/>
                <w:sz w:val="28"/>
                <w:szCs w:val="28"/>
                <w:color w:val="auto"/>
              </w:rPr>
              <w:t>Зам. директора</w:t>
            </w:r>
          </w:p>
        </w:tc>
        <w:tc>
          <w:tcPr>
            <w:tcW w:w="80" w:type="dxa"/>
            <w:vAlign w:val="bottom"/>
          </w:tcPr>
          <w:p>
            <w:pPr>
              <w:spacing w:after="0"/>
              <w:rPr>
                <w:sz w:val="24"/>
                <w:szCs w:val="24"/>
                <w:color w:val="auto"/>
              </w:rPr>
            </w:pPr>
          </w:p>
        </w:tc>
        <w:tc>
          <w:tcPr>
            <w:tcW w:w="980" w:type="dxa"/>
            <w:vAlign w:val="bottom"/>
          </w:tcPr>
          <w:p>
            <w:pPr>
              <w:ind w:left="20"/>
              <w:spacing w:after="0" w:line="308" w:lineRule="exact"/>
              <w:rPr>
                <w:sz w:val="20"/>
                <w:szCs w:val="20"/>
                <w:color w:val="auto"/>
              </w:rPr>
            </w:pPr>
            <w:r>
              <w:rPr>
                <w:rFonts w:ascii="Times New Roman" w:cs="Times New Roman" w:eastAsia="Times New Roman" w:hAnsi="Times New Roman"/>
                <w:sz w:val="28"/>
                <w:szCs w:val="28"/>
                <w:color w:val="auto"/>
              </w:rPr>
              <w:t>Знание</w:t>
            </w:r>
          </w:p>
        </w:tc>
        <w:tc>
          <w:tcPr>
            <w:tcW w:w="440" w:type="dxa"/>
            <w:vAlign w:val="bottom"/>
          </w:tcPr>
          <w:p>
            <w:pPr>
              <w:spacing w:after="0"/>
              <w:rPr>
                <w:sz w:val="24"/>
                <w:szCs w:val="24"/>
                <w:color w:val="auto"/>
              </w:rPr>
            </w:pPr>
          </w:p>
        </w:tc>
        <w:tc>
          <w:tcPr>
            <w:tcW w:w="780" w:type="dxa"/>
            <w:vAlign w:val="bottom"/>
          </w:tcPr>
          <w:p>
            <w:pPr>
              <w:spacing w:after="0"/>
              <w:rPr>
                <w:sz w:val="24"/>
                <w:szCs w:val="24"/>
                <w:color w:val="auto"/>
              </w:rPr>
            </w:pP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2240" w:type="dxa"/>
            <w:vAlign w:val="bottom"/>
            <w:gridSpan w:val="3"/>
          </w:tcPr>
          <w:p>
            <w:pPr>
              <w:ind w:left="100"/>
              <w:spacing w:after="0"/>
              <w:rPr>
                <w:sz w:val="20"/>
                <w:szCs w:val="20"/>
                <w:color w:val="auto"/>
              </w:rPr>
            </w:pPr>
            <w:r>
              <w:rPr>
                <w:rFonts w:ascii="Times New Roman" w:cs="Times New Roman" w:eastAsia="Times New Roman" w:hAnsi="Times New Roman"/>
                <w:sz w:val="28"/>
                <w:szCs w:val="28"/>
                <w:color w:val="auto"/>
              </w:rPr>
              <w:t>образовательного</w:t>
            </w:r>
          </w:p>
        </w:tc>
        <w:tc>
          <w:tcPr>
            <w:tcW w:w="900" w:type="dxa"/>
            <w:vAlign w:val="bottom"/>
            <w:gridSpan w:val="2"/>
          </w:tcPr>
          <w:p>
            <w:pPr>
              <w:jc w:val="right"/>
              <w:spacing w:after="0"/>
              <w:rPr>
                <w:sz w:val="20"/>
                <w:szCs w:val="20"/>
                <w:color w:val="auto"/>
              </w:rPr>
            </w:pPr>
            <w:r>
              <w:rPr>
                <w:rFonts w:ascii="Times New Roman" w:cs="Times New Roman" w:eastAsia="Times New Roman" w:hAnsi="Times New Roman"/>
                <w:sz w:val="28"/>
                <w:szCs w:val="28"/>
                <w:color w:val="auto"/>
              </w:rPr>
              <w:t>плана</w:t>
            </w:r>
          </w:p>
        </w:tc>
        <w:tc>
          <w:tcPr>
            <w:tcW w:w="64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8"/>
                <w:szCs w:val="28"/>
                <w:color w:val="auto"/>
              </w:rPr>
              <w:t>по</w:t>
            </w:r>
          </w:p>
        </w:tc>
        <w:tc>
          <w:tcPr>
            <w:tcW w:w="1600" w:type="dxa"/>
            <w:vAlign w:val="bottom"/>
            <w:tcBorders>
              <w:right w:val="single" w:sz="8" w:color="auto"/>
            </w:tcBorders>
          </w:tcPr>
          <w:p>
            <w:pPr>
              <w:spacing w:after="0"/>
              <w:rPr>
                <w:sz w:val="24"/>
                <w:szCs w:val="24"/>
                <w:color w:val="auto"/>
              </w:rPr>
            </w:pPr>
          </w:p>
        </w:tc>
        <w:tc>
          <w:tcPr>
            <w:tcW w:w="154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по УВР</w:t>
            </w:r>
          </w:p>
        </w:tc>
        <w:tc>
          <w:tcPr>
            <w:tcW w:w="500" w:type="dxa"/>
            <w:vAlign w:val="bottom"/>
            <w:tcBorders>
              <w:right w:val="single" w:sz="8" w:color="auto"/>
            </w:tcBorders>
          </w:tcPr>
          <w:p>
            <w:pPr>
              <w:spacing w:after="0"/>
              <w:rPr>
                <w:sz w:val="24"/>
                <w:szCs w:val="24"/>
                <w:color w:val="auto"/>
              </w:rPr>
            </w:pPr>
          </w:p>
        </w:tc>
        <w:tc>
          <w:tcPr>
            <w:tcW w:w="80" w:type="dxa"/>
            <w:vAlign w:val="bottom"/>
          </w:tcPr>
          <w:p>
            <w:pPr>
              <w:spacing w:after="0"/>
              <w:rPr>
                <w:sz w:val="24"/>
                <w:szCs w:val="24"/>
                <w:color w:val="auto"/>
              </w:rPr>
            </w:pPr>
          </w:p>
        </w:tc>
        <w:tc>
          <w:tcPr>
            <w:tcW w:w="2200" w:type="dxa"/>
            <w:vAlign w:val="bottom"/>
            <w:gridSpan w:val="3"/>
          </w:tcPr>
          <w:p>
            <w:pPr>
              <w:ind w:left="20"/>
              <w:spacing w:after="0"/>
              <w:rPr>
                <w:sz w:val="20"/>
                <w:szCs w:val="20"/>
                <w:color w:val="auto"/>
              </w:rPr>
            </w:pPr>
            <w:r>
              <w:rPr>
                <w:rFonts w:ascii="Times New Roman" w:cs="Times New Roman" w:eastAsia="Times New Roman" w:hAnsi="Times New Roman"/>
                <w:sz w:val="28"/>
                <w:szCs w:val="28"/>
                <w:color w:val="auto"/>
              </w:rPr>
              <w:t>нормативных</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3780" w:type="dxa"/>
            <w:vAlign w:val="bottom"/>
            <w:tcBorders>
              <w:right w:val="single" w:sz="8" w:color="auto"/>
            </w:tcBorders>
            <w:gridSpan w:val="6"/>
          </w:tcPr>
          <w:p>
            <w:pPr>
              <w:ind w:left="100"/>
              <w:spacing w:after="0"/>
              <w:rPr>
                <w:sz w:val="20"/>
                <w:szCs w:val="20"/>
                <w:color w:val="auto"/>
              </w:rPr>
            </w:pPr>
            <w:r>
              <w:rPr>
                <w:rFonts w:ascii="Times New Roman" w:cs="Times New Roman" w:eastAsia="Times New Roman" w:hAnsi="Times New Roman"/>
                <w:sz w:val="28"/>
                <w:szCs w:val="28"/>
                <w:color w:val="auto"/>
              </w:rPr>
              <w:t>переходу на ФГОС и АООП</w:t>
            </w:r>
          </w:p>
        </w:tc>
        <w:tc>
          <w:tcPr>
            <w:tcW w:w="1600" w:type="dxa"/>
            <w:vAlign w:val="bottom"/>
            <w:tcBorders>
              <w:right w:val="single" w:sz="8" w:color="auto"/>
            </w:tcBorders>
          </w:tcPr>
          <w:p>
            <w:pPr>
              <w:spacing w:after="0"/>
              <w:rPr>
                <w:sz w:val="24"/>
                <w:szCs w:val="24"/>
                <w:color w:val="auto"/>
              </w:rPr>
            </w:pPr>
          </w:p>
        </w:tc>
        <w:tc>
          <w:tcPr>
            <w:tcW w:w="1540" w:type="dxa"/>
            <w:vAlign w:val="bottom"/>
          </w:tcPr>
          <w:p>
            <w:pPr>
              <w:spacing w:after="0"/>
              <w:rPr>
                <w:sz w:val="24"/>
                <w:szCs w:val="24"/>
                <w:color w:val="auto"/>
              </w:rPr>
            </w:pPr>
          </w:p>
        </w:tc>
        <w:tc>
          <w:tcPr>
            <w:tcW w:w="500" w:type="dxa"/>
            <w:vAlign w:val="bottom"/>
            <w:tcBorders>
              <w:right w:val="single" w:sz="8" w:color="auto"/>
            </w:tcBorders>
          </w:tcPr>
          <w:p>
            <w:pPr>
              <w:spacing w:after="0"/>
              <w:rPr>
                <w:sz w:val="24"/>
                <w:szCs w:val="24"/>
                <w:color w:val="auto"/>
              </w:rPr>
            </w:pPr>
          </w:p>
        </w:tc>
        <w:tc>
          <w:tcPr>
            <w:tcW w:w="80" w:type="dxa"/>
            <w:vAlign w:val="bottom"/>
          </w:tcPr>
          <w:p>
            <w:pPr>
              <w:spacing w:after="0"/>
              <w:rPr>
                <w:sz w:val="24"/>
                <w:szCs w:val="24"/>
                <w:color w:val="auto"/>
              </w:rPr>
            </w:pPr>
          </w:p>
        </w:tc>
        <w:tc>
          <w:tcPr>
            <w:tcW w:w="1420" w:type="dxa"/>
            <w:vAlign w:val="bottom"/>
            <w:gridSpan w:val="2"/>
          </w:tcPr>
          <w:p>
            <w:pPr>
              <w:ind w:left="20"/>
              <w:spacing w:after="0"/>
              <w:rPr>
                <w:sz w:val="20"/>
                <w:szCs w:val="20"/>
                <w:color w:val="auto"/>
              </w:rPr>
            </w:pPr>
            <w:r>
              <w:rPr>
                <w:rFonts w:ascii="Times New Roman" w:cs="Times New Roman" w:eastAsia="Times New Roman" w:hAnsi="Times New Roman"/>
                <w:sz w:val="28"/>
                <w:szCs w:val="28"/>
                <w:color w:val="auto"/>
              </w:rPr>
              <w:t>требований</w:t>
            </w:r>
          </w:p>
        </w:tc>
        <w:tc>
          <w:tcPr>
            <w:tcW w:w="780" w:type="dxa"/>
            <w:vAlign w:val="bottom"/>
          </w:tcPr>
          <w:p>
            <w:pPr>
              <w:spacing w:after="0"/>
              <w:rPr>
                <w:sz w:val="24"/>
                <w:szCs w:val="24"/>
                <w:color w:val="auto"/>
              </w:rPr>
            </w:pP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040" w:type="dxa"/>
            <w:vAlign w:val="bottom"/>
          </w:tcPr>
          <w:p>
            <w:pPr>
              <w:spacing w:after="0"/>
              <w:rPr>
                <w:sz w:val="24"/>
                <w:szCs w:val="24"/>
                <w:color w:val="auto"/>
              </w:rPr>
            </w:pPr>
          </w:p>
        </w:tc>
        <w:tc>
          <w:tcPr>
            <w:tcW w:w="540" w:type="dxa"/>
            <w:vAlign w:val="bottom"/>
          </w:tcPr>
          <w:p>
            <w:pPr>
              <w:spacing w:after="0"/>
              <w:rPr>
                <w:sz w:val="24"/>
                <w:szCs w:val="24"/>
                <w:color w:val="auto"/>
              </w:rPr>
            </w:pPr>
          </w:p>
        </w:tc>
        <w:tc>
          <w:tcPr>
            <w:tcW w:w="660" w:type="dxa"/>
            <w:vAlign w:val="bottom"/>
          </w:tcPr>
          <w:p>
            <w:pPr>
              <w:spacing w:after="0"/>
              <w:rPr>
                <w:sz w:val="24"/>
                <w:szCs w:val="24"/>
                <w:color w:val="auto"/>
              </w:rPr>
            </w:pPr>
          </w:p>
        </w:tc>
        <w:tc>
          <w:tcPr>
            <w:tcW w:w="260" w:type="dxa"/>
            <w:vAlign w:val="bottom"/>
          </w:tcPr>
          <w:p>
            <w:pPr>
              <w:spacing w:after="0"/>
              <w:rPr>
                <w:sz w:val="24"/>
                <w:szCs w:val="24"/>
                <w:color w:val="auto"/>
              </w:rPr>
            </w:pPr>
          </w:p>
        </w:tc>
        <w:tc>
          <w:tcPr>
            <w:tcW w:w="640" w:type="dxa"/>
            <w:vAlign w:val="bottom"/>
          </w:tcPr>
          <w:p>
            <w:pPr>
              <w:spacing w:after="0"/>
              <w:rPr>
                <w:sz w:val="24"/>
                <w:szCs w:val="24"/>
                <w:color w:val="auto"/>
              </w:rPr>
            </w:pPr>
          </w:p>
        </w:tc>
        <w:tc>
          <w:tcPr>
            <w:tcW w:w="640" w:type="dxa"/>
            <w:vAlign w:val="bottom"/>
            <w:tcBorders>
              <w:right w:val="single" w:sz="8" w:color="auto"/>
            </w:tcBorders>
          </w:tcPr>
          <w:p>
            <w:pPr>
              <w:spacing w:after="0"/>
              <w:rPr>
                <w:sz w:val="24"/>
                <w:szCs w:val="24"/>
                <w:color w:val="auto"/>
              </w:rPr>
            </w:pPr>
          </w:p>
        </w:tc>
        <w:tc>
          <w:tcPr>
            <w:tcW w:w="1600" w:type="dxa"/>
            <w:vAlign w:val="bottom"/>
            <w:tcBorders>
              <w:right w:val="single" w:sz="8" w:color="auto"/>
            </w:tcBorders>
          </w:tcPr>
          <w:p>
            <w:pPr>
              <w:spacing w:after="0"/>
              <w:rPr>
                <w:sz w:val="24"/>
                <w:szCs w:val="24"/>
                <w:color w:val="auto"/>
              </w:rPr>
            </w:pPr>
          </w:p>
        </w:tc>
        <w:tc>
          <w:tcPr>
            <w:tcW w:w="154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Рук. МО</w:t>
            </w:r>
          </w:p>
        </w:tc>
        <w:tc>
          <w:tcPr>
            <w:tcW w:w="500" w:type="dxa"/>
            <w:vAlign w:val="bottom"/>
            <w:tcBorders>
              <w:right w:val="single" w:sz="8" w:color="auto"/>
            </w:tcBorders>
          </w:tcPr>
          <w:p>
            <w:pPr>
              <w:spacing w:after="0"/>
              <w:rPr>
                <w:sz w:val="24"/>
                <w:szCs w:val="24"/>
                <w:color w:val="auto"/>
              </w:rPr>
            </w:pPr>
          </w:p>
        </w:tc>
        <w:tc>
          <w:tcPr>
            <w:tcW w:w="80" w:type="dxa"/>
            <w:vAlign w:val="bottom"/>
          </w:tcPr>
          <w:p>
            <w:pPr>
              <w:spacing w:after="0"/>
              <w:rPr>
                <w:sz w:val="24"/>
                <w:szCs w:val="24"/>
                <w:color w:val="auto"/>
              </w:rPr>
            </w:pPr>
          </w:p>
        </w:tc>
        <w:tc>
          <w:tcPr>
            <w:tcW w:w="1420" w:type="dxa"/>
            <w:vAlign w:val="bottom"/>
            <w:gridSpan w:val="2"/>
          </w:tcPr>
          <w:p>
            <w:pPr>
              <w:ind w:left="20"/>
              <w:spacing w:after="0"/>
              <w:rPr>
                <w:sz w:val="20"/>
                <w:szCs w:val="20"/>
                <w:color w:val="auto"/>
              </w:rPr>
            </w:pPr>
            <w:r>
              <w:rPr>
                <w:rFonts w:ascii="Times New Roman" w:cs="Times New Roman" w:eastAsia="Times New Roman" w:hAnsi="Times New Roman"/>
                <w:sz w:val="28"/>
                <w:szCs w:val="28"/>
                <w:color w:val="auto"/>
              </w:rPr>
              <w:t>базисного</w:t>
            </w:r>
          </w:p>
        </w:tc>
        <w:tc>
          <w:tcPr>
            <w:tcW w:w="780" w:type="dxa"/>
            <w:vAlign w:val="bottom"/>
          </w:tcPr>
          <w:p>
            <w:pPr>
              <w:spacing w:after="0"/>
              <w:rPr>
                <w:sz w:val="24"/>
                <w:szCs w:val="24"/>
                <w:color w:val="auto"/>
              </w:rPr>
            </w:pPr>
          </w:p>
        </w:tc>
      </w:tr>
      <w:tr>
        <w:trPr>
          <w:trHeight w:val="324"/>
        </w:trPr>
        <w:tc>
          <w:tcPr>
            <w:tcW w:w="620" w:type="dxa"/>
            <w:vAlign w:val="bottom"/>
            <w:tcBorders>
              <w:left w:val="single" w:sz="8" w:color="auto"/>
              <w:right w:val="single" w:sz="8" w:color="auto"/>
            </w:tcBorders>
          </w:tcPr>
          <w:p>
            <w:pPr>
              <w:spacing w:after="0"/>
              <w:rPr>
                <w:sz w:val="24"/>
                <w:szCs w:val="24"/>
                <w:color w:val="auto"/>
              </w:rPr>
            </w:pPr>
          </w:p>
        </w:tc>
        <w:tc>
          <w:tcPr>
            <w:tcW w:w="1040" w:type="dxa"/>
            <w:vAlign w:val="bottom"/>
          </w:tcPr>
          <w:p>
            <w:pPr>
              <w:spacing w:after="0"/>
              <w:rPr>
                <w:sz w:val="24"/>
                <w:szCs w:val="24"/>
                <w:color w:val="auto"/>
              </w:rPr>
            </w:pPr>
          </w:p>
        </w:tc>
        <w:tc>
          <w:tcPr>
            <w:tcW w:w="540" w:type="dxa"/>
            <w:vAlign w:val="bottom"/>
          </w:tcPr>
          <w:p>
            <w:pPr>
              <w:spacing w:after="0"/>
              <w:rPr>
                <w:sz w:val="24"/>
                <w:szCs w:val="24"/>
                <w:color w:val="auto"/>
              </w:rPr>
            </w:pPr>
          </w:p>
        </w:tc>
        <w:tc>
          <w:tcPr>
            <w:tcW w:w="660" w:type="dxa"/>
            <w:vAlign w:val="bottom"/>
          </w:tcPr>
          <w:p>
            <w:pPr>
              <w:spacing w:after="0"/>
              <w:rPr>
                <w:sz w:val="24"/>
                <w:szCs w:val="24"/>
                <w:color w:val="auto"/>
              </w:rPr>
            </w:pPr>
          </w:p>
        </w:tc>
        <w:tc>
          <w:tcPr>
            <w:tcW w:w="260" w:type="dxa"/>
            <w:vAlign w:val="bottom"/>
          </w:tcPr>
          <w:p>
            <w:pPr>
              <w:spacing w:after="0"/>
              <w:rPr>
                <w:sz w:val="24"/>
                <w:szCs w:val="24"/>
                <w:color w:val="auto"/>
              </w:rPr>
            </w:pPr>
          </w:p>
        </w:tc>
        <w:tc>
          <w:tcPr>
            <w:tcW w:w="640" w:type="dxa"/>
            <w:vAlign w:val="bottom"/>
          </w:tcPr>
          <w:p>
            <w:pPr>
              <w:spacing w:after="0"/>
              <w:rPr>
                <w:sz w:val="24"/>
                <w:szCs w:val="24"/>
                <w:color w:val="auto"/>
              </w:rPr>
            </w:pPr>
          </w:p>
        </w:tc>
        <w:tc>
          <w:tcPr>
            <w:tcW w:w="640" w:type="dxa"/>
            <w:vAlign w:val="bottom"/>
            <w:tcBorders>
              <w:right w:val="single" w:sz="8" w:color="auto"/>
            </w:tcBorders>
          </w:tcPr>
          <w:p>
            <w:pPr>
              <w:spacing w:after="0"/>
              <w:rPr>
                <w:sz w:val="24"/>
                <w:szCs w:val="24"/>
                <w:color w:val="auto"/>
              </w:rPr>
            </w:pPr>
          </w:p>
        </w:tc>
        <w:tc>
          <w:tcPr>
            <w:tcW w:w="1600" w:type="dxa"/>
            <w:vAlign w:val="bottom"/>
            <w:tcBorders>
              <w:right w:val="single" w:sz="8" w:color="auto"/>
            </w:tcBorders>
          </w:tcPr>
          <w:p>
            <w:pPr>
              <w:spacing w:after="0"/>
              <w:rPr>
                <w:sz w:val="24"/>
                <w:szCs w:val="24"/>
                <w:color w:val="auto"/>
              </w:rPr>
            </w:pPr>
          </w:p>
        </w:tc>
        <w:tc>
          <w:tcPr>
            <w:tcW w:w="1540" w:type="dxa"/>
            <w:vAlign w:val="bottom"/>
          </w:tcPr>
          <w:p>
            <w:pPr>
              <w:spacing w:after="0"/>
              <w:rPr>
                <w:sz w:val="24"/>
                <w:szCs w:val="24"/>
                <w:color w:val="auto"/>
              </w:rPr>
            </w:pPr>
          </w:p>
        </w:tc>
        <w:tc>
          <w:tcPr>
            <w:tcW w:w="500" w:type="dxa"/>
            <w:vAlign w:val="bottom"/>
            <w:tcBorders>
              <w:right w:val="single" w:sz="8" w:color="auto"/>
            </w:tcBorders>
          </w:tcPr>
          <w:p>
            <w:pPr>
              <w:spacing w:after="0"/>
              <w:rPr>
                <w:sz w:val="24"/>
                <w:szCs w:val="24"/>
                <w:color w:val="auto"/>
              </w:rPr>
            </w:pPr>
          </w:p>
        </w:tc>
        <w:tc>
          <w:tcPr>
            <w:tcW w:w="80" w:type="dxa"/>
            <w:vAlign w:val="bottom"/>
          </w:tcPr>
          <w:p>
            <w:pPr>
              <w:spacing w:after="0"/>
              <w:rPr>
                <w:sz w:val="24"/>
                <w:szCs w:val="24"/>
                <w:color w:val="auto"/>
              </w:rPr>
            </w:pPr>
          </w:p>
        </w:tc>
        <w:tc>
          <w:tcPr>
            <w:tcW w:w="2200" w:type="dxa"/>
            <w:vAlign w:val="bottom"/>
            <w:gridSpan w:val="3"/>
          </w:tcPr>
          <w:p>
            <w:pPr>
              <w:ind w:left="20"/>
              <w:spacing w:after="0"/>
              <w:rPr>
                <w:sz w:val="20"/>
                <w:szCs w:val="20"/>
                <w:color w:val="auto"/>
              </w:rPr>
            </w:pPr>
            <w:r>
              <w:rPr>
                <w:rFonts w:ascii="Times New Roman" w:cs="Times New Roman" w:eastAsia="Times New Roman" w:hAnsi="Times New Roman"/>
                <w:sz w:val="28"/>
                <w:szCs w:val="28"/>
                <w:color w:val="auto"/>
              </w:rPr>
              <w:t>образовательного</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040" w:type="dxa"/>
            <w:vAlign w:val="bottom"/>
          </w:tcPr>
          <w:p>
            <w:pPr>
              <w:spacing w:after="0"/>
              <w:rPr>
                <w:sz w:val="24"/>
                <w:szCs w:val="24"/>
                <w:color w:val="auto"/>
              </w:rPr>
            </w:pPr>
          </w:p>
        </w:tc>
        <w:tc>
          <w:tcPr>
            <w:tcW w:w="540" w:type="dxa"/>
            <w:vAlign w:val="bottom"/>
          </w:tcPr>
          <w:p>
            <w:pPr>
              <w:spacing w:after="0"/>
              <w:rPr>
                <w:sz w:val="24"/>
                <w:szCs w:val="24"/>
                <w:color w:val="auto"/>
              </w:rPr>
            </w:pPr>
          </w:p>
        </w:tc>
        <w:tc>
          <w:tcPr>
            <w:tcW w:w="660" w:type="dxa"/>
            <w:vAlign w:val="bottom"/>
          </w:tcPr>
          <w:p>
            <w:pPr>
              <w:spacing w:after="0"/>
              <w:rPr>
                <w:sz w:val="24"/>
                <w:szCs w:val="24"/>
                <w:color w:val="auto"/>
              </w:rPr>
            </w:pPr>
          </w:p>
        </w:tc>
        <w:tc>
          <w:tcPr>
            <w:tcW w:w="260" w:type="dxa"/>
            <w:vAlign w:val="bottom"/>
          </w:tcPr>
          <w:p>
            <w:pPr>
              <w:spacing w:after="0"/>
              <w:rPr>
                <w:sz w:val="24"/>
                <w:szCs w:val="24"/>
                <w:color w:val="auto"/>
              </w:rPr>
            </w:pPr>
          </w:p>
        </w:tc>
        <w:tc>
          <w:tcPr>
            <w:tcW w:w="640" w:type="dxa"/>
            <w:vAlign w:val="bottom"/>
          </w:tcPr>
          <w:p>
            <w:pPr>
              <w:spacing w:after="0"/>
              <w:rPr>
                <w:sz w:val="24"/>
                <w:szCs w:val="24"/>
                <w:color w:val="auto"/>
              </w:rPr>
            </w:pPr>
          </w:p>
        </w:tc>
        <w:tc>
          <w:tcPr>
            <w:tcW w:w="640" w:type="dxa"/>
            <w:vAlign w:val="bottom"/>
            <w:tcBorders>
              <w:right w:val="single" w:sz="8" w:color="auto"/>
            </w:tcBorders>
          </w:tcPr>
          <w:p>
            <w:pPr>
              <w:spacing w:after="0"/>
              <w:rPr>
                <w:sz w:val="24"/>
                <w:szCs w:val="24"/>
                <w:color w:val="auto"/>
              </w:rPr>
            </w:pPr>
          </w:p>
        </w:tc>
        <w:tc>
          <w:tcPr>
            <w:tcW w:w="1600" w:type="dxa"/>
            <w:vAlign w:val="bottom"/>
            <w:tcBorders>
              <w:right w:val="single" w:sz="8" w:color="auto"/>
            </w:tcBorders>
          </w:tcPr>
          <w:p>
            <w:pPr>
              <w:spacing w:after="0"/>
              <w:rPr>
                <w:sz w:val="24"/>
                <w:szCs w:val="24"/>
                <w:color w:val="auto"/>
              </w:rPr>
            </w:pPr>
          </w:p>
        </w:tc>
        <w:tc>
          <w:tcPr>
            <w:tcW w:w="1540" w:type="dxa"/>
            <w:vAlign w:val="bottom"/>
          </w:tcPr>
          <w:p>
            <w:pPr>
              <w:spacing w:after="0"/>
              <w:rPr>
                <w:sz w:val="24"/>
                <w:szCs w:val="24"/>
                <w:color w:val="auto"/>
              </w:rPr>
            </w:pPr>
          </w:p>
        </w:tc>
        <w:tc>
          <w:tcPr>
            <w:tcW w:w="500" w:type="dxa"/>
            <w:vAlign w:val="bottom"/>
            <w:tcBorders>
              <w:right w:val="single" w:sz="8" w:color="auto"/>
            </w:tcBorders>
          </w:tcPr>
          <w:p>
            <w:pPr>
              <w:spacing w:after="0"/>
              <w:rPr>
                <w:sz w:val="24"/>
                <w:szCs w:val="24"/>
                <w:color w:val="auto"/>
              </w:rPr>
            </w:pPr>
          </w:p>
        </w:tc>
        <w:tc>
          <w:tcPr>
            <w:tcW w:w="80" w:type="dxa"/>
            <w:vAlign w:val="bottom"/>
          </w:tcPr>
          <w:p>
            <w:pPr>
              <w:spacing w:after="0"/>
              <w:rPr>
                <w:sz w:val="24"/>
                <w:szCs w:val="24"/>
                <w:color w:val="auto"/>
              </w:rPr>
            </w:pPr>
          </w:p>
        </w:tc>
        <w:tc>
          <w:tcPr>
            <w:tcW w:w="980" w:type="dxa"/>
            <w:vAlign w:val="bottom"/>
          </w:tcPr>
          <w:p>
            <w:pPr>
              <w:ind w:left="20"/>
              <w:spacing w:after="0"/>
              <w:rPr>
                <w:sz w:val="20"/>
                <w:szCs w:val="20"/>
                <w:color w:val="auto"/>
              </w:rPr>
            </w:pPr>
            <w:r>
              <w:rPr>
                <w:rFonts w:ascii="Times New Roman" w:cs="Times New Roman" w:eastAsia="Times New Roman" w:hAnsi="Times New Roman"/>
                <w:sz w:val="28"/>
                <w:szCs w:val="28"/>
                <w:color w:val="auto"/>
              </w:rPr>
              <w:t>плана</w:t>
            </w:r>
          </w:p>
        </w:tc>
        <w:tc>
          <w:tcPr>
            <w:tcW w:w="440" w:type="dxa"/>
            <w:vAlign w:val="bottom"/>
          </w:tcPr>
          <w:p>
            <w:pPr>
              <w:ind w:left="60"/>
              <w:spacing w:after="0"/>
              <w:rPr>
                <w:sz w:val="20"/>
                <w:szCs w:val="20"/>
                <w:color w:val="auto"/>
              </w:rPr>
            </w:pPr>
            <w:r>
              <w:rPr>
                <w:rFonts w:ascii="Times New Roman" w:cs="Times New Roman" w:eastAsia="Times New Roman" w:hAnsi="Times New Roman"/>
                <w:sz w:val="28"/>
                <w:szCs w:val="28"/>
                <w:color w:val="auto"/>
              </w:rPr>
              <w:t>–</w:t>
            </w:r>
          </w:p>
        </w:tc>
        <w:tc>
          <w:tcPr>
            <w:tcW w:w="780" w:type="dxa"/>
            <w:vAlign w:val="bottom"/>
          </w:tcPr>
          <w:p>
            <w:pPr>
              <w:jc w:val="right"/>
              <w:spacing w:after="0"/>
              <w:rPr>
                <w:sz w:val="20"/>
                <w:szCs w:val="20"/>
                <w:color w:val="auto"/>
              </w:rPr>
            </w:pPr>
            <w:r>
              <w:rPr>
                <w:rFonts w:ascii="Times New Roman" w:cs="Times New Roman" w:eastAsia="Times New Roman" w:hAnsi="Times New Roman"/>
                <w:sz w:val="28"/>
                <w:szCs w:val="28"/>
                <w:color w:val="auto"/>
              </w:rPr>
              <w:t>основ</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040" w:type="dxa"/>
            <w:vAlign w:val="bottom"/>
          </w:tcPr>
          <w:p>
            <w:pPr>
              <w:spacing w:after="0"/>
              <w:rPr>
                <w:sz w:val="24"/>
                <w:szCs w:val="24"/>
                <w:color w:val="auto"/>
              </w:rPr>
            </w:pPr>
          </w:p>
        </w:tc>
        <w:tc>
          <w:tcPr>
            <w:tcW w:w="540" w:type="dxa"/>
            <w:vAlign w:val="bottom"/>
          </w:tcPr>
          <w:p>
            <w:pPr>
              <w:spacing w:after="0"/>
              <w:rPr>
                <w:sz w:val="24"/>
                <w:szCs w:val="24"/>
                <w:color w:val="auto"/>
              </w:rPr>
            </w:pPr>
          </w:p>
        </w:tc>
        <w:tc>
          <w:tcPr>
            <w:tcW w:w="660" w:type="dxa"/>
            <w:vAlign w:val="bottom"/>
          </w:tcPr>
          <w:p>
            <w:pPr>
              <w:spacing w:after="0"/>
              <w:rPr>
                <w:sz w:val="24"/>
                <w:szCs w:val="24"/>
                <w:color w:val="auto"/>
              </w:rPr>
            </w:pPr>
          </w:p>
        </w:tc>
        <w:tc>
          <w:tcPr>
            <w:tcW w:w="260" w:type="dxa"/>
            <w:vAlign w:val="bottom"/>
          </w:tcPr>
          <w:p>
            <w:pPr>
              <w:spacing w:after="0"/>
              <w:rPr>
                <w:sz w:val="24"/>
                <w:szCs w:val="24"/>
                <w:color w:val="auto"/>
              </w:rPr>
            </w:pPr>
          </w:p>
        </w:tc>
        <w:tc>
          <w:tcPr>
            <w:tcW w:w="640" w:type="dxa"/>
            <w:vAlign w:val="bottom"/>
          </w:tcPr>
          <w:p>
            <w:pPr>
              <w:spacing w:after="0"/>
              <w:rPr>
                <w:sz w:val="24"/>
                <w:szCs w:val="24"/>
                <w:color w:val="auto"/>
              </w:rPr>
            </w:pPr>
          </w:p>
        </w:tc>
        <w:tc>
          <w:tcPr>
            <w:tcW w:w="640" w:type="dxa"/>
            <w:vAlign w:val="bottom"/>
            <w:tcBorders>
              <w:right w:val="single" w:sz="8" w:color="auto"/>
            </w:tcBorders>
          </w:tcPr>
          <w:p>
            <w:pPr>
              <w:spacing w:after="0"/>
              <w:rPr>
                <w:sz w:val="24"/>
                <w:szCs w:val="24"/>
                <w:color w:val="auto"/>
              </w:rPr>
            </w:pPr>
          </w:p>
        </w:tc>
        <w:tc>
          <w:tcPr>
            <w:tcW w:w="1600" w:type="dxa"/>
            <w:vAlign w:val="bottom"/>
            <w:tcBorders>
              <w:right w:val="single" w:sz="8" w:color="auto"/>
            </w:tcBorders>
          </w:tcPr>
          <w:p>
            <w:pPr>
              <w:spacing w:after="0"/>
              <w:rPr>
                <w:sz w:val="24"/>
                <w:szCs w:val="24"/>
                <w:color w:val="auto"/>
              </w:rPr>
            </w:pPr>
          </w:p>
        </w:tc>
        <w:tc>
          <w:tcPr>
            <w:tcW w:w="1540" w:type="dxa"/>
            <w:vAlign w:val="bottom"/>
          </w:tcPr>
          <w:p>
            <w:pPr>
              <w:spacing w:after="0"/>
              <w:rPr>
                <w:sz w:val="24"/>
                <w:szCs w:val="24"/>
                <w:color w:val="auto"/>
              </w:rPr>
            </w:pPr>
          </w:p>
        </w:tc>
        <w:tc>
          <w:tcPr>
            <w:tcW w:w="500" w:type="dxa"/>
            <w:vAlign w:val="bottom"/>
            <w:tcBorders>
              <w:right w:val="single" w:sz="8" w:color="auto"/>
            </w:tcBorders>
          </w:tcPr>
          <w:p>
            <w:pPr>
              <w:spacing w:after="0"/>
              <w:rPr>
                <w:sz w:val="24"/>
                <w:szCs w:val="24"/>
                <w:color w:val="auto"/>
              </w:rPr>
            </w:pPr>
          </w:p>
        </w:tc>
        <w:tc>
          <w:tcPr>
            <w:tcW w:w="80" w:type="dxa"/>
            <w:vAlign w:val="bottom"/>
          </w:tcPr>
          <w:p>
            <w:pPr>
              <w:spacing w:after="0"/>
              <w:rPr>
                <w:sz w:val="24"/>
                <w:szCs w:val="24"/>
                <w:color w:val="auto"/>
              </w:rPr>
            </w:pPr>
          </w:p>
        </w:tc>
        <w:tc>
          <w:tcPr>
            <w:tcW w:w="1420" w:type="dxa"/>
            <w:vAlign w:val="bottom"/>
            <w:gridSpan w:val="2"/>
          </w:tcPr>
          <w:p>
            <w:pPr>
              <w:ind w:left="20"/>
              <w:spacing w:after="0"/>
              <w:rPr>
                <w:sz w:val="20"/>
                <w:szCs w:val="20"/>
                <w:color w:val="auto"/>
              </w:rPr>
            </w:pPr>
            <w:r>
              <w:rPr>
                <w:rFonts w:ascii="Times New Roman" w:cs="Times New Roman" w:eastAsia="Times New Roman" w:hAnsi="Times New Roman"/>
                <w:sz w:val="28"/>
                <w:szCs w:val="28"/>
                <w:color w:val="auto"/>
              </w:rPr>
              <w:t>разработки</w:t>
            </w:r>
          </w:p>
        </w:tc>
        <w:tc>
          <w:tcPr>
            <w:tcW w:w="780" w:type="dxa"/>
            <w:vAlign w:val="bottom"/>
          </w:tcPr>
          <w:p>
            <w:pPr>
              <w:spacing w:after="0"/>
              <w:rPr>
                <w:sz w:val="24"/>
                <w:szCs w:val="24"/>
                <w:color w:val="auto"/>
              </w:rPr>
            </w:pP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040" w:type="dxa"/>
            <w:vAlign w:val="bottom"/>
          </w:tcPr>
          <w:p>
            <w:pPr>
              <w:spacing w:after="0"/>
              <w:rPr>
                <w:sz w:val="24"/>
                <w:szCs w:val="24"/>
                <w:color w:val="auto"/>
              </w:rPr>
            </w:pPr>
          </w:p>
        </w:tc>
        <w:tc>
          <w:tcPr>
            <w:tcW w:w="540" w:type="dxa"/>
            <w:vAlign w:val="bottom"/>
          </w:tcPr>
          <w:p>
            <w:pPr>
              <w:spacing w:after="0"/>
              <w:rPr>
                <w:sz w:val="24"/>
                <w:szCs w:val="24"/>
                <w:color w:val="auto"/>
              </w:rPr>
            </w:pPr>
          </w:p>
        </w:tc>
        <w:tc>
          <w:tcPr>
            <w:tcW w:w="660" w:type="dxa"/>
            <w:vAlign w:val="bottom"/>
          </w:tcPr>
          <w:p>
            <w:pPr>
              <w:spacing w:after="0"/>
              <w:rPr>
                <w:sz w:val="24"/>
                <w:szCs w:val="24"/>
                <w:color w:val="auto"/>
              </w:rPr>
            </w:pPr>
          </w:p>
        </w:tc>
        <w:tc>
          <w:tcPr>
            <w:tcW w:w="260" w:type="dxa"/>
            <w:vAlign w:val="bottom"/>
          </w:tcPr>
          <w:p>
            <w:pPr>
              <w:spacing w:after="0"/>
              <w:rPr>
                <w:sz w:val="24"/>
                <w:szCs w:val="24"/>
                <w:color w:val="auto"/>
              </w:rPr>
            </w:pPr>
          </w:p>
        </w:tc>
        <w:tc>
          <w:tcPr>
            <w:tcW w:w="640" w:type="dxa"/>
            <w:vAlign w:val="bottom"/>
          </w:tcPr>
          <w:p>
            <w:pPr>
              <w:spacing w:after="0"/>
              <w:rPr>
                <w:sz w:val="24"/>
                <w:szCs w:val="24"/>
                <w:color w:val="auto"/>
              </w:rPr>
            </w:pPr>
          </w:p>
        </w:tc>
        <w:tc>
          <w:tcPr>
            <w:tcW w:w="640" w:type="dxa"/>
            <w:vAlign w:val="bottom"/>
            <w:tcBorders>
              <w:right w:val="single" w:sz="8" w:color="auto"/>
            </w:tcBorders>
          </w:tcPr>
          <w:p>
            <w:pPr>
              <w:spacing w:after="0"/>
              <w:rPr>
                <w:sz w:val="24"/>
                <w:szCs w:val="24"/>
                <w:color w:val="auto"/>
              </w:rPr>
            </w:pPr>
          </w:p>
        </w:tc>
        <w:tc>
          <w:tcPr>
            <w:tcW w:w="1600" w:type="dxa"/>
            <w:vAlign w:val="bottom"/>
            <w:tcBorders>
              <w:right w:val="single" w:sz="8" w:color="auto"/>
            </w:tcBorders>
          </w:tcPr>
          <w:p>
            <w:pPr>
              <w:spacing w:after="0"/>
              <w:rPr>
                <w:sz w:val="24"/>
                <w:szCs w:val="24"/>
                <w:color w:val="auto"/>
              </w:rPr>
            </w:pPr>
          </w:p>
        </w:tc>
        <w:tc>
          <w:tcPr>
            <w:tcW w:w="1540" w:type="dxa"/>
            <w:vAlign w:val="bottom"/>
          </w:tcPr>
          <w:p>
            <w:pPr>
              <w:spacing w:after="0"/>
              <w:rPr>
                <w:sz w:val="24"/>
                <w:szCs w:val="24"/>
                <w:color w:val="auto"/>
              </w:rPr>
            </w:pPr>
          </w:p>
        </w:tc>
        <w:tc>
          <w:tcPr>
            <w:tcW w:w="500" w:type="dxa"/>
            <w:vAlign w:val="bottom"/>
            <w:tcBorders>
              <w:right w:val="single" w:sz="8" w:color="auto"/>
            </w:tcBorders>
          </w:tcPr>
          <w:p>
            <w:pPr>
              <w:spacing w:after="0"/>
              <w:rPr>
                <w:sz w:val="24"/>
                <w:szCs w:val="24"/>
                <w:color w:val="auto"/>
              </w:rPr>
            </w:pPr>
          </w:p>
        </w:tc>
        <w:tc>
          <w:tcPr>
            <w:tcW w:w="80" w:type="dxa"/>
            <w:vAlign w:val="bottom"/>
          </w:tcPr>
          <w:p>
            <w:pPr>
              <w:spacing w:after="0"/>
              <w:rPr>
                <w:sz w:val="24"/>
                <w:szCs w:val="24"/>
                <w:color w:val="auto"/>
              </w:rPr>
            </w:pPr>
          </w:p>
        </w:tc>
        <w:tc>
          <w:tcPr>
            <w:tcW w:w="2200" w:type="dxa"/>
            <w:vAlign w:val="bottom"/>
            <w:gridSpan w:val="3"/>
          </w:tcPr>
          <w:p>
            <w:pPr>
              <w:ind w:left="20"/>
              <w:spacing w:after="0"/>
              <w:rPr>
                <w:sz w:val="20"/>
                <w:szCs w:val="20"/>
                <w:color w:val="auto"/>
              </w:rPr>
            </w:pPr>
            <w:r>
              <w:rPr>
                <w:rFonts w:ascii="Times New Roman" w:cs="Times New Roman" w:eastAsia="Times New Roman" w:hAnsi="Times New Roman"/>
                <w:sz w:val="28"/>
                <w:szCs w:val="28"/>
                <w:color w:val="auto"/>
              </w:rPr>
              <w:t>образовательного</w:t>
            </w:r>
          </w:p>
        </w:tc>
      </w:tr>
      <w:tr>
        <w:trPr>
          <w:trHeight w:val="325"/>
        </w:trPr>
        <w:tc>
          <w:tcPr>
            <w:tcW w:w="620" w:type="dxa"/>
            <w:vAlign w:val="bottom"/>
            <w:tcBorders>
              <w:left w:val="single" w:sz="8" w:color="auto"/>
              <w:bottom w:val="single" w:sz="8" w:color="auto"/>
              <w:right w:val="single" w:sz="8" w:color="auto"/>
            </w:tcBorders>
          </w:tcPr>
          <w:p>
            <w:pPr>
              <w:spacing w:after="0"/>
              <w:rPr>
                <w:sz w:val="24"/>
                <w:szCs w:val="24"/>
                <w:color w:val="auto"/>
              </w:rPr>
            </w:pPr>
          </w:p>
        </w:tc>
        <w:tc>
          <w:tcPr>
            <w:tcW w:w="1040" w:type="dxa"/>
            <w:vAlign w:val="bottom"/>
            <w:tcBorders>
              <w:bottom w:val="single" w:sz="8" w:color="auto"/>
            </w:tcBorders>
          </w:tcPr>
          <w:p>
            <w:pPr>
              <w:spacing w:after="0"/>
              <w:rPr>
                <w:sz w:val="24"/>
                <w:szCs w:val="24"/>
                <w:color w:val="auto"/>
              </w:rPr>
            </w:pPr>
          </w:p>
        </w:tc>
        <w:tc>
          <w:tcPr>
            <w:tcW w:w="540" w:type="dxa"/>
            <w:vAlign w:val="bottom"/>
            <w:tcBorders>
              <w:bottom w:val="single" w:sz="8" w:color="auto"/>
            </w:tcBorders>
          </w:tcPr>
          <w:p>
            <w:pPr>
              <w:spacing w:after="0"/>
              <w:rPr>
                <w:sz w:val="24"/>
                <w:szCs w:val="24"/>
                <w:color w:val="auto"/>
              </w:rPr>
            </w:pPr>
          </w:p>
        </w:tc>
        <w:tc>
          <w:tcPr>
            <w:tcW w:w="660" w:type="dxa"/>
            <w:vAlign w:val="bottom"/>
            <w:tcBorders>
              <w:bottom w:val="single" w:sz="8" w:color="auto"/>
            </w:tcBorders>
          </w:tcPr>
          <w:p>
            <w:pPr>
              <w:spacing w:after="0"/>
              <w:rPr>
                <w:sz w:val="24"/>
                <w:szCs w:val="24"/>
                <w:color w:val="auto"/>
              </w:rPr>
            </w:pPr>
          </w:p>
        </w:tc>
        <w:tc>
          <w:tcPr>
            <w:tcW w:w="260" w:type="dxa"/>
            <w:vAlign w:val="bottom"/>
            <w:tcBorders>
              <w:bottom w:val="single" w:sz="8" w:color="auto"/>
            </w:tcBorders>
          </w:tcPr>
          <w:p>
            <w:pPr>
              <w:spacing w:after="0"/>
              <w:rPr>
                <w:sz w:val="24"/>
                <w:szCs w:val="24"/>
                <w:color w:val="auto"/>
              </w:rPr>
            </w:pPr>
          </w:p>
        </w:tc>
        <w:tc>
          <w:tcPr>
            <w:tcW w:w="640" w:type="dxa"/>
            <w:vAlign w:val="bottom"/>
            <w:tcBorders>
              <w:bottom w:val="single" w:sz="8" w:color="auto"/>
            </w:tcBorders>
          </w:tcPr>
          <w:p>
            <w:pPr>
              <w:spacing w:after="0"/>
              <w:rPr>
                <w:sz w:val="24"/>
                <w:szCs w:val="24"/>
                <w:color w:val="auto"/>
              </w:rPr>
            </w:pPr>
          </w:p>
        </w:tc>
        <w:tc>
          <w:tcPr>
            <w:tcW w:w="640" w:type="dxa"/>
            <w:vAlign w:val="bottom"/>
            <w:tcBorders>
              <w:bottom w:val="single" w:sz="8" w:color="auto"/>
              <w:right w:val="single" w:sz="8" w:color="auto"/>
            </w:tcBorders>
          </w:tcPr>
          <w:p>
            <w:pPr>
              <w:spacing w:after="0"/>
              <w:rPr>
                <w:sz w:val="24"/>
                <w:szCs w:val="24"/>
                <w:color w:val="auto"/>
              </w:rPr>
            </w:pPr>
          </w:p>
        </w:tc>
        <w:tc>
          <w:tcPr>
            <w:tcW w:w="1600" w:type="dxa"/>
            <w:vAlign w:val="bottom"/>
            <w:tcBorders>
              <w:bottom w:val="single" w:sz="8" w:color="auto"/>
              <w:right w:val="single" w:sz="8" w:color="auto"/>
            </w:tcBorders>
          </w:tcPr>
          <w:p>
            <w:pPr>
              <w:spacing w:after="0"/>
              <w:rPr>
                <w:sz w:val="24"/>
                <w:szCs w:val="24"/>
                <w:color w:val="auto"/>
              </w:rPr>
            </w:pPr>
          </w:p>
        </w:tc>
        <w:tc>
          <w:tcPr>
            <w:tcW w:w="1540" w:type="dxa"/>
            <w:vAlign w:val="bottom"/>
            <w:tcBorders>
              <w:bottom w:val="single" w:sz="8" w:color="auto"/>
            </w:tcBorders>
          </w:tcPr>
          <w:p>
            <w:pPr>
              <w:spacing w:after="0"/>
              <w:rPr>
                <w:sz w:val="24"/>
                <w:szCs w:val="24"/>
                <w:color w:val="auto"/>
              </w:rPr>
            </w:pPr>
          </w:p>
        </w:tc>
        <w:tc>
          <w:tcPr>
            <w:tcW w:w="500" w:type="dxa"/>
            <w:vAlign w:val="bottom"/>
            <w:tcBorders>
              <w:bottom w:val="single" w:sz="8" w:color="auto"/>
              <w:right w:val="single" w:sz="8" w:color="auto"/>
            </w:tcBorders>
          </w:tcPr>
          <w:p>
            <w:pPr>
              <w:spacing w:after="0"/>
              <w:rPr>
                <w:sz w:val="24"/>
                <w:szCs w:val="24"/>
                <w:color w:val="auto"/>
              </w:rPr>
            </w:pPr>
          </w:p>
        </w:tc>
        <w:tc>
          <w:tcPr>
            <w:tcW w:w="80" w:type="dxa"/>
            <w:vAlign w:val="bottom"/>
            <w:tcBorders>
              <w:bottom w:val="single" w:sz="8" w:color="auto"/>
            </w:tcBorders>
          </w:tcPr>
          <w:p>
            <w:pPr>
              <w:spacing w:after="0"/>
              <w:rPr>
                <w:sz w:val="24"/>
                <w:szCs w:val="24"/>
                <w:color w:val="auto"/>
              </w:rPr>
            </w:pPr>
          </w:p>
        </w:tc>
        <w:tc>
          <w:tcPr>
            <w:tcW w:w="1420" w:type="dxa"/>
            <w:vAlign w:val="bottom"/>
            <w:tcBorders>
              <w:bottom w:val="single" w:sz="8" w:color="auto"/>
            </w:tcBorders>
            <w:gridSpan w:val="2"/>
          </w:tcPr>
          <w:p>
            <w:pPr>
              <w:ind w:left="20"/>
              <w:spacing w:after="0"/>
              <w:rPr>
                <w:sz w:val="20"/>
                <w:szCs w:val="20"/>
                <w:color w:val="auto"/>
              </w:rPr>
            </w:pPr>
            <w:r>
              <w:rPr>
                <w:rFonts w:ascii="Times New Roman" w:cs="Times New Roman" w:eastAsia="Times New Roman" w:hAnsi="Times New Roman"/>
                <w:sz w:val="28"/>
                <w:szCs w:val="28"/>
                <w:color w:val="auto"/>
              </w:rPr>
              <w:t>плана ОО</w:t>
            </w:r>
          </w:p>
        </w:tc>
        <w:tc>
          <w:tcPr>
            <w:tcW w:w="780" w:type="dxa"/>
            <w:vAlign w:val="bottom"/>
            <w:tcBorders>
              <w:bottom w:val="single" w:sz="8" w:color="auto"/>
            </w:tcBorders>
          </w:tcPr>
          <w:p>
            <w:pPr>
              <w:spacing w:after="0"/>
              <w:rPr>
                <w:sz w:val="24"/>
                <w:szCs w:val="24"/>
                <w:color w:val="auto"/>
              </w:rPr>
            </w:pPr>
          </w:p>
        </w:tc>
      </w:tr>
      <w:tr>
        <w:trPr>
          <w:trHeight w:val="310"/>
        </w:trPr>
        <w:tc>
          <w:tcPr>
            <w:tcW w:w="620" w:type="dxa"/>
            <w:vAlign w:val="bottom"/>
            <w:tcBorders>
              <w:left w:val="single" w:sz="8" w:color="auto"/>
              <w:right w:val="single" w:sz="8" w:color="auto"/>
            </w:tcBorders>
          </w:tcPr>
          <w:p>
            <w:pPr>
              <w:ind w:left="120"/>
              <w:spacing w:after="0" w:line="310" w:lineRule="exact"/>
              <w:rPr>
                <w:sz w:val="20"/>
                <w:szCs w:val="20"/>
                <w:color w:val="auto"/>
              </w:rPr>
            </w:pPr>
            <w:r>
              <w:rPr>
                <w:rFonts w:ascii="Times New Roman" w:cs="Times New Roman" w:eastAsia="Times New Roman" w:hAnsi="Times New Roman"/>
                <w:sz w:val="28"/>
                <w:szCs w:val="28"/>
                <w:color w:val="auto"/>
              </w:rPr>
              <w:t>4</w:t>
            </w:r>
          </w:p>
        </w:tc>
        <w:tc>
          <w:tcPr>
            <w:tcW w:w="1580" w:type="dxa"/>
            <w:vAlign w:val="bottom"/>
            <w:gridSpan w:val="2"/>
          </w:tcPr>
          <w:p>
            <w:pPr>
              <w:ind w:left="100"/>
              <w:spacing w:after="0" w:line="310" w:lineRule="exact"/>
              <w:rPr>
                <w:sz w:val="20"/>
                <w:szCs w:val="20"/>
                <w:color w:val="auto"/>
              </w:rPr>
            </w:pPr>
            <w:r>
              <w:rPr>
                <w:rFonts w:ascii="Times New Roman" w:cs="Times New Roman" w:eastAsia="Times New Roman" w:hAnsi="Times New Roman"/>
                <w:sz w:val="28"/>
                <w:szCs w:val="28"/>
                <w:color w:val="auto"/>
              </w:rPr>
              <w:t>Внесение</w:t>
            </w:r>
          </w:p>
        </w:tc>
        <w:tc>
          <w:tcPr>
            <w:tcW w:w="1560" w:type="dxa"/>
            <w:vAlign w:val="bottom"/>
            <w:gridSpan w:val="3"/>
          </w:tcPr>
          <w:p>
            <w:pPr>
              <w:jc w:val="right"/>
              <w:spacing w:after="0" w:line="310" w:lineRule="exact"/>
              <w:rPr>
                <w:sz w:val="20"/>
                <w:szCs w:val="20"/>
                <w:color w:val="auto"/>
              </w:rPr>
            </w:pPr>
            <w:r>
              <w:rPr>
                <w:rFonts w:ascii="Times New Roman" w:cs="Times New Roman" w:eastAsia="Times New Roman" w:hAnsi="Times New Roman"/>
                <w:sz w:val="28"/>
                <w:szCs w:val="28"/>
                <w:color w:val="auto"/>
              </w:rPr>
              <w:t>изменений</w:t>
            </w:r>
          </w:p>
        </w:tc>
        <w:tc>
          <w:tcPr>
            <w:tcW w:w="640" w:type="dxa"/>
            <w:vAlign w:val="bottom"/>
            <w:tcBorders>
              <w:right w:val="single" w:sz="8" w:color="auto"/>
            </w:tcBorders>
          </w:tcPr>
          <w:p>
            <w:pPr>
              <w:jc w:val="right"/>
              <w:spacing w:after="0" w:line="310" w:lineRule="exact"/>
              <w:rPr>
                <w:sz w:val="20"/>
                <w:szCs w:val="20"/>
                <w:color w:val="auto"/>
              </w:rPr>
            </w:pPr>
            <w:r>
              <w:rPr>
                <w:rFonts w:ascii="Times New Roman" w:cs="Times New Roman" w:eastAsia="Times New Roman" w:hAnsi="Times New Roman"/>
                <w:sz w:val="28"/>
                <w:szCs w:val="28"/>
                <w:color w:val="auto"/>
              </w:rPr>
              <w:t>в</w:t>
            </w:r>
          </w:p>
        </w:tc>
        <w:tc>
          <w:tcPr>
            <w:tcW w:w="1600" w:type="dxa"/>
            <w:vAlign w:val="bottom"/>
            <w:tcBorders>
              <w:right w:val="single" w:sz="8" w:color="auto"/>
            </w:tcBorders>
          </w:tcPr>
          <w:p>
            <w:pPr>
              <w:spacing w:after="0"/>
              <w:rPr>
                <w:sz w:val="24"/>
                <w:szCs w:val="24"/>
                <w:color w:val="auto"/>
              </w:rPr>
            </w:pPr>
          </w:p>
        </w:tc>
        <w:tc>
          <w:tcPr>
            <w:tcW w:w="1540" w:type="dxa"/>
            <w:vAlign w:val="bottom"/>
          </w:tcPr>
          <w:p>
            <w:pPr>
              <w:ind w:left="100"/>
              <w:spacing w:after="0" w:line="310" w:lineRule="exact"/>
              <w:rPr>
                <w:sz w:val="20"/>
                <w:szCs w:val="20"/>
                <w:color w:val="auto"/>
              </w:rPr>
            </w:pPr>
            <w:r>
              <w:rPr>
                <w:rFonts w:ascii="Times New Roman" w:cs="Times New Roman" w:eastAsia="Times New Roman" w:hAnsi="Times New Roman"/>
                <w:sz w:val="28"/>
                <w:szCs w:val="28"/>
                <w:color w:val="auto"/>
              </w:rPr>
              <w:t>Творческая</w:t>
            </w:r>
          </w:p>
        </w:tc>
        <w:tc>
          <w:tcPr>
            <w:tcW w:w="500" w:type="dxa"/>
            <w:vAlign w:val="bottom"/>
            <w:tcBorders>
              <w:right w:val="single" w:sz="8" w:color="auto"/>
            </w:tcBorders>
          </w:tcPr>
          <w:p>
            <w:pPr>
              <w:spacing w:after="0"/>
              <w:rPr>
                <w:sz w:val="24"/>
                <w:szCs w:val="24"/>
                <w:color w:val="auto"/>
              </w:rPr>
            </w:pPr>
          </w:p>
        </w:tc>
        <w:tc>
          <w:tcPr>
            <w:tcW w:w="80" w:type="dxa"/>
            <w:vAlign w:val="bottom"/>
          </w:tcPr>
          <w:p>
            <w:pPr>
              <w:spacing w:after="0"/>
              <w:rPr>
                <w:sz w:val="24"/>
                <w:szCs w:val="24"/>
                <w:color w:val="auto"/>
              </w:rPr>
            </w:pPr>
          </w:p>
        </w:tc>
        <w:tc>
          <w:tcPr>
            <w:tcW w:w="2200" w:type="dxa"/>
            <w:vAlign w:val="bottom"/>
            <w:gridSpan w:val="3"/>
          </w:tcPr>
          <w:p>
            <w:pPr>
              <w:ind w:left="20"/>
              <w:spacing w:after="0" w:line="310" w:lineRule="exact"/>
              <w:rPr>
                <w:sz w:val="20"/>
                <w:szCs w:val="20"/>
                <w:color w:val="auto"/>
              </w:rPr>
            </w:pPr>
            <w:r>
              <w:rPr>
                <w:rFonts w:ascii="Times New Roman" w:cs="Times New Roman" w:eastAsia="Times New Roman" w:hAnsi="Times New Roman"/>
                <w:sz w:val="28"/>
                <w:szCs w:val="28"/>
                <w:color w:val="auto"/>
              </w:rPr>
              <w:t>Определение</w:t>
            </w:r>
          </w:p>
        </w:tc>
      </w:tr>
      <w:tr>
        <w:trPr>
          <w:trHeight w:val="325"/>
        </w:trPr>
        <w:tc>
          <w:tcPr>
            <w:tcW w:w="620" w:type="dxa"/>
            <w:vAlign w:val="bottom"/>
            <w:tcBorders>
              <w:left w:val="single" w:sz="8" w:color="auto"/>
              <w:bottom w:val="single" w:sz="8" w:color="auto"/>
              <w:right w:val="single" w:sz="8" w:color="auto"/>
            </w:tcBorders>
          </w:tcPr>
          <w:p>
            <w:pPr>
              <w:spacing w:after="0"/>
              <w:rPr>
                <w:sz w:val="24"/>
                <w:szCs w:val="24"/>
                <w:color w:val="auto"/>
              </w:rPr>
            </w:pPr>
          </w:p>
        </w:tc>
        <w:tc>
          <w:tcPr>
            <w:tcW w:w="3140" w:type="dxa"/>
            <w:vAlign w:val="bottom"/>
            <w:tcBorders>
              <w:bottom w:val="single" w:sz="8" w:color="auto"/>
            </w:tcBorders>
            <w:gridSpan w:val="5"/>
          </w:tcPr>
          <w:p>
            <w:pPr>
              <w:ind w:left="100"/>
              <w:spacing w:after="0"/>
              <w:rPr>
                <w:sz w:val="20"/>
                <w:szCs w:val="20"/>
                <w:color w:val="auto"/>
              </w:rPr>
            </w:pPr>
            <w:r>
              <w:rPr>
                <w:rFonts w:ascii="Times New Roman" w:cs="Times New Roman" w:eastAsia="Times New Roman" w:hAnsi="Times New Roman"/>
                <w:sz w:val="28"/>
                <w:szCs w:val="28"/>
                <w:color w:val="auto"/>
              </w:rPr>
              <w:t>программу развития ОО</w:t>
            </w:r>
          </w:p>
        </w:tc>
        <w:tc>
          <w:tcPr>
            <w:tcW w:w="640" w:type="dxa"/>
            <w:vAlign w:val="bottom"/>
            <w:tcBorders>
              <w:bottom w:val="single" w:sz="8" w:color="auto"/>
              <w:right w:val="single" w:sz="8" w:color="auto"/>
            </w:tcBorders>
          </w:tcPr>
          <w:p>
            <w:pPr>
              <w:spacing w:after="0"/>
              <w:rPr>
                <w:sz w:val="24"/>
                <w:szCs w:val="24"/>
                <w:color w:val="auto"/>
              </w:rPr>
            </w:pPr>
          </w:p>
        </w:tc>
        <w:tc>
          <w:tcPr>
            <w:tcW w:w="1600" w:type="dxa"/>
            <w:vAlign w:val="bottom"/>
            <w:tcBorders>
              <w:bottom w:val="single" w:sz="8" w:color="auto"/>
              <w:right w:val="single" w:sz="8" w:color="auto"/>
            </w:tcBorders>
          </w:tcPr>
          <w:p>
            <w:pPr>
              <w:spacing w:after="0"/>
              <w:rPr>
                <w:sz w:val="24"/>
                <w:szCs w:val="24"/>
                <w:color w:val="auto"/>
              </w:rPr>
            </w:pPr>
          </w:p>
        </w:tc>
        <w:tc>
          <w:tcPr>
            <w:tcW w:w="1540" w:type="dxa"/>
            <w:vAlign w:val="bottom"/>
            <w:tcBorders>
              <w:bottom w:val="single" w:sz="8" w:color="auto"/>
            </w:tcBorders>
          </w:tcPr>
          <w:p>
            <w:pPr>
              <w:ind w:left="100"/>
              <w:spacing w:after="0"/>
              <w:rPr>
                <w:sz w:val="20"/>
                <w:szCs w:val="20"/>
                <w:color w:val="auto"/>
              </w:rPr>
            </w:pPr>
            <w:r>
              <w:rPr>
                <w:rFonts w:ascii="Times New Roman" w:cs="Times New Roman" w:eastAsia="Times New Roman" w:hAnsi="Times New Roman"/>
                <w:sz w:val="28"/>
                <w:szCs w:val="28"/>
                <w:color w:val="auto"/>
              </w:rPr>
              <w:t>группа</w:t>
            </w:r>
          </w:p>
        </w:tc>
        <w:tc>
          <w:tcPr>
            <w:tcW w:w="500" w:type="dxa"/>
            <w:vAlign w:val="bottom"/>
            <w:tcBorders>
              <w:bottom w:val="single" w:sz="8" w:color="auto"/>
              <w:right w:val="single" w:sz="8" w:color="auto"/>
            </w:tcBorders>
          </w:tcPr>
          <w:p>
            <w:pPr>
              <w:ind w:left="80"/>
              <w:spacing w:after="0"/>
              <w:rPr>
                <w:sz w:val="20"/>
                <w:szCs w:val="20"/>
                <w:color w:val="auto"/>
              </w:rPr>
            </w:pPr>
            <w:r>
              <w:rPr>
                <w:rFonts w:ascii="Times New Roman" w:cs="Times New Roman" w:eastAsia="Times New Roman" w:hAnsi="Times New Roman"/>
                <w:sz w:val="28"/>
                <w:szCs w:val="28"/>
                <w:color w:val="auto"/>
              </w:rPr>
              <w:t>по</w:t>
            </w:r>
          </w:p>
        </w:tc>
        <w:tc>
          <w:tcPr>
            <w:tcW w:w="80" w:type="dxa"/>
            <w:vAlign w:val="bottom"/>
            <w:tcBorders>
              <w:bottom w:val="single" w:sz="8" w:color="auto"/>
            </w:tcBorders>
          </w:tcPr>
          <w:p>
            <w:pPr>
              <w:spacing w:after="0"/>
              <w:rPr>
                <w:sz w:val="24"/>
                <w:szCs w:val="24"/>
                <w:color w:val="auto"/>
              </w:rPr>
            </w:pPr>
          </w:p>
        </w:tc>
        <w:tc>
          <w:tcPr>
            <w:tcW w:w="980" w:type="dxa"/>
            <w:vAlign w:val="bottom"/>
            <w:tcBorders>
              <w:bottom w:val="single" w:sz="8" w:color="auto"/>
            </w:tcBorders>
          </w:tcPr>
          <w:p>
            <w:pPr>
              <w:ind w:left="20"/>
              <w:spacing w:after="0"/>
              <w:rPr>
                <w:sz w:val="20"/>
                <w:szCs w:val="20"/>
                <w:color w:val="auto"/>
              </w:rPr>
            </w:pPr>
            <w:r>
              <w:rPr>
                <w:rFonts w:ascii="Times New Roman" w:cs="Times New Roman" w:eastAsia="Times New Roman" w:hAnsi="Times New Roman"/>
                <w:sz w:val="28"/>
                <w:szCs w:val="28"/>
                <w:color w:val="auto"/>
              </w:rPr>
              <w:t>вектора</w:t>
            </w:r>
          </w:p>
        </w:tc>
        <w:tc>
          <w:tcPr>
            <w:tcW w:w="1220" w:type="dxa"/>
            <w:vAlign w:val="bottom"/>
            <w:tcBorders>
              <w:bottom w:val="single" w:sz="8" w:color="auto"/>
            </w:tcBorders>
            <w:gridSpan w:val="2"/>
          </w:tcPr>
          <w:p>
            <w:pPr>
              <w:jc w:val="right"/>
              <w:spacing w:after="0"/>
              <w:rPr>
                <w:sz w:val="20"/>
                <w:szCs w:val="20"/>
                <w:color w:val="auto"/>
              </w:rPr>
            </w:pPr>
            <w:r>
              <w:rPr>
                <w:rFonts w:ascii="Times New Roman" w:cs="Times New Roman" w:eastAsia="Times New Roman" w:hAnsi="Times New Roman"/>
                <w:sz w:val="28"/>
                <w:szCs w:val="28"/>
                <w:color w:val="auto"/>
              </w:rPr>
              <w:t>развити</w:t>
            </w:r>
          </w:p>
        </w:tc>
      </w:tr>
    </w:tbl>
    <w:p>
      <w:pPr>
        <w:sectPr>
          <w:pgSz w:w="11900" w:h="16838" w:orient="portrait"/>
          <w:cols w:equalWidth="0" w:num="1">
            <w:col w:w="10460"/>
          </w:cols>
          <w:pgMar w:left="1440" w:top="1112" w:right="6" w:bottom="871" w:gutter="0" w:footer="0" w:header="0"/>
        </w:sectPr>
      </w:pPr>
    </w:p>
    <w:tbl>
      <w:tblPr>
        <w:tblLayout w:type="fixed"/>
        <w:tblInd w:w="150" w:type="dxa"/>
        <w:tblCellMar>
          <w:top w:w="0" w:type="dxa"/>
          <w:left w:w="0" w:type="dxa"/>
          <w:bottom w:w="0" w:type="dxa"/>
          <w:right w:w="0" w:type="dxa"/>
        </w:tblCellMar>
      </w:tblPr>
      <w:tr>
        <w:trPr>
          <w:trHeight w:val="326"/>
        </w:trPr>
        <w:tc>
          <w:tcPr>
            <w:tcW w:w="620" w:type="dxa"/>
            <w:vAlign w:val="bottom"/>
            <w:tcBorders>
              <w:top w:val="single" w:sz="8" w:color="auto"/>
              <w:left w:val="single" w:sz="8" w:color="auto"/>
              <w:right w:val="single" w:sz="8" w:color="auto"/>
            </w:tcBorders>
          </w:tcPr>
          <w:p>
            <w:pPr>
              <w:spacing w:after="0"/>
              <w:rPr>
                <w:sz w:val="24"/>
                <w:szCs w:val="24"/>
                <w:color w:val="auto"/>
              </w:rPr>
            </w:pPr>
          </w:p>
        </w:tc>
        <w:tc>
          <w:tcPr>
            <w:tcW w:w="1780" w:type="dxa"/>
            <w:vAlign w:val="bottom"/>
            <w:tcBorders>
              <w:top w:val="single" w:sz="8" w:color="auto"/>
            </w:tcBorders>
          </w:tcPr>
          <w:p>
            <w:pPr>
              <w:spacing w:after="0"/>
              <w:rPr>
                <w:sz w:val="24"/>
                <w:szCs w:val="24"/>
                <w:color w:val="auto"/>
              </w:rPr>
            </w:pPr>
          </w:p>
        </w:tc>
        <w:tc>
          <w:tcPr>
            <w:tcW w:w="260" w:type="dxa"/>
            <w:vAlign w:val="bottom"/>
            <w:tcBorders>
              <w:top w:val="single" w:sz="8" w:color="auto"/>
            </w:tcBorders>
          </w:tcPr>
          <w:p>
            <w:pPr>
              <w:spacing w:after="0"/>
              <w:rPr>
                <w:sz w:val="24"/>
                <w:szCs w:val="24"/>
                <w:color w:val="auto"/>
              </w:rPr>
            </w:pPr>
          </w:p>
        </w:tc>
        <w:tc>
          <w:tcPr>
            <w:tcW w:w="1300" w:type="dxa"/>
            <w:vAlign w:val="bottom"/>
            <w:tcBorders>
              <w:top w:val="single" w:sz="8" w:color="auto"/>
            </w:tcBorders>
          </w:tcPr>
          <w:p>
            <w:pPr>
              <w:spacing w:after="0"/>
              <w:rPr>
                <w:sz w:val="24"/>
                <w:szCs w:val="24"/>
                <w:color w:val="auto"/>
              </w:rPr>
            </w:pPr>
          </w:p>
        </w:tc>
        <w:tc>
          <w:tcPr>
            <w:tcW w:w="440" w:type="dxa"/>
            <w:vAlign w:val="bottom"/>
            <w:tcBorders>
              <w:top w:val="single" w:sz="8" w:color="auto"/>
              <w:right w:val="single" w:sz="8" w:color="auto"/>
            </w:tcBorders>
          </w:tcPr>
          <w:p>
            <w:pPr>
              <w:spacing w:after="0"/>
              <w:rPr>
                <w:sz w:val="24"/>
                <w:szCs w:val="24"/>
                <w:color w:val="auto"/>
              </w:rPr>
            </w:pPr>
          </w:p>
        </w:tc>
        <w:tc>
          <w:tcPr>
            <w:tcW w:w="1600" w:type="dxa"/>
            <w:vAlign w:val="bottom"/>
            <w:tcBorders>
              <w:top w:val="single" w:sz="8" w:color="auto"/>
              <w:right w:val="single" w:sz="8" w:color="auto"/>
            </w:tcBorders>
          </w:tcPr>
          <w:p>
            <w:pPr>
              <w:spacing w:after="0"/>
              <w:rPr>
                <w:sz w:val="24"/>
                <w:szCs w:val="24"/>
                <w:color w:val="auto"/>
              </w:rPr>
            </w:pPr>
          </w:p>
        </w:tc>
        <w:tc>
          <w:tcPr>
            <w:tcW w:w="2040" w:type="dxa"/>
            <w:vAlign w:val="bottom"/>
            <w:tcBorders>
              <w:top w:val="single" w:sz="8" w:color="auto"/>
              <w:right w:val="single" w:sz="8" w:color="auto"/>
            </w:tcBorders>
          </w:tcPr>
          <w:p>
            <w:pPr>
              <w:ind w:left="100"/>
              <w:spacing w:after="0"/>
              <w:rPr>
                <w:sz w:val="20"/>
                <w:szCs w:val="20"/>
                <w:color w:val="auto"/>
              </w:rPr>
            </w:pPr>
            <w:r>
              <w:rPr>
                <w:rFonts w:ascii="Times New Roman" w:cs="Times New Roman" w:eastAsia="Times New Roman" w:hAnsi="Times New Roman"/>
                <w:sz w:val="28"/>
                <w:szCs w:val="28"/>
                <w:color w:val="auto"/>
              </w:rPr>
              <w:t>разработке</w:t>
            </w:r>
          </w:p>
        </w:tc>
        <w:tc>
          <w:tcPr>
            <w:tcW w:w="1140" w:type="dxa"/>
            <w:vAlign w:val="bottom"/>
            <w:tcBorders>
              <w:top w:val="single" w:sz="8" w:color="auto"/>
            </w:tcBorders>
          </w:tcPr>
          <w:p>
            <w:pPr>
              <w:ind w:left="100"/>
              <w:spacing w:after="0"/>
              <w:rPr>
                <w:sz w:val="20"/>
                <w:szCs w:val="20"/>
                <w:color w:val="auto"/>
              </w:rPr>
            </w:pPr>
            <w:r>
              <w:rPr>
                <w:rFonts w:ascii="Times New Roman" w:cs="Times New Roman" w:eastAsia="Times New Roman" w:hAnsi="Times New Roman"/>
                <w:sz w:val="28"/>
                <w:szCs w:val="28"/>
                <w:color w:val="auto"/>
              </w:rPr>
              <w:t>школы</w:t>
            </w:r>
          </w:p>
        </w:tc>
        <w:tc>
          <w:tcPr>
            <w:tcW w:w="540" w:type="dxa"/>
            <w:vAlign w:val="bottom"/>
            <w:tcBorders>
              <w:top w:val="single" w:sz="8" w:color="auto"/>
            </w:tcBorders>
          </w:tcPr>
          <w:p>
            <w:pPr>
              <w:spacing w:after="0"/>
              <w:rPr>
                <w:sz w:val="24"/>
                <w:szCs w:val="24"/>
                <w:color w:val="auto"/>
              </w:rPr>
            </w:pPr>
          </w:p>
        </w:tc>
        <w:tc>
          <w:tcPr>
            <w:tcW w:w="600" w:type="dxa"/>
            <w:vAlign w:val="bottom"/>
            <w:tcBorders>
              <w:top w:val="single" w:sz="8" w:color="auto"/>
            </w:tcBorders>
          </w:tcPr>
          <w:p>
            <w:pPr>
              <w:spacing w:after="0"/>
              <w:rPr>
                <w:sz w:val="24"/>
                <w:szCs w:val="24"/>
                <w:color w:val="auto"/>
              </w:rPr>
            </w:pP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780" w:type="dxa"/>
            <w:vAlign w:val="bottom"/>
          </w:tcPr>
          <w:p>
            <w:pPr>
              <w:spacing w:after="0"/>
              <w:rPr>
                <w:sz w:val="24"/>
                <w:szCs w:val="24"/>
                <w:color w:val="auto"/>
              </w:rPr>
            </w:pPr>
          </w:p>
        </w:tc>
        <w:tc>
          <w:tcPr>
            <w:tcW w:w="260" w:type="dxa"/>
            <w:vAlign w:val="bottom"/>
          </w:tcPr>
          <w:p>
            <w:pPr>
              <w:spacing w:after="0"/>
              <w:rPr>
                <w:sz w:val="24"/>
                <w:szCs w:val="24"/>
                <w:color w:val="auto"/>
              </w:rPr>
            </w:pPr>
          </w:p>
        </w:tc>
        <w:tc>
          <w:tcPr>
            <w:tcW w:w="1300" w:type="dxa"/>
            <w:vAlign w:val="bottom"/>
          </w:tcPr>
          <w:p>
            <w:pPr>
              <w:spacing w:after="0"/>
              <w:rPr>
                <w:sz w:val="24"/>
                <w:szCs w:val="24"/>
                <w:color w:val="auto"/>
              </w:rPr>
            </w:pPr>
          </w:p>
        </w:tc>
        <w:tc>
          <w:tcPr>
            <w:tcW w:w="440" w:type="dxa"/>
            <w:vAlign w:val="bottom"/>
            <w:tcBorders>
              <w:right w:val="single" w:sz="8" w:color="auto"/>
            </w:tcBorders>
          </w:tcPr>
          <w:p>
            <w:pPr>
              <w:spacing w:after="0"/>
              <w:rPr>
                <w:sz w:val="24"/>
                <w:szCs w:val="24"/>
                <w:color w:val="auto"/>
              </w:rPr>
            </w:pP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ind w:left="100"/>
              <w:spacing w:after="0"/>
              <w:rPr>
                <w:sz w:val="20"/>
                <w:szCs w:val="20"/>
                <w:color w:val="auto"/>
              </w:rPr>
            </w:pPr>
            <w:r>
              <w:rPr>
                <w:rFonts w:ascii="Times New Roman" w:cs="Times New Roman" w:eastAsia="Times New Roman" w:hAnsi="Times New Roman"/>
                <w:sz w:val="28"/>
                <w:szCs w:val="28"/>
                <w:color w:val="auto"/>
              </w:rPr>
              <w:t>программы</w:t>
            </w:r>
          </w:p>
        </w:tc>
        <w:tc>
          <w:tcPr>
            <w:tcW w:w="168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w w:val="98"/>
              </w:rPr>
              <w:t>соответствии</w:t>
            </w:r>
          </w:p>
        </w:tc>
        <w:tc>
          <w:tcPr>
            <w:tcW w:w="600" w:type="dxa"/>
            <w:vAlign w:val="bottom"/>
          </w:tcPr>
          <w:p>
            <w:pPr>
              <w:spacing w:after="0"/>
              <w:rPr>
                <w:sz w:val="24"/>
                <w:szCs w:val="24"/>
                <w:color w:val="auto"/>
              </w:rPr>
            </w:pP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780" w:type="dxa"/>
            <w:vAlign w:val="bottom"/>
          </w:tcPr>
          <w:p>
            <w:pPr>
              <w:spacing w:after="0"/>
              <w:rPr>
                <w:sz w:val="24"/>
                <w:szCs w:val="24"/>
                <w:color w:val="auto"/>
              </w:rPr>
            </w:pPr>
          </w:p>
        </w:tc>
        <w:tc>
          <w:tcPr>
            <w:tcW w:w="260" w:type="dxa"/>
            <w:vAlign w:val="bottom"/>
          </w:tcPr>
          <w:p>
            <w:pPr>
              <w:spacing w:after="0"/>
              <w:rPr>
                <w:sz w:val="24"/>
                <w:szCs w:val="24"/>
                <w:color w:val="auto"/>
              </w:rPr>
            </w:pPr>
          </w:p>
        </w:tc>
        <w:tc>
          <w:tcPr>
            <w:tcW w:w="1300" w:type="dxa"/>
            <w:vAlign w:val="bottom"/>
          </w:tcPr>
          <w:p>
            <w:pPr>
              <w:spacing w:after="0"/>
              <w:rPr>
                <w:sz w:val="24"/>
                <w:szCs w:val="24"/>
                <w:color w:val="auto"/>
              </w:rPr>
            </w:pPr>
          </w:p>
        </w:tc>
        <w:tc>
          <w:tcPr>
            <w:tcW w:w="440" w:type="dxa"/>
            <w:vAlign w:val="bottom"/>
            <w:tcBorders>
              <w:right w:val="single" w:sz="8" w:color="auto"/>
            </w:tcBorders>
          </w:tcPr>
          <w:p>
            <w:pPr>
              <w:spacing w:after="0"/>
              <w:rPr>
                <w:sz w:val="24"/>
                <w:szCs w:val="24"/>
                <w:color w:val="auto"/>
              </w:rPr>
            </w:pP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ind w:left="100"/>
              <w:spacing w:after="0"/>
              <w:rPr>
                <w:sz w:val="20"/>
                <w:szCs w:val="20"/>
                <w:color w:val="auto"/>
              </w:rPr>
            </w:pPr>
            <w:r>
              <w:rPr>
                <w:rFonts w:ascii="Times New Roman" w:cs="Times New Roman" w:eastAsia="Times New Roman" w:hAnsi="Times New Roman"/>
                <w:sz w:val="28"/>
                <w:szCs w:val="28"/>
                <w:color w:val="auto"/>
              </w:rPr>
              <w:t>развития</w:t>
            </w:r>
          </w:p>
        </w:tc>
        <w:tc>
          <w:tcPr>
            <w:tcW w:w="2280" w:type="dxa"/>
            <w:vAlign w:val="bottom"/>
            <w:gridSpan w:val="3"/>
          </w:tcPr>
          <w:p>
            <w:pPr>
              <w:ind w:left="100"/>
              <w:spacing w:after="0"/>
              <w:rPr>
                <w:sz w:val="20"/>
                <w:szCs w:val="20"/>
                <w:color w:val="auto"/>
              </w:rPr>
            </w:pPr>
            <w:r>
              <w:rPr>
                <w:rFonts w:ascii="Times New Roman" w:cs="Times New Roman" w:eastAsia="Times New Roman" w:hAnsi="Times New Roman"/>
                <w:sz w:val="28"/>
                <w:szCs w:val="28"/>
                <w:color w:val="auto"/>
              </w:rPr>
              <w:t>требованиями</w:t>
            </w:r>
          </w:p>
        </w:tc>
      </w:tr>
      <w:tr>
        <w:trPr>
          <w:trHeight w:val="325"/>
        </w:trPr>
        <w:tc>
          <w:tcPr>
            <w:tcW w:w="620" w:type="dxa"/>
            <w:vAlign w:val="bottom"/>
            <w:tcBorders>
              <w:left w:val="single" w:sz="8" w:color="auto"/>
              <w:bottom w:val="single" w:sz="8" w:color="auto"/>
              <w:right w:val="single" w:sz="8" w:color="auto"/>
            </w:tcBorders>
          </w:tcPr>
          <w:p>
            <w:pPr>
              <w:spacing w:after="0"/>
              <w:rPr>
                <w:sz w:val="24"/>
                <w:szCs w:val="24"/>
                <w:color w:val="auto"/>
              </w:rPr>
            </w:pPr>
          </w:p>
        </w:tc>
        <w:tc>
          <w:tcPr>
            <w:tcW w:w="1780" w:type="dxa"/>
            <w:vAlign w:val="bottom"/>
            <w:tcBorders>
              <w:bottom w:val="single" w:sz="8" w:color="auto"/>
            </w:tcBorders>
          </w:tcPr>
          <w:p>
            <w:pPr>
              <w:spacing w:after="0"/>
              <w:rPr>
                <w:sz w:val="24"/>
                <w:szCs w:val="24"/>
                <w:color w:val="auto"/>
              </w:rPr>
            </w:pPr>
          </w:p>
        </w:tc>
        <w:tc>
          <w:tcPr>
            <w:tcW w:w="260" w:type="dxa"/>
            <w:vAlign w:val="bottom"/>
            <w:tcBorders>
              <w:bottom w:val="single" w:sz="8" w:color="auto"/>
            </w:tcBorders>
          </w:tcPr>
          <w:p>
            <w:pPr>
              <w:spacing w:after="0"/>
              <w:rPr>
                <w:sz w:val="24"/>
                <w:szCs w:val="24"/>
                <w:color w:val="auto"/>
              </w:rPr>
            </w:pPr>
          </w:p>
        </w:tc>
        <w:tc>
          <w:tcPr>
            <w:tcW w:w="1300" w:type="dxa"/>
            <w:vAlign w:val="bottom"/>
            <w:tcBorders>
              <w:bottom w:val="single" w:sz="8" w:color="auto"/>
            </w:tcBorders>
          </w:tcPr>
          <w:p>
            <w:pPr>
              <w:spacing w:after="0"/>
              <w:rPr>
                <w:sz w:val="24"/>
                <w:szCs w:val="24"/>
                <w:color w:val="auto"/>
              </w:rPr>
            </w:pPr>
          </w:p>
        </w:tc>
        <w:tc>
          <w:tcPr>
            <w:tcW w:w="440" w:type="dxa"/>
            <w:vAlign w:val="bottom"/>
            <w:tcBorders>
              <w:bottom w:val="single" w:sz="8" w:color="auto"/>
              <w:right w:val="single" w:sz="8" w:color="auto"/>
            </w:tcBorders>
          </w:tcPr>
          <w:p>
            <w:pPr>
              <w:spacing w:after="0"/>
              <w:rPr>
                <w:sz w:val="24"/>
                <w:szCs w:val="24"/>
                <w:color w:val="auto"/>
              </w:rPr>
            </w:pPr>
          </w:p>
        </w:tc>
        <w:tc>
          <w:tcPr>
            <w:tcW w:w="1600" w:type="dxa"/>
            <w:vAlign w:val="bottom"/>
            <w:tcBorders>
              <w:bottom w:val="single" w:sz="8" w:color="auto"/>
              <w:right w:val="single" w:sz="8" w:color="auto"/>
            </w:tcBorders>
          </w:tcPr>
          <w:p>
            <w:pPr>
              <w:spacing w:after="0"/>
              <w:rPr>
                <w:sz w:val="24"/>
                <w:szCs w:val="24"/>
                <w:color w:val="auto"/>
              </w:rPr>
            </w:pPr>
          </w:p>
        </w:tc>
        <w:tc>
          <w:tcPr>
            <w:tcW w:w="2040" w:type="dxa"/>
            <w:vAlign w:val="bottom"/>
            <w:tcBorders>
              <w:bottom w:val="single" w:sz="8" w:color="auto"/>
              <w:right w:val="single" w:sz="8" w:color="auto"/>
            </w:tcBorders>
          </w:tcPr>
          <w:p>
            <w:pPr>
              <w:ind w:left="100"/>
              <w:spacing w:after="0"/>
              <w:rPr>
                <w:sz w:val="20"/>
                <w:szCs w:val="20"/>
                <w:color w:val="auto"/>
              </w:rPr>
            </w:pPr>
            <w:r>
              <w:rPr>
                <w:rFonts w:ascii="Times New Roman" w:cs="Times New Roman" w:eastAsia="Times New Roman" w:hAnsi="Times New Roman"/>
                <w:sz w:val="28"/>
                <w:szCs w:val="28"/>
                <w:color w:val="auto"/>
              </w:rPr>
              <w:t>школы</w:t>
            </w:r>
          </w:p>
        </w:tc>
        <w:tc>
          <w:tcPr>
            <w:tcW w:w="1140" w:type="dxa"/>
            <w:vAlign w:val="bottom"/>
            <w:tcBorders>
              <w:bottom w:val="single" w:sz="8" w:color="auto"/>
            </w:tcBorders>
          </w:tcPr>
          <w:p>
            <w:pPr>
              <w:ind w:left="100"/>
              <w:spacing w:after="0"/>
              <w:rPr>
                <w:sz w:val="20"/>
                <w:szCs w:val="20"/>
                <w:color w:val="auto"/>
              </w:rPr>
            </w:pPr>
            <w:r>
              <w:rPr>
                <w:rFonts w:ascii="Times New Roman" w:cs="Times New Roman" w:eastAsia="Times New Roman" w:hAnsi="Times New Roman"/>
                <w:sz w:val="28"/>
                <w:szCs w:val="28"/>
                <w:color w:val="auto"/>
              </w:rPr>
              <w:t>ФГОС</w:t>
            </w:r>
          </w:p>
        </w:tc>
        <w:tc>
          <w:tcPr>
            <w:tcW w:w="540" w:type="dxa"/>
            <w:vAlign w:val="bottom"/>
            <w:tcBorders>
              <w:bottom w:val="single" w:sz="8" w:color="auto"/>
            </w:tcBorders>
          </w:tcPr>
          <w:p>
            <w:pPr>
              <w:spacing w:after="0"/>
              <w:rPr>
                <w:sz w:val="24"/>
                <w:szCs w:val="24"/>
                <w:color w:val="auto"/>
              </w:rPr>
            </w:pPr>
          </w:p>
        </w:tc>
        <w:tc>
          <w:tcPr>
            <w:tcW w:w="600" w:type="dxa"/>
            <w:vAlign w:val="bottom"/>
            <w:tcBorders>
              <w:bottom w:val="single" w:sz="8" w:color="auto"/>
            </w:tcBorders>
          </w:tcPr>
          <w:p>
            <w:pPr>
              <w:spacing w:after="0"/>
              <w:rPr>
                <w:sz w:val="24"/>
                <w:szCs w:val="24"/>
                <w:color w:val="auto"/>
              </w:rPr>
            </w:pPr>
          </w:p>
        </w:tc>
      </w:tr>
      <w:tr>
        <w:trPr>
          <w:trHeight w:val="308"/>
        </w:trPr>
        <w:tc>
          <w:tcPr>
            <w:tcW w:w="620" w:type="dxa"/>
            <w:vAlign w:val="bottom"/>
            <w:tcBorders>
              <w:left w:val="single" w:sz="8" w:color="auto"/>
              <w:right w:val="single" w:sz="8" w:color="auto"/>
            </w:tcBorders>
          </w:tcPr>
          <w:p>
            <w:pPr>
              <w:jc w:val="right"/>
              <w:ind w:right="220"/>
              <w:spacing w:after="0" w:line="308" w:lineRule="exact"/>
              <w:rPr>
                <w:sz w:val="20"/>
                <w:szCs w:val="20"/>
                <w:color w:val="auto"/>
              </w:rPr>
            </w:pPr>
            <w:r>
              <w:rPr>
                <w:rFonts w:ascii="Times New Roman" w:cs="Times New Roman" w:eastAsia="Times New Roman" w:hAnsi="Times New Roman"/>
                <w:sz w:val="28"/>
                <w:szCs w:val="28"/>
                <w:color w:val="auto"/>
              </w:rPr>
              <w:t>5</w:t>
            </w:r>
          </w:p>
        </w:tc>
        <w:tc>
          <w:tcPr>
            <w:tcW w:w="3340" w:type="dxa"/>
            <w:vAlign w:val="bottom"/>
            <w:gridSpan w:val="3"/>
          </w:tcPr>
          <w:p>
            <w:pPr>
              <w:ind w:left="100"/>
              <w:spacing w:after="0" w:line="308" w:lineRule="exact"/>
              <w:rPr>
                <w:sz w:val="20"/>
                <w:szCs w:val="20"/>
                <w:color w:val="auto"/>
              </w:rPr>
            </w:pPr>
            <w:r>
              <w:rPr>
                <w:rFonts w:ascii="Times New Roman" w:cs="Times New Roman" w:eastAsia="Times New Roman" w:hAnsi="Times New Roman"/>
                <w:sz w:val="28"/>
                <w:szCs w:val="28"/>
                <w:color w:val="auto"/>
              </w:rPr>
              <w:t>Разработка АООП</w:t>
            </w:r>
          </w:p>
        </w:tc>
        <w:tc>
          <w:tcPr>
            <w:tcW w:w="440" w:type="dxa"/>
            <w:vAlign w:val="bottom"/>
            <w:tcBorders>
              <w:right w:val="single" w:sz="8" w:color="auto"/>
            </w:tcBorders>
          </w:tcPr>
          <w:p>
            <w:pPr>
              <w:spacing w:after="0"/>
              <w:rPr>
                <w:sz w:val="24"/>
                <w:szCs w:val="24"/>
                <w:color w:val="auto"/>
              </w:rPr>
            </w:pP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ind w:left="100"/>
              <w:spacing w:after="0" w:line="308" w:lineRule="exact"/>
              <w:rPr>
                <w:sz w:val="20"/>
                <w:szCs w:val="20"/>
                <w:color w:val="auto"/>
              </w:rPr>
            </w:pPr>
            <w:r>
              <w:rPr>
                <w:rFonts w:ascii="Times New Roman" w:cs="Times New Roman" w:eastAsia="Times New Roman" w:hAnsi="Times New Roman"/>
                <w:sz w:val="28"/>
                <w:szCs w:val="28"/>
                <w:color w:val="auto"/>
              </w:rPr>
              <w:t>Зам. директора</w:t>
            </w:r>
          </w:p>
        </w:tc>
        <w:tc>
          <w:tcPr>
            <w:tcW w:w="1680" w:type="dxa"/>
            <w:vAlign w:val="bottom"/>
            <w:gridSpan w:val="2"/>
          </w:tcPr>
          <w:p>
            <w:pPr>
              <w:ind w:left="160"/>
              <w:spacing w:after="0" w:line="308" w:lineRule="exact"/>
              <w:rPr>
                <w:sz w:val="20"/>
                <w:szCs w:val="20"/>
                <w:color w:val="auto"/>
              </w:rPr>
            </w:pPr>
            <w:r>
              <w:rPr>
                <w:rFonts w:ascii="Times New Roman" w:cs="Times New Roman" w:eastAsia="Times New Roman" w:hAnsi="Times New Roman"/>
                <w:sz w:val="28"/>
                <w:szCs w:val="28"/>
                <w:color w:val="auto"/>
              </w:rPr>
              <w:t>Создание</w:t>
            </w:r>
          </w:p>
        </w:tc>
        <w:tc>
          <w:tcPr>
            <w:tcW w:w="600" w:type="dxa"/>
            <w:vAlign w:val="bottom"/>
          </w:tcPr>
          <w:p>
            <w:pPr>
              <w:spacing w:after="0"/>
              <w:rPr>
                <w:sz w:val="24"/>
                <w:szCs w:val="24"/>
                <w:color w:val="auto"/>
              </w:rPr>
            </w:pPr>
          </w:p>
        </w:tc>
      </w:tr>
      <w:tr>
        <w:trPr>
          <w:trHeight w:val="324"/>
        </w:trPr>
        <w:tc>
          <w:tcPr>
            <w:tcW w:w="620" w:type="dxa"/>
            <w:vAlign w:val="bottom"/>
            <w:tcBorders>
              <w:left w:val="single" w:sz="8" w:color="auto"/>
              <w:right w:val="single" w:sz="8" w:color="auto"/>
            </w:tcBorders>
          </w:tcPr>
          <w:p>
            <w:pPr>
              <w:spacing w:after="0"/>
              <w:rPr>
                <w:sz w:val="24"/>
                <w:szCs w:val="24"/>
                <w:color w:val="auto"/>
              </w:rPr>
            </w:pPr>
          </w:p>
        </w:tc>
        <w:tc>
          <w:tcPr>
            <w:tcW w:w="178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школы,</w:t>
            </w:r>
          </w:p>
        </w:tc>
        <w:tc>
          <w:tcPr>
            <w:tcW w:w="260" w:type="dxa"/>
            <w:vAlign w:val="bottom"/>
          </w:tcPr>
          <w:p>
            <w:pPr>
              <w:ind w:left="60"/>
              <w:spacing w:after="0"/>
              <w:rPr>
                <w:sz w:val="20"/>
                <w:szCs w:val="20"/>
                <w:color w:val="auto"/>
              </w:rPr>
            </w:pPr>
            <w:r>
              <w:rPr>
                <w:rFonts w:ascii="Times New Roman" w:cs="Times New Roman" w:eastAsia="Times New Roman" w:hAnsi="Times New Roman"/>
                <w:sz w:val="28"/>
                <w:szCs w:val="28"/>
                <w:color w:val="auto"/>
              </w:rPr>
              <w:t>с</w:t>
            </w:r>
          </w:p>
        </w:tc>
        <w:tc>
          <w:tcPr>
            <w:tcW w:w="174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8"/>
                <w:szCs w:val="28"/>
                <w:color w:val="auto"/>
              </w:rPr>
              <w:t>учетом</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ind w:left="100"/>
              <w:spacing w:after="0"/>
              <w:rPr>
                <w:sz w:val="20"/>
                <w:szCs w:val="20"/>
                <w:color w:val="auto"/>
              </w:rPr>
            </w:pPr>
            <w:r>
              <w:rPr>
                <w:rFonts w:ascii="Times New Roman" w:cs="Times New Roman" w:eastAsia="Times New Roman" w:hAnsi="Times New Roman"/>
                <w:sz w:val="28"/>
                <w:szCs w:val="28"/>
                <w:color w:val="auto"/>
              </w:rPr>
              <w:t>по УВР</w:t>
            </w:r>
          </w:p>
        </w:tc>
        <w:tc>
          <w:tcPr>
            <w:tcW w:w="168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основной</w:t>
            </w:r>
          </w:p>
        </w:tc>
        <w:tc>
          <w:tcPr>
            <w:tcW w:w="600" w:type="dxa"/>
            <w:vAlign w:val="bottom"/>
          </w:tcPr>
          <w:p>
            <w:pPr>
              <w:spacing w:after="0"/>
              <w:rPr>
                <w:sz w:val="24"/>
                <w:szCs w:val="24"/>
                <w:color w:val="auto"/>
              </w:rPr>
            </w:pP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204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формирования</w:t>
            </w:r>
          </w:p>
        </w:tc>
        <w:tc>
          <w:tcPr>
            <w:tcW w:w="1300" w:type="dxa"/>
            <w:vAlign w:val="bottom"/>
          </w:tcPr>
          <w:p>
            <w:pPr>
              <w:spacing w:after="0"/>
              <w:rPr>
                <w:sz w:val="24"/>
                <w:szCs w:val="24"/>
                <w:color w:val="auto"/>
              </w:rPr>
            </w:pPr>
          </w:p>
        </w:tc>
        <w:tc>
          <w:tcPr>
            <w:tcW w:w="440" w:type="dxa"/>
            <w:vAlign w:val="bottom"/>
            <w:tcBorders>
              <w:right w:val="single" w:sz="8" w:color="auto"/>
            </w:tcBorders>
          </w:tcPr>
          <w:p>
            <w:pPr>
              <w:spacing w:after="0"/>
              <w:rPr>
                <w:sz w:val="24"/>
                <w:szCs w:val="24"/>
                <w:color w:val="auto"/>
              </w:rPr>
            </w:pP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2280" w:type="dxa"/>
            <w:vAlign w:val="bottom"/>
            <w:gridSpan w:val="3"/>
          </w:tcPr>
          <w:p>
            <w:pPr>
              <w:ind w:left="100"/>
              <w:spacing w:after="0"/>
              <w:rPr>
                <w:sz w:val="20"/>
                <w:szCs w:val="20"/>
                <w:color w:val="auto"/>
              </w:rPr>
            </w:pPr>
            <w:r>
              <w:rPr>
                <w:rFonts w:ascii="Times New Roman" w:cs="Times New Roman" w:eastAsia="Times New Roman" w:hAnsi="Times New Roman"/>
                <w:sz w:val="28"/>
                <w:szCs w:val="28"/>
                <w:color w:val="auto"/>
              </w:rPr>
              <w:t>образовательной</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204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универсальных</w:t>
            </w:r>
          </w:p>
        </w:tc>
        <w:tc>
          <w:tcPr>
            <w:tcW w:w="174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8"/>
                <w:szCs w:val="28"/>
                <w:color w:val="auto"/>
              </w:rPr>
              <w:t>учебных</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ind w:left="100"/>
              <w:spacing w:after="0"/>
              <w:rPr>
                <w:sz w:val="20"/>
                <w:szCs w:val="20"/>
                <w:color w:val="auto"/>
              </w:rPr>
            </w:pPr>
            <w:r>
              <w:rPr>
                <w:rFonts w:ascii="Times New Roman" w:cs="Times New Roman" w:eastAsia="Times New Roman" w:hAnsi="Times New Roman"/>
                <w:sz w:val="28"/>
                <w:szCs w:val="28"/>
                <w:color w:val="auto"/>
              </w:rPr>
              <w:t>Рук. МО</w:t>
            </w:r>
          </w:p>
        </w:tc>
        <w:tc>
          <w:tcPr>
            <w:tcW w:w="168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программы</w:t>
            </w:r>
          </w:p>
        </w:tc>
        <w:tc>
          <w:tcPr>
            <w:tcW w:w="600" w:type="dxa"/>
            <w:vAlign w:val="bottom"/>
          </w:tcPr>
          <w:p>
            <w:pPr>
              <w:spacing w:after="0"/>
              <w:rPr>
                <w:sz w:val="24"/>
                <w:szCs w:val="24"/>
                <w:color w:val="auto"/>
              </w:rPr>
            </w:pPr>
          </w:p>
        </w:tc>
      </w:tr>
      <w:tr>
        <w:trPr>
          <w:trHeight w:val="325"/>
        </w:trPr>
        <w:tc>
          <w:tcPr>
            <w:tcW w:w="620" w:type="dxa"/>
            <w:vAlign w:val="bottom"/>
            <w:tcBorders>
              <w:left w:val="single" w:sz="8" w:color="auto"/>
              <w:bottom w:val="single" w:sz="8" w:color="auto"/>
              <w:right w:val="single" w:sz="8" w:color="auto"/>
            </w:tcBorders>
          </w:tcPr>
          <w:p>
            <w:pPr>
              <w:spacing w:after="0"/>
              <w:rPr>
                <w:sz w:val="24"/>
                <w:szCs w:val="24"/>
                <w:color w:val="auto"/>
              </w:rPr>
            </w:pPr>
          </w:p>
        </w:tc>
        <w:tc>
          <w:tcPr>
            <w:tcW w:w="1780" w:type="dxa"/>
            <w:vAlign w:val="bottom"/>
            <w:tcBorders>
              <w:bottom w:val="single" w:sz="8" w:color="auto"/>
            </w:tcBorders>
          </w:tcPr>
          <w:p>
            <w:pPr>
              <w:ind w:left="100"/>
              <w:spacing w:after="0"/>
              <w:rPr>
                <w:sz w:val="20"/>
                <w:szCs w:val="20"/>
                <w:color w:val="auto"/>
              </w:rPr>
            </w:pPr>
            <w:r>
              <w:rPr>
                <w:rFonts w:ascii="Times New Roman" w:cs="Times New Roman" w:eastAsia="Times New Roman" w:hAnsi="Times New Roman"/>
                <w:sz w:val="28"/>
                <w:szCs w:val="28"/>
                <w:color w:val="auto"/>
              </w:rPr>
              <w:t>действий</w:t>
            </w:r>
          </w:p>
        </w:tc>
        <w:tc>
          <w:tcPr>
            <w:tcW w:w="260" w:type="dxa"/>
            <w:vAlign w:val="bottom"/>
            <w:tcBorders>
              <w:bottom w:val="single" w:sz="8" w:color="auto"/>
            </w:tcBorders>
          </w:tcPr>
          <w:p>
            <w:pPr>
              <w:spacing w:after="0"/>
              <w:rPr>
                <w:sz w:val="24"/>
                <w:szCs w:val="24"/>
                <w:color w:val="auto"/>
              </w:rPr>
            </w:pPr>
          </w:p>
        </w:tc>
        <w:tc>
          <w:tcPr>
            <w:tcW w:w="1300" w:type="dxa"/>
            <w:vAlign w:val="bottom"/>
            <w:tcBorders>
              <w:bottom w:val="single" w:sz="8" w:color="auto"/>
            </w:tcBorders>
          </w:tcPr>
          <w:p>
            <w:pPr>
              <w:spacing w:after="0"/>
              <w:rPr>
                <w:sz w:val="24"/>
                <w:szCs w:val="24"/>
                <w:color w:val="auto"/>
              </w:rPr>
            </w:pPr>
          </w:p>
        </w:tc>
        <w:tc>
          <w:tcPr>
            <w:tcW w:w="440" w:type="dxa"/>
            <w:vAlign w:val="bottom"/>
            <w:tcBorders>
              <w:bottom w:val="single" w:sz="8" w:color="auto"/>
              <w:right w:val="single" w:sz="8" w:color="auto"/>
            </w:tcBorders>
          </w:tcPr>
          <w:p>
            <w:pPr>
              <w:spacing w:after="0"/>
              <w:rPr>
                <w:sz w:val="24"/>
                <w:szCs w:val="24"/>
                <w:color w:val="auto"/>
              </w:rPr>
            </w:pPr>
          </w:p>
        </w:tc>
        <w:tc>
          <w:tcPr>
            <w:tcW w:w="1600" w:type="dxa"/>
            <w:vAlign w:val="bottom"/>
            <w:tcBorders>
              <w:bottom w:val="single" w:sz="8" w:color="auto"/>
              <w:right w:val="single" w:sz="8" w:color="auto"/>
            </w:tcBorders>
          </w:tcPr>
          <w:p>
            <w:pPr>
              <w:spacing w:after="0"/>
              <w:rPr>
                <w:sz w:val="24"/>
                <w:szCs w:val="24"/>
                <w:color w:val="auto"/>
              </w:rPr>
            </w:pPr>
          </w:p>
        </w:tc>
        <w:tc>
          <w:tcPr>
            <w:tcW w:w="2040" w:type="dxa"/>
            <w:vAlign w:val="bottom"/>
            <w:tcBorders>
              <w:bottom w:val="single" w:sz="8" w:color="auto"/>
              <w:right w:val="single" w:sz="8" w:color="auto"/>
            </w:tcBorders>
          </w:tcPr>
          <w:p>
            <w:pPr>
              <w:spacing w:after="0"/>
              <w:rPr>
                <w:sz w:val="24"/>
                <w:szCs w:val="24"/>
                <w:color w:val="auto"/>
              </w:rPr>
            </w:pPr>
          </w:p>
        </w:tc>
        <w:tc>
          <w:tcPr>
            <w:tcW w:w="1140" w:type="dxa"/>
            <w:vAlign w:val="bottom"/>
            <w:tcBorders>
              <w:bottom w:val="single" w:sz="8" w:color="auto"/>
            </w:tcBorders>
          </w:tcPr>
          <w:p>
            <w:pPr>
              <w:spacing w:after="0"/>
              <w:rPr>
                <w:sz w:val="24"/>
                <w:szCs w:val="24"/>
                <w:color w:val="auto"/>
              </w:rPr>
            </w:pPr>
          </w:p>
        </w:tc>
        <w:tc>
          <w:tcPr>
            <w:tcW w:w="540" w:type="dxa"/>
            <w:vAlign w:val="bottom"/>
            <w:tcBorders>
              <w:bottom w:val="single" w:sz="8" w:color="auto"/>
            </w:tcBorders>
          </w:tcPr>
          <w:p>
            <w:pPr>
              <w:spacing w:after="0"/>
              <w:rPr>
                <w:sz w:val="24"/>
                <w:szCs w:val="24"/>
                <w:color w:val="auto"/>
              </w:rPr>
            </w:pPr>
          </w:p>
        </w:tc>
        <w:tc>
          <w:tcPr>
            <w:tcW w:w="600" w:type="dxa"/>
            <w:vAlign w:val="bottom"/>
            <w:tcBorders>
              <w:bottom w:val="single" w:sz="8" w:color="auto"/>
            </w:tcBorders>
          </w:tcPr>
          <w:p>
            <w:pPr>
              <w:spacing w:after="0"/>
              <w:rPr>
                <w:sz w:val="24"/>
                <w:szCs w:val="24"/>
                <w:color w:val="auto"/>
              </w:rPr>
            </w:pPr>
          </w:p>
        </w:tc>
      </w:tr>
      <w:tr>
        <w:trPr>
          <w:trHeight w:val="308"/>
        </w:trPr>
        <w:tc>
          <w:tcPr>
            <w:tcW w:w="620" w:type="dxa"/>
            <w:vAlign w:val="bottom"/>
            <w:tcBorders>
              <w:left w:val="single" w:sz="8" w:color="auto"/>
              <w:right w:val="single" w:sz="8" w:color="auto"/>
            </w:tcBorders>
          </w:tcPr>
          <w:p>
            <w:pPr>
              <w:jc w:val="right"/>
              <w:ind w:right="220"/>
              <w:spacing w:after="0" w:line="308" w:lineRule="exact"/>
              <w:rPr>
                <w:sz w:val="20"/>
                <w:szCs w:val="20"/>
                <w:color w:val="auto"/>
              </w:rPr>
            </w:pPr>
            <w:r>
              <w:rPr>
                <w:rFonts w:ascii="Times New Roman" w:cs="Times New Roman" w:eastAsia="Times New Roman" w:hAnsi="Times New Roman"/>
                <w:sz w:val="28"/>
                <w:szCs w:val="28"/>
                <w:color w:val="auto"/>
              </w:rPr>
              <w:t>6</w:t>
            </w:r>
          </w:p>
        </w:tc>
        <w:tc>
          <w:tcPr>
            <w:tcW w:w="1780" w:type="dxa"/>
            <w:vAlign w:val="bottom"/>
          </w:tcPr>
          <w:p>
            <w:pPr>
              <w:ind w:left="100"/>
              <w:spacing w:after="0" w:line="308" w:lineRule="exact"/>
              <w:rPr>
                <w:sz w:val="20"/>
                <w:szCs w:val="20"/>
                <w:color w:val="auto"/>
              </w:rPr>
            </w:pPr>
            <w:r>
              <w:rPr>
                <w:rFonts w:ascii="Times New Roman" w:cs="Times New Roman" w:eastAsia="Times New Roman" w:hAnsi="Times New Roman"/>
                <w:sz w:val="28"/>
                <w:szCs w:val="28"/>
                <w:color w:val="auto"/>
              </w:rPr>
              <w:t>Организация</w:t>
            </w:r>
          </w:p>
        </w:tc>
        <w:tc>
          <w:tcPr>
            <w:tcW w:w="260" w:type="dxa"/>
            <w:vAlign w:val="bottom"/>
          </w:tcPr>
          <w:p>
            <w:pPr>
              <w:spacing w:after="0"/>
              <w:rPr>
                <w:sz w:val="24"/>
                <w:szCs w:val="24"/>
                <w:color w:val="auto"/>
              </w:rPr>
            </w:pPr>
          </w:p>
        </w:tc>
        <w:tc>
          <w:tcPr>
            <w:tcW w:w="1300" w:type="dxa"/>
            <w:vAlign w:val="bottom"/>
          </w:tcPr>
          <w:p>
            <w:pPr>
              <w:ind w:left="40"/>
              <w:spacing w:after="0" w:line="308" w:lineRule="exact"/>
              <w:rPr>
                <w:sz w:val="20"/>
                <w:szCs w:val="20"/>
                <w:color w:val="auto"/>
              </w:rPr>
            </w:pPr>
            <w:r>
              <w:rPr>
                <w:rFonts w:ascii="Times New Roman" w:cs="Times New Roman" w:eastAsia="Times New Roman" w:hAnsi="Times New Roman"/>
                <w:sz w:val="28"/>
                <w:szCs w:val="28"/>
                <w:color w:val="auto"/>
              </w:rPr>
              <w:t>работы</w:t>
            </w:r>
          </w:p>
        </w:tc>
        <w:tc>
          <w:tcPr>
            <w:tcW w:w="440" w:type="dxa"/>
            <w:vAlign w:val="bottom"/>
            <w:tcBorders>
              <w:right w:val="single" w:sz="8" w:color="auto"/>
            </w:tcBorders>
          </w:tcPr>
          <w:p>
            <w:pPr>
              <w:jc w:val="right"/>
              <w:spacing w:after="0" w:line="308" w:lineRule="exact"/>
              <w:rPr>
                <w:sz w:val="20"/>
                <w:szCs w:val="20"/>
                <w:color w:val="auto"/>
              </w:rPr>
            </w:pPr>
            <w:r>
              <w:rPr>
                <w:rFonts w:ascii="Times New Roman" w:cs="Times New Roman" w:eastAsia="Times New Roman" w:hAnsi="Times New Roman"/>
                <w:sz w:val="28"/>
                <w:szCs w:val="28"/>
                <w:color w:val="auto"/>
              </w:rPr>
              <w:t>по</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ind w:left="100"/>
              <w:spacing w:after="0" w:line="308" w:lineRule="exact"/>
              <w:rPr>
                <w:sz w:val="20"/>
                <w:szCs w:val="20"/>
                <w:color w:val="auto"/>
              </w:rPr>
            </w:pPr>
            <w:r>
              <w:rPr>
                <w:rFonts w:ascii="Times New Roman" w:cs="Times New Roman" w:eastAsia="Times New Roman" w:hAnsi="Times New Roman"/>
                <w:sz w:val="28"/>
                <w:szCs w:val="28"/>
                <w:color w:val="auto"/>
              </w:rPr>
              <w:t>Творческая</w:t>
            </w:r>
          </w:p>
        </w:tc>
        <w:tc>
          <w:tcPr>
            <w:tcW w:w="2280" w:type="dxa"/>
            <w:vAlign w:val="bottom"/>
            <w:gridSpan w:val="3"/>
          </w:tcPr>
          <w:p>
            <w:pPr>
              <w:ind w:left="100"/>
              <w:spacing w:after="0" w:line="308" w:lineRule="exact"/>
              <w:rPr>
                <w:sz w:val="20"/>
                <w:szCs w:val="20"/>
                <w:color w:val="auto"/>
              </w:rPr>
            </w:pPr>
            <w:r>
              <w:rPr>
                <w:rFonts w:ascii="Times New Roman" w:cs="Times New Roman" w:eastAsia="Times New Roman" w:hAnsi="Times New Roman"/>
                <w:sz w:val="28"/>
                <w:szCs w:val="28"/>
                <w:color w:val="auto"/>
                <w:w w:val="95"/>
              </w:rPr>
              <w:t>Наличие программ</w:t>
            </w:r>
          </w:p>
        </w:tc>
      </w:tr>
      <w:tr>
        <w:trPr>
          <w:trHeight w:val="325"/>
        </w:trPr>
        <w:tc>
          <w:tcPr>
            <w:tcW w:w="620" w:type="dxa"/>
            <w:vAlign w:val="bottom"/>
            <w:tcBorders>
              <w:left w:val="single" w:sz="8" w:color="auto"/>
              <w:right w:val="single" w:sz="8" w:color="auto"/>
            </w:tcBorders>
          </w:tcPr>
          <w:p>
            <w:pPr>
              <w:spacing w:after="0"/>
              <w:rPr>
                <w:sz w:val="24"/>
                <w:szCs w:val="24"/>
                <w:color w:val="auto"/>
              </w:rPr>
            </w:pPr>
          </w:p>
        </w:tc>
        <w:tc>
          <w:tcPr>
            <w:tcW w:w="178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разработке</w:t>
            </w:r>
          </w:p>
        </w:tc>
        <w:tc>
          <w:tcPr>
            <w:tcW w:w="260" w:type="dxa"/>
            <w:vAlign w:val="bottom"/>
          </w:tcPr>
          <w:p>
            <w:pPr>
              <w:spacing w:after="0"/>
              <w:rPr>
                <w:sz w:val="24"/>
                <w:szCs w:val="24"/>
                <w:color w:val="auto"/>
              </w:rPr>
            </w:pPr>
          </w:p>
        </w:tc>
        <w:tc>
          <w:tcPr>
            <w:tcW w:w="1300" w:type="dxa"/>
            <w:vAlign w:val="bottom"/>
          </w:tcPr>
          <w:p>
            <w:pPr>
              <w:spacing w:after="0"/>
              <w:rPr>
                <w:sz w:val="24"/>
                <w:szCs w:val="24"/>
                <w:color w:val="auto"/>
              </w:rPr>
            </w:pPr>
          </w:p>
        </w:tc>
        <w:tc>
          <w:tcPr>
            <w:tcW w:w="440" w:type="dxa"/>
            <w:vAlign w:val="bottom"/>
            <w:tcBorders>
              <w:right w:val="single" w:sz="8" w:color="auto"/>
            </w:tcBorders>
          </w:tcPr>
          <w:p>
            <w:pPr>
              <w:spacing w:after="0"/>
              <w:rPr>
                <w:sz w:val="24"/>
                <w:szCs w:val="24"/>
                <w:color w:val="auto"/>
              </w:rPr>
            </w:pP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ind w:left="100"/>
              <w:spacing w:after="0"/>
              <w:rPr>
                <w:sz w:val="20"/>
                <w:szCs w:val="20"/>
                <w:color w:val="auto"/>
              </w:rPr>
            </w:pPr>
            <w:r>
              <w:rPr>
                <w:rFonts w:ascii="Times New Roman" w:cs="Times New Roman" w:eastAsia="Times New Roman" w:hAnsi="Times New Roman"/>
                <w:sz w:val="28"/>
                <w:szCs w:val="28"/>
                <w:color w:val="auto"/>
              </w:rPr>
              <w:t>группа</w:t>
            </w:r>
          </w:p>
        </w:tc>
        <w:tc>
          <w:tcPr>
            <w:tcW w:w="168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внеурочной</w:t>
            </w:r>
          </w:p>
        </w:tc>
        <w:tc>
          <w:tcPr>
            <w:tcW w:w="600" w:type="dxa"/>
            <w:vAlign w:val="bottom"/>
          </w:tcPr>
          <w:p>
            <w:pPr>
              <w:spacing w:after="0"/>
              <w:rPr>
                <w:sz w:val="24"/>
                <w:szCs w:val="24"/>
                <w:color w:val="auto"/>
              </w:rPr>
            </w:pP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78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программ</w:t>
            </w:r>
          </w:p>
        </w:tc>
        <w:tc>
          <w:tcPr>
            <w:tcW w:w="260" w:type="dxa"/>
            <w:vAlign w:val="bottom"/>
          </w:tcPr>
          <w:p>
            <w:pPr>
              <w:spacing w:after="0"/>
              <w:rPr>
                <w:sz w:val="24"/>
                <w:szCs w:val="24"/>
                <w:color w:val="auto"/>
              </w:rPr>
            </w:pPr>
          </w:p>
        </w:tc>
        <w:tc>
          <w:tcPr>
            <w:tcW w:w="1300" w:type="dxa"/>
            <w:vAlign w:val="bottom"/>
          </w:tcPr>
          <w:p>
            <w:pPr>
              <w:spacing w:after="0"/>
              <w:rPr>
                <w:sz w:val="24"/>
                <w:szCs w:val="24"/>
                <w:color w:val="auto"/>
              </w:rPr>
            </w:pPr>
          </w:p>
        </w:tc>
        <w:tc>
          <w:tcPr>
            <w:tcW w:w="440" w:type="dxa"/>
            <w:vAlign w:val="bottom"/>
            <w:tcBorders>
              <w:right w:val="single" w:sz="8" w:color="auto"/>
            </w:tcBorders>
          </w:tcPr>
          <w:p>
            <w:pPr>
              <w:spacing w:after="0"/>
              <w:rPr>
                <w:sz w:val="24"/>
                <w:szCs w:val="24"/>
                <w:color w:val="auto"/>
              </w:rPr>
            </w:pP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2280" w:type="dxa"/>
            <w:vAlign w:val="bottom"/>
            <w:gridSpan w:val="3"/>
          </w:tcPr>
          <w:p>
            <w:pPr>
              <w:ind w:left="100"/>
              <w:spacing w:after="0"/>
              <w:rPr>
                <w:sz w:val="20"/>
                <w:szCs w:val="20"/>
                <w:color w:val="auto"/>
              </w:rPr>
            </w:pPr>
            <w:r>
              <w:rPr>
                <w:rFonts w:ascii="Times New Roman" w:cs="Times New Roman" w:eastAsia="Times New Roman" w:hAnsi="Times New Roman"/>
                <w:sz w:val="28"/>
                <w:szCs w:val="28"/>
                <w:color w:val="auto"/>
              </w:rPr>
              <w:t>деятельности ОО</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3340" w:type="dxa"/>
            <w:vAlign w:val="bottom"/>
            <w:gridSpan w:val="3"/>
          </w:tcPr>
          <w:p>
            <w:pPr>
              <w:ind w:left="100"/>
              <w:spacing w:after="0"/>
              <w:rPr>
                <w:sz w:val="20"/>
                <w:szCs w:val="20"/>
                <w:color w:val="auto"/>
              </w:rPr>
            </w:pPr>
            <w:r>
              <w:rPr>
                <w:rFonts w:ascii="Times New Roman" w:cs="Times New Roman" w:eastAsia="Times New Roman" w:hAnsi="Times New Roman"/>
                <w:sz w:val="28"/>
                <w:szCs w:val="28"/>
                <w:color w:val="auto"/>
              </w:rPr>
              <w:t>внеурочной  деятельности</w:t>
            </w:r>
          </w:p>
        </w:tc>
        <w:tc>
          <w:tcPr>
            <w:tcW w:w="44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8"/>
                <w:szCs w:val="28"/>
                <w:color w:val="auto"/>
              </w:rPr>
              <w:t>с</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168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пополнение</w:t>
            </w:r>
          </w:p>
        </w:tc>
        <w:tc>
          <w:tcPr>
            <w:tcW w:w="600" w:type="dxa"/>
            <w:vAlign w:val="bottom"/>
          </w:tcPr>
          <w:p>
            <w:pPr>
              <w:spacing w:after="0"/>
              <w:rPr>
                <w:sz w:val="24"/>
                <w:szCs w:val="24"/>
                <w:color w:val="auto"/>
              </w:rPr>
            </w:pP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78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учетом</w:t>
            </w:r>
          </w:p>
        </w:tc>
        <w:tc>
          <w:tcPr>
            <w:tcW w:w="260" w:type="dxa"/>
            <w:vAlign w:val="bottom"/>
          </w:tcPr>
          <w:p>
            <w:pPr>
              <w:spacing w:after="0"/>
              <w:rPr>
                <w:sz w:val="24"/>
                <w:szCs w:val="24"/>
                <w:color w:val="auto"/>
              </w:rPr>
            </w:pPr>
          </w:p>
        </w:tc>
        <w:tc>
          <w:tcPr>
            <w:tcW w:w="174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8"/>
                <w:szCs w:val="28"/>
                <w:color w:val="auto"/>
              </w:rPr>
              <w:t>системы</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168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районного</w:t>
            </w:r>
          </w:p>
        </w:tc>
        <w:tc>
          <w:tcPr>
            <w:tcW w:w="600" w:type="dxa"/>
            <w:vAlign w:val="bottom"/>
          </w:tcPr>
          <w:p>
            <w:pPr>
              <w:jc w:val="right"/>
              <w:spacing w:after="0"/>
              <w:rPr>
                <w:sz w:val="20"/>
                <w:szCs w:val="20"/>
                <w:color w:val="auto"/>
              </w:rPr>
            </w:pPr>
            <w:r>
              <w:rPr>
                <w:rFonts w:ascii="Times New Roman" w:cs="Times New Roman" w:eastAsia="Times New Roman" w:hAnsi="Times New Roman"/>
                <w:sz w:val="28"/>
                <w:szCs w:val="28"/>
                <w:color w:val="auto"/>
              </w:rPr>
              <w:t>банк</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204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воспитательной</w:t>
            </w:r>
          </w:p>
        </w:tc>
        <w:tc>
          <w:tcPr>
            <w:tcW w:w="174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8"/>
                <w:szCs w:val="28"/>
                <w:color w:val="auto"/>
              </w:rPr>
              <w:t>работы</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168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программ</w:t>
            </w:r>
          </w:p>
        </w:tc>
        <w:tc>
          <w:tcPr>
            <w:tcW w:w="600" w:type="dxa"/>
            <w:vAlign w:val="bottom"/>
          </w:tcPr>
          <w:p>
            <w:pPr>
              <w:spacing w:after="0"/>
              <w:rPr>
                <w:sz w:val="24"/>
                <w:szCs w:val="24"/>
                <w:color w:val="auto"/>
              </w:rPr>
            </w:pPr>
          </w:p>
        </w:tc>
      </w:tr>
      <w:tr>
        <w:trPr>
          <w:trHeight w:val="325"/>
        </w:trPr>
        <w:tc>
          <w:tcPr>
            <w:tcW w:w="620" w:type="dxa"/>
            <w:vAlign w:val="bottom"/>
            <w:tcBorders>
              <w:left w:val="single" w:sz="8" w:color="auto"/>
              <w:bottom w:val="single" w:sz="8" w:color="auto"/>
              <w:right w:val="single" w:sz="8" w:color="auto"/>
            </w:tcBorders>
          </w:tcPr>
          <w:p>
            <w:pPr>
              <w:spacing w:after="0"/>
              <w:rPr>
                <w:sz w:val="24"/>
                <w:szCs w:val="24"/>
                <w:color w:val="auto"/>
              </w:rPr>
            </w:pPr>
          </w:p>
        </w:tc>
        <w:tc>
          <w:tcPr>
            <w:tcW w:w="1780" w:type="dxa"/>
            <w:vAlign w:val="bottom"/>
            <w:tcBorders>
              <w:bottom w:val="single" w:sz="8" w:color="auto"/>
            </w:tcBorders>
          </w:tcPr>
          <w:p>
            <w:pPr>
              <w:ind w:left="100"/>
              <w:spacing w:after="0"/>
              <w:rPr>
                <w:sz w:val="20"/>
                <w:szCs w:val="20"/>
                <w:color w:val="auto"/>
              </w:rPr>
            </w:pPr>
            <w:r>
              <w:rPr>
                <w:rFonts w:ascii="Times New Roman" w:cs="Times New Roman" w:eastAsia="Times New Roman" w:hAnsi="Times New Roman"/>
                <w:sz w:val="28"/>
                <w:szCs w:val="28"/>
                <w:color w:val="auto"/>
              </w:rPr>
              <w:t>школы</w:t>
            </w:r>
          </w:p>
        </w:tc>
        <w:tc>
          <w:tcPr>
            <w:tcW w:w="260" w:type="dxa"/>
            <w:vAlign w:val="bottom"/>
            <w:tcBorders>
              <w:bottom w:val="single" w:sz="8" w:color="auto"/>
            </w:tcBorders>
          </w:tcPr>
          <w:p>
            <w:pPr>
              <w:spacing w:after="0"/>
              <w:rPr>
                <w:sz w:val="24"/>
                <w:szCs w:val="24"/>
                <w:color w:val="auto"/>
              </w:rPr>
            </w:pPr>
          </w:p>
        </w:tc>
        <w:tc>
          <w:tcPr>
            <w:tcW w:w="1300" w:type="dxa"/>
            <w:vAlign w:val="bottom"/>
            <w:tcBorders>
              <w:bottom w:val="single" w:sz="8" w:color="auto"/>
            </w:tcBorders>
          </w:tcPr>
          <w:p>
            <w:pPr>
              <w:spacing w:after="0"/>
              <w:rPr>
                <w:sz w:val="24"/>
                <w:szCs w:val="24"/>
                <w:color w:val="auto"/>
              </w:rPr>
            </w:pPr>
          </w:p>
        </w:tc>
        <w:tc>
          <w:tcPr>
            <w:tcW w:w="440" w:type="dxa"/>
            <w:vAlign w:val="bottom"/>
            <w:tcBorders>
              <w:bottom w:val="single" w:sz="8" w:color="auto"/>
              <w:right w:val="single" w:sz="8" w:color="auto"/>
            </w:tcBorders>
          </w:tcPr>
          <w:p>
            <w:pPr>
              <w:spacing w:after="0"/>
              <w:rPr>
                <w:sz w:val="24"/>
                <w:szCs w:val="24"/>
                <w:color w:val="auto"/>
              </w:rPr>
            </w:pPr>
          </w:p>
        </w:tc>
        <w:tc>
          <w:tcPr>
            <w:tcW w:w="1600" w:type="dxa"/>
            <w:vAlign w:val="bottom"/>
            <w:tcBorders>
              <w:bottom w:val="single" w:sz="8" w:color="auto"/>
              <w:right w:val="single" w:sz="8" w:color="auto"/>
            </w:tcBorders>
          </w:tcPr>
          <w:p>
            <w:pPr>
              <w:spacing w:after="0"/>
              <w:rPr>
                <w:sz w:val="24"/>
                <w:szCs w:val="24"/>
                <w:color w:val="auto"/>
              </w:rPr>
            </w:pPr>
          </w:p>
        </w:tc>
        <w:tc>
          <w:tcPr>
            <w:tcW w:w="2040" w:type="dxa"/>
            <w:vAlign w:val="bottom"/>
            <w:tcBorders>
              <w:bottom w:val="single" w:sz="8" w:color="auto"/>
              <w:right w:val="single" w:sz="8" w:color="auto"/>
            </w:tcBorders>
          </w:tcPr>
          <w:p>
            <w:pPr>
              <w:spacing w:after="0"/>
              <w:rPr>
                <w:sz w:val="24"/>
                <w:szCs w:val="24"/>
                <w:color w:val="auto"/>
              </w:rPr>
            </w:pPr>
          </w:p>
        </w:tc>
        <w:tc>
          <w:tcPr>
            <w:tcW w:w="1140" w:type="dxa"/>
            <w:vAlign w:val="bottom"/>
            <w:tcBorders>
              <w:bottom w:val="single" w:sz="8" w:color="auto"/>
            </w:tcBorders>
          </w:tcPr>
          <w:p>
            <w:pPr>
              <w:spacing w:after="0"/>
              <w:rPr>
                <w:sz w:val="24"/>
                <w:szCs w:val="24"/>
                <w:color w:val="auto"/>
              </w:rPr>
            </w:pPr>
          </w:p>
        </w:tc>
        <w:tc>
          <w:tcPr>
            <w:tcW w:w="540" w:type="dxa"/>
            <w:vAlign w:val="bottom"/>
            <w:tcBorders>
              <w:bottom w:val="single" w:sz="8" w:color="auto"/>
            </w:tcBorders>
          </w:tcPr>
          <w:p>
            <w:pPr>
              <w:spacing w:after="0"/>
              <w:rPr>
                <w:sz w:val="24"/>
                <w:szCs w:val="24"/>
                <w:color w:val="auto"/>
              </w:rPr>
            </w:pPr>
          </w:p>
        </w:tc>
        <w:tc>
          <w:tcPr>
            <w:tcW w:w="600" w:type="dxa"/>
            <w:vAlign w:val="bottom"/>
            <w:tcBorders>
              <w:bottom w:val="single" w:sz="8" w:color="auto"/>
            </w:tcBorders>
          </w:tcPr>
          <w:p>
            <w:pPr>
              <w:spacing w:after="0"/>
              <w:rPr>
                <w:sz w:val="24"/>
                <w:szCs w:val="24"/>
                <w:color w:val="auto"/>
              </w:rPr>
            </w:pPr>
          </w:p>
        </w:tc>
      </w:tr>
      <w:tr>
        <w:trPr>
          <w:trHeight w:val="317"/>
        </w:trPr>
        <w:tc>
          <w:tcPr>
            <w:tcW w:w="620" w:type="dxa"/>
            <w:vAlign w:val="bottom"/>
            <w:tcBorders>
              <w:left w:val="single" w:sz="8" w:color="auto"/>
            </w:tcBorders>
          </w:tcPr>
          <w:p>
            <w:pPr>
              <w:spacing w:after="0"/>
              <w:rPr>
                <w:sz w:val="24"/>
                <w:szCs w:val="24"/>
                <w:color w:val="auto"/>
              </w:rPr>
            </w:pPr>
          </w:p>
        </w:tc>
        <w:tc>
          <w:tcPr>
            <w:tcW w:w="1780" w:type="dxa"/>
            <w:vAlign w:val="bottom"/>
          </w:tcPr>
          <w:p>
            <w:pPr>
              <w:spacing w:after="0"/>
              <w:rPr>
                <w:sz w:val="24"/>
                <w:szCs w:val="24"/>
                <w:color w:val="auto"/>
              </w:rPr>
            </w:pPr>
          </w:p>
        </w:tc>
        <w:tc>
          <w:tcPr>
            <w:tcW w:w="260" w:type="dxa"/>
            <w:vAlign w:val="bottom"/>
          </w:tcPr>
          <w:p>
            <w:pPr>
              <w:spacing w:after="0"/>
              <w:rPr>
                <w:sz w:val="24"/>
                <w:szCs w:val="24"/>
                <w:color w:val="auto"/>
              </w:rPr>
            </w:pPr>
          </w:p>
        </w:tc>
        <w:tc>
          <w:tcPr>
            <w:tcW w:w="5380" w:type="dxa"/>
            <w:vAlign w:val="bottom"/>
            <w:gridSpan w:val="4"/>
          </w:tcPr>
          <w:p>
            <w:pPr>
              <w:jc w:val="center"/>
              <w:spacing w:after="0" w:line="317" w:lineRule="exact"/>
              <w:rPr>
                <w:sz w:val="20"/>
                <w:szCs w:val="20"/>
                <w:color w:val="auto"/>
              </w:rPr>
            </w:pPr>
            <w:r>
              <w:rPr>
                <w:rFonts w:ascii="Times New Roman" w:cs="Times New Roman" w:eastAsia="Times New Roman" w:hAnsi="Times New Roman"/>
                <w:sz w:val="28"/>
                <w:szCs w:val="28"/>
                <w:b w:val="1"/>
                <w:bCs w:val="1"/>
                <w:i w:val="1"/>
                <w:iCs w:val="1"/>
                <w:color w:val="auto"/>
              </w:rPr>
              <w:t>3.Кадровое и методическое обеспечение</w:t>
            </w:r>
          </w:p>
        </w:tc>
        <w:tc>
          <w:tcPr>
            <w:tcW w:w="1140" w:type="dxa"/>
            <w:vAlign w:val="bottom"/>
          </w:tcPr>
          <w:p>
            <w:pPr>
              <w:spacing w:after="0"/>
              <w:rPr>
                <w:sz w:val="24"/>
                <w:szCs w:val="24"/>
                <w:color w:val="auto"/>
              </w:rPr>
            </w:pPr>
          </w:p>
        </w:tc>
        <w:tc>
          <w:tcPr>
            <w:tcW w:w="540" w:type="dxa"/>
            <w:vAlign w:val="bottom"/>
          </w:tcPr>
          <w:p>
            <w:pPr>
              <w:spacing w:after="0"/>
              <w:rPr>
                <w:sz w:val="24"/>
                <w:szCs w:val="24"/>
                <w:color w:val="auto"/>
              </w:rPr>
            </w:pPr>
          </w:p>
        </w:tc>
        <w:tc>
          <w:tcPr>
            <w:tcW w:w="600" w:type="dxa"/>
            <w:vAlign w:val="bottom"/>
          </w:tcPr>
          <w:p>
            <w:pPr>
              <w:spacing w:after="0"/>
              <w:rPr>
                <w:sz w:val="24"/>
                <w:szCs w:val="24"/>
                <w:color w:val="auto"/>
              </w:rPr>
            </w:pPr>
          </w:p>
        </w:tc>
      </w:tr>
      <w:tr>
        <w:trPr>
          <w:trHeight w:val="322"/>
        </w:trPr>
        <w:tc>
          <w:tcPr>
            <w:tcW w:w="620" w:type="dxa"/>
            <w:vAlign w:val="bottom"/>
            <w:tcBorders>
              <w:left w:val="single" w:sz="8" w:color="auto"/>
              <w:bottom w:val="single" w:sz="8" w:color="auto"/>
            </w:tcBorders>
          </w:tcPr>
          <w:p>
            <w:pPr>
              <w:spacing w:after="0"/>
              <w:rPr>
                <w:sz w:val="24"/>
                <w:szCs w:val="24"/>
                <w:color w:val="auto"/>
              </w:rPr>
            </w:pPr>
          </w:p>
        </w:tc>
        <w:tc>
          <w:tcPr>
            <w:tcW w:w="1780" w:type="dxa"/>
            <w:vAlign w:val="bottom"/>
            <w:tcBorders>
              <w:bottom w:val="single" w:sz="8" w:color="auto"/>
            </w:tcBorders>
          </w:tcPr>
          <w:p>
            <w:pPr>
              <w:spacing w:after="0"/>
              <w:rPr>
                <w:sz w:val="24"/>
                <w:szCs w:val="24"/>
                <w:color w:val="auto"/>
              </w:rPr>
            </w:pPr>
          </w:p>
        </w:tc>
        <w:tc>
          <w:tcPr>
            <w:tcW w:w="260" w:type="dxa"/>
            <w:vAlign w:val="bottom"/>
            <w:tcBorders>
              <w:bottom w:val="single" w:sz="8" w:color="auto"/>
            </w:tcBorders>
          </w:tcPr>
          <w:p>
            <w:pPr>
              <w:spacing w:after="0"/>
              <w:rPr>
                <w:sz w:val="24"/>
                <w:szCs w:val="24"/>
                <w:color w:val="auto"/>
              </w:rPr>
            </w:pPr>
          </w:p>
        </w:tc>
        <w:tc>
          <w:tcPr>
            <w:tcW w:w="1300" w:type="dxa"/>
            <w:vAlign w:val="bottom"/>
            <w:tcBorders>
              <w:bottom w:val="single" w:sz="8" w:color="auto"/>
            </w:tcBorders>
          </w:tcPr>
          <w:p>
            <w:pPr>
              <w:spacing w:after="0"/>
              <w:rPr>
                <w:sz w:val="24"/>
                <w:szCs w:val="24"/>
                <w:color w:val="auto"/>
              </w:rPr>
            </w:pPr>
          </w:p>
        </w:tc>
        <w:tc>
          <w:tcPr>
            <w:tcW w:w="4080" w:type="dxa"/>
            <w:vAlign w:val="bottom"/>
            <w:tcBorders>
              <w:bottom w:val="single" w:sz="8" w:color="auto"/>
            </w:tcBorders>
            <w:gridSpan w:val="3"/>
          </w:tcPr>
          <w:p>
            <w:pPr>
              <w:jc w:val="center"/>
              <w:ind w:right="1240"/>
              <w:spacing w:after="0"/>
              <w:rPr>
                <w:sz w:val="20"/>
                <w:szCs w:val="20"/>
                <w:color w:val="auto"/>
              </w:rPr>
            </w:pPr>
            <w:r>
              <w:rPr>
                <w:rFonts w:ascii="Times New Roman" w:cs="Times New Roman" w:eastAsia="Times New Roman" w:hAnsi="Times New Roman"/>
                <w:sz w:val="28"/>
                <w:szCs w:val="28"/>
                <w:b w:val="1"/>
                <w:bCs w:val="1"/>
                <w:i w:val="1"/>
                <w:iCs w:val="1"/>
                <w:color w:val="auto"/>
              </w:rPr>
              <w:t>перехода на ФГОС</w:t>
            </w:r>
          </w:p>
        </w:tc>
        <w:tc>
          <w:tcPr>
            <w:tcW w:w="1140" w:type="dxa"/>
            <w:vAlign w:val="bottom"/>
            <w:tcBorders>
              <w:bottom w:val="single" w:sz="8" w:color="auto"/>
            </w:tcBorders>
          </w:tcPr>
          <w:p>
            <w:pPr>
              <w:spacing w:after="0"/>
              <w:rPr>
                <w:sz w:val="24"/>
                <w:szCs w:val="24"/>
                <w:color w:val="auto"/>
              </w:rPr>
            </w:pPr>
          </w:p>
        </w:tc>
        <w:tc>
          <w:tcPr>
            <w:tcW w:w="540" w:type="dxa"/>
            <w:vAlign w:val="bottom"/>
            <w:tcBorders>
              <w:bottom w:val="single" w:sz="8" w:color="auto"/>
            </w:tcBorders>
          </w:tcPr>
          <w:p>
            <w:pPr>
              <w:spacing w:after="0"/>
              <w:rPr>
                <w:sz w:val="24"/>
                <w:szCs w:val="24"/>
                <w:color w:val="auto"/>
              </w:rPr>
            </w:pPr>
          </w:p>
        </w:tc>
        <w:tc>
          <w:tcPr>
            <w:tcW w:w="600" w:type="dxa"/>
            <w:vAlign w:val="bottom"/>
            <w:tcBorders>
              <w:bottom w:val="single" w:sz="8" w:color="auto"/>
            </w:tcBorders>
          </w:tcPr>
          <w:p>
            <w:pPr>
              <w:spacing w:after="0"/>
              <w:rPr>
                <w:sz w:val="24"/>
                <w:szCs w:val="24"/>
                <w:color w:val="auto"/>
              </w:rPr>
            </w:pPr>
          </w:p>
        </w:tc>
      </w:tr>
      <w:tr>
        <w:trPr>
          <w:trHeight w:val="304"/>
        </w:trPr>
        <w:tc>
          <w:tcPr>
            <w:tcW w:w="620" w:type="dxa"/>
            <w:vAlign w:val="bottom"/>
            <w:tcBorders>
              <w:left w:val="single" w:sz="8" w:color="auto"/>
              <w:right w:val="single" w:sz="8" w:color="auto"/>
            </w:tcBorders>
          </w:tcPr>
          <w:p>
            <w:pPr>
              <w:jc w:val="right"/>
              <w:ind w:right="220"/>
              <w:spacing w:after="0" w:line="304" w:lineRule="exact"/>
              <w:rPr>
                <w:sz w:val="20"/>
                <w:szCs w:val="20"/>
                <w:color w:val="auto"/>
              </w:rPr>
            </w:pPr>
            <w:r>
              <w:rPr>
                <w:rFonts w:ascii="Times New Roman" w:cs="Times New Roman" w:eastAsia="Times New Roman" w:hAnsi="Times New Roman"/>
                <w:sz w:val="28"/>
                <w:szCs w:val="28"/>
                <w:color w:val="auto"/>
              </w:rPr>
              <w:t>1</w:t>
            </w:r>
          </w:p>
        </w:tc>
        <w:tc>
          <w:tcPr>
            <w:tcW w:w="1780" w:type="dxa"/>
            <w:vAlign w:val="bottom"/>
          </w:tcPr>
          <w:p>
            <w:pPr>
              <w:ind w:left="100"/>
              <w:spacing w:after="0" w:line="304" w:lineRule="exact"/>
              <w:rPr>
                <w:sz w:val="20"/>
                <w:szCs w:val="20"/>
                <w:color w:val="auto"/>
              </w:rPr>
            </w:pPr>
            <w:r>
              <w:rPr>
                <w:rFonts w:ascii="Times New Roman" w:cs="Times New Roman" w:eastAsia="Times New Roman" w:hAnsi="Times New Roman"/>
                <w:sz w:val="28"/>
                <w:szCs w:val="28"/>
                <w:color w:val="auto"/>
              </w:rPr>
              <w:t>Диагностика</w:t>
            </w:r>
          </w:p>
        </w:tc>
        <w:tc>
          <w:tcPr>
            <w:tcW w:w="260" w:type="dxa"/>
            <w:vAlign w:val="bottom"/>
          </w:tcPr>
          <w:p>
            <w:pPr>
              <w:spacing w:after="0"/>
              <w:rPr>
                <w:sz w:val="24"/>
                <w:szCs w:val="24"/>
                <w:color w:val="auto"/>
              </w:rPr>
            </w:pPr>
          </w:p>
        </w:tc>
        <w:tc>
          <w:tcPr>
            <w:tcW w:w="1300" w:type="dxa"/>
            <w:vAlign w:val="bottom"/>
          </w:tcPr>
          <w:p>
            <w:pPr>
              <w:spacing w:after="0"/>
              <w:rPr>
                <w:sz w:val="24"/>
                <w:szCs w:val="24"/>
                <w:color w:val="auto"/>
              </w:rPr>
            </w:pPr>
          </w:p>
        </w:tc>
        <w:tc>
          <w:tcPr>
            <w:tcW w:w="440" w:type="dxa"/>
            <w:vAlign w:val="bottom"/>
            <w:tcBorders>
              <w:right w:val="single" w:sz="8" w:color="auto"/>
            </w:tcBorders>
          </w:tcPr>
          <w:p>
            <w:pPr>
              <w:spacing w:after="0"/>
              <w:rPr>
                <w:sz w:val="24"/>
                <w:szCs w:val="24"/>
                <w:color w:val="auto"/>
              </w:rPr>
            </w:pP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ind w:left="100"/>
              <w:spacing w:after="0" w:line="304" w:lineRule="exact"/>
              <w:rPr>
                <w:sz w:val="20"/>
                <w:szCs w:val="20"/>
                <w:color w:val="auto"/>
              </w:rPr>
            </w:pPr>
            <w:r>
              <w:rPr>
                <w:rFonts w:ascii="Times New Roman" w:cs="Times New Roman" w:eastAsia="Times New Roman" w:hAnsi="Times New Roman"/>
                <w:sz w:val="28"/>
                <w:szCs w:val="28"/>
                <w:color w:val="auto"/>
              </w:rPr>
              <w:t>Зам. директора</w:t>
            </w:r>
          </w:p>
        </w:tc>
        <w:tc>
          <w:tcPr>
            <w:tcW w:w="1140" w:type="dxa"/>
            <w:vAlign w:val="bottom"/>
          </w:tcPr>
          <w:p>
            <w:pPr>
              <w:ind w:left="100"/>
              <w:spacing w:after="0" w:line="304" w:lineRule="exact"/>
              <w:rPr>
                <w:sz w:val="20"/>
                <w:szCs w:val="20"/>
                <w:color w:val="auto"/>
              </w:rPr>
            </w:pPr>
            <w:r>
              <w:rPr>
                <w:rFonts w:ascii="Times New Roman" w:cs="Times New Roman" w:eastAsia="Times New Roman" w:hAnsi="Times New Roman"/>
                <w:sz w:val="28"/>
                <w:szCs w:val="28"/>
                <w:color w:val="auto"/>
                <w:w w:val="98"/>
              </w:rPr>
              <w:t>Наличие</w:t>
            </w:r>
          </w:p>
        </w:tc>
        <w:tc>
          <w:tcPr>
            <w:tcW w:w="540" w:type="dxa"/>
            <w:vAlign w:val="bottom"/>
          </w:tcPr>
          <w:p>
            <w:pPr>
              <w:spacing w:after="0"/>
              <w:rPr>
                <w:sz w:val="24"/>
                <w:szCs w:val="24"/>
                <w:color w:val="auto"/>
              </w:rPr>
            </w:pPr>
          </w:p>
        </w:tc>
        <w:tc>
          <w:tcPr>
            <w:tcW w:w="600" w:type="dxa"/>
            <w:vAlign w:val="bottom"/>
          </w:tcPr>
          <w:p>
            <w:pPr>
              <w:jc w:val="right"/>
              <w:spacing w:after="0" w:line="304" w:lineRule="exact"/>
              <w:rPr>
                <w:sz w:val="20"/>
                <w:szCs w:val="20"/>
                <w:color w:val="auto"/>
              </w:rPr>
            </w:pPr>
            <w:r>
              <w:rPr>
                <w:rFonts w:ascii="Times New Roman" w:cs="Times New Roman" w:eastAsia="Times New Roman" w:hAnsi="Times New Roman"/>
                <w:sz w:val="28"/>
                <w:szCs w:val="28"/>
                <w:color w:val="auto"/>
              </w:rPr>
              <w:t>план</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3340" w:type="dxa"/>
            <w:vAlign w:val="bottom"/>
            <w:gridSpan w:val="3"/>
          </w:tcPr>
          <w:p>
            <w:pPr>
              <w:ind w:left="100"/>
              <w:spacing w:after="0"/>
              <w:rPr>
                <w:sz w:val="20"/>
                <w:szCs w:val="20"/>
                <w:color w:val="auto"/>
              </w:rPr>
            </w:pPr>
            <w:r>
              <w:rPr>
                <w:rFonts w:ascii="Times New Roman" w:cs="Times New Roman" w:eastAsia="Times New Roman" w:hAnsi="Times New Roman"/>
                <w:sz w:val="28"/>
                <w:szCs w:val="28"/>
                <w:color w:val="auto"/>
              </w:rPr>
              <w:t>образовательных</w:t>
            </w:r>
          </w:p>
        </w:tc>
        <w:tc>
          <w:tcPr>
            <w:tcW w:w="440" w:type="dxa"/>
            <w:vAlign w:val="bottom"/>
            <w:tcBorders>
              <w:right w:val="single" w:sz="8" w:color="auto"/>
            </w:tcBorders>
          </w:tcPr>
          <w:p>
            <w:pPr>
              <w:spacing w:after="0"/>
              <w:rPr>
                <w:sz w:val="24"/>
                <w:szCs w:val="24"/>
                <w:color w:val="auto"/>
              </w:rPr>
            </w:pP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ind w:left="100"/>
              <w:spacing w:after="0"/>
              <w:rPr>
                <w:sz w:val="20"/>
                <w:szCs w:val="20"/>
                <w:color w:val="auto"/>
              </w:rPr>
            </w:pPr>
            <w:r>
              <w:rPr>
                <w:rFonts w:ascii="Times New Roman" w:cs="Times New Roman" w:eastAsia="Times New Roman" w:hAnsi="Times New Roman"/>
                <w:sz w:val="28"/>
                <w:szCs w:val="28"/>
                <w:color w:val="auto"/>
              </w:rPr>
              <w:t>по УВР</w:t>
            </w:r>
          </w:p>
        </w:tc>
        <w:tc>
          <w:tcPr>
            <w:tcW w:w="168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курсовой</w:t>
            </w:r>
          </w:p>
        </w:tc>
        <w:tc>
          <w:tcPr>
            <w:tcW w:w="600" w:type="dxa"/>
            <w:vAlign w:val="bottom"/>
          </w:tcPr>
          <w:p>
            <w:pPr>
              <w:spacing w:after="0"/>
              <w:rPr>
                <w:sz w:val="24"/>
                <w:szCs w:val="24"/>
                <w:color w:val="auto"/>
              </w:rPr>
            </w:pP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78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потребностей</w:t>
            </w:r>
          </w:p>
        </w:tc>
        <w:tc>
          <w:tcPr>
            <w:tcW w:w="260" w:type="dxa"/>
            <w:vAlign w:val="bottom"/>
          </w:tcPr>
          <w:p>
            <w:pPr>
              <w:spacing w:after="0"/>
              <w:rPr>
                <w:sz w:val="24"/>
                <w:szCs w:val="24"/>
                <w:color w:val="auto"/>
              </w:rPr>
            </w:pPr>
          </w:p>
        </w:tc>
        <w:tc>
          <w:tcPr>
            <w:tcW w:w="1300" w:type="dxa"/>
            <w:vAlign w:val="bottom"/>
          </w:tcPr>
          <w:p>
            <w:pPr>
              <w:spacing w:after="0"/>
              <w:rPr>
                <w:sz w:val="24"/>
                <w:szCs w:val="24"/>
                <w:color w:val="auto"/>
              </w:rPr>
            </w:pPr>
          </w:p>
        </w:tc>
        <w:tc>
          <w:tcPr>
            <w:tcW w:w="44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8"/>
                <w:szCs w:val="28"/>
                <w:color w:val="auto"/>
              </w:rPr>
              <w:t>и</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168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подготовки</w:t>
            </w:r>
          </w:p>
        </w:tc>
        <w:tc>
          <w:tcPr>
            <w:tcW w:w="600" w:type="dxa"/>
            <w:vAlign w:val="bottom"/>
          </w:tcPr>
          <w:p>
            <w:pPr>
              <w:jc w:val="right"/>
              <w:spacing w:after="0"/>
              <w:rPr>
                <w:sz w:val="20"/>
                <w:szCs w:val="20"/>
                <w:color w:val="auto"/>
              </w:rPr>
            </w:pPr>
            <w:r>
              <w:rPr>
                <w:rFonts w:ascii="Times New Roman" w:cs="Times New Roman" w:eastAsia="Times New Roman" w:hAnsi="Times New Roman"/>
                <w:sz w:val="28"/>
                <w:szCs w:val="28"/>
                <w:color w:val="auto"/>
              </w:rPr>
              <w:t>п</w:t>
            </w:r>
          </w:p>
        </w:tc>
      </w:tr>
      <w:tr>
        <w:trPr>
          <w:trHeight w:val="324"/>
        </w:trPr>
        <w:tc>
          <w:tcPr>
            <w:tcW w:w="620" w:type="dxa"/>
            <w:vAlign w:val="bottom"/>
            <w:tcBorders>
              <w:left w:val="single" w:sz="8" w:color="auto"/>
              <w:right w:val="single" w:sz="8" w:color="auto"/>
            </w:tcBorders>
          </w:tcPr>
          <w:p>
            <w:pPr>
              <w:spacing w:after="0"/>
              <w:rPr>
                <w:sz w:val="24"/>
                <w:szCs w:val="24"/>
                <w:color w:val="auto"/>
              </w:rPr>
            </w:pPr>
          </w:p>
        </w:tc>
        <w:tc>
          <w:tcPr>
            <w:tcW w:w="3340" w:type="dxa"/>
            <w:vAlign w:val="bottom"/>
            <w:gridSpan w:val="3"/>
          </w:tcPr>
          <w:p>
            <w:pPr>
              <w:ind w:left="100"/>
              <w:spacing w:after="0"/>
              <w:rPr>
                <w:sz w:val="20"/>
                <w:szCs w:val="20"/>
                <w:color w:val="auto"/>
              </w:rPr>
            </w:pPr>
            <w:r>
              <w:rPr>
                <w:rFonts w:ascii="Times New Roman" w:cs="Times New Roman" w:eastAsia="Times New Roman" w:hAnsi="Times New Roman"/>
                <w:sz w:val="28"/>
                <w:szCs w:val="28"/>
                <w:color w:val="auto"/>
              </w:rPr>
              <w:t>профессиональных</w:t>
            </w:r>
          </w:p>
        </w:tc>
        <w:tc>
          <w:tcPr>
            <w:tcW w:w="440" w:type="dxa"/>
            <w:vAlign w:val="bottom"/>
            <w:tcBorders>
              <w:right w:val="single" w:sz="8" w:color="auto"/>
            </w:tcBorders>
          </w:tcPr>
          <w:p>
            <w:pPr>
              <w:spacing w:after="0"/>
              <w:rPr>
                <w:sz w:val="24"/>
                <w:szCs w:val="24"/>
                <w:color w:val="auto"/>
              </w:rPr>
            </w:pP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2280" w:type="dxa"/>
            <w:vAlign w:val="bottom"/>
            <w:gridSpan w:val="3"/>
          </w:tcPr>
          <w:p>
            <w:pPr>
              <w:ind w:left="100"/>
              <w:spacing w:after="0"/>
              <w:rPr>
                <w:sz w:val="20"/>
                <w:szCs w:val="20"/>
                <w:color w:val="auto"/>
              </w:rPr>
            </w:pPr>
            <w:r>
              <w:rPr>
                <w:rFonts w:ascii="Times New Roman" w:cs="Times New Roman" w:eastAsia="Times New Roman" w:hAnsi="Times New Roman"/>
                <w:sz w:val="28"/>
                <w:szCs w:val="28"/>
                <w:color w:val="auto"/>
              </w:rPr>
              <w:t>переходу на ФГО</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3780" w:type="dxa"/>
            <w:vAlign w:val="bottom"/>
            <w:tcBorders>
              <w:right w:val="single" w:sz="8" w:color="auto"/>
            </w:tcBorders>
            <w:gridSpan w:val="4"/>
          </w:tcPr>
          <w:p>
            <w:pPr>
              <w:ind w:left="100"/>
              <w:spacing w:after="0"/>
              <w:rPr>
                <w:sz w:val="20"/>
                <w:szCs w:val="20"/>
                <w:color w:val="auto"/>
              </w:rPr>
            </w:pPr>
            <w:r>
              <w:rPr>
                <w:rFonts w:ascii="Times New Roman" w:cs="Times New Roman" w:eastAsia="Times New Roman" w:hAnsi="Times New Roman"/>
                <w:sz w:val="28"/>
                <w:szCs w:val="28"/>
                <w:color w:val="auto"/>
              </w:rPr>
              <w:t>затруднений  работников ОО</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1680" w:type="dxa"/>
            <w:vAlign w:val="bottom"/>
            <w:gridSpan w:val="2"/>
          </w:tcPr>
          <w:p>
            <w:pPr>
              <w:ind w:left="160"/>
              <w:spacing w:after="0"/>
              <w:rPr>
                <w:sz w:val="20"/>
                <w:szCs w:val="20"/>
                <w:color w:val="auto"/>
              </w:rPr>
            </w:pPr>
            <w:r>
              <w:rPr>
                <w:rFonts w:ascii="Times New Roman" w:cs="Times New Roman" w:eastAsia="Times New Roman" w:hAnsi="Times New Roman"/>
                <w:sz w:val="28"/>
                <w:szCs w:val="28"/>
                <w:color w:val="auto"/>
              </w:rPr>
              <w:t>Поэтапная</w:t>
            </w:r>
          </w:p>
        </w:tc>
        <w:tc>
          <w:tcPr>
            <w:tcW w:w="600" w:type="dxa"/>
            <w:vAlign w:val="bottom"/>
          </w:tcPr>
          <w:p>
            <w:pPr>
              <w:spacing w:after="0"/>
              <w:rPr>
                <w:sz w:val="24"/>
                <w:szCs w:val="24"/>
                <w:color w:val="auto"/>
              </w:rPr>
            </w:pP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3780" w:type="dxa"/>
            <w:vAlign w:val="bottom"/>
            <w:tcBorders>
              <w:right w:val="single" w:sz="8" w:color="auto"/>
            </w:tcBorders>
            <w:gridSpan w:val="4"/>
          </w:tcPr>
          <w:p>
            <w:pPr>
              <w:ind w:left="100"/>
              <w:spacing w:after="0"/>
              <w:rPr>
                <w:sz w:val="20"/>
                <w:szCs w:val="20"/>
                <w:color w:val="auto"/>
              </w:rPr>
            </w:pPr>
            <w:r>
              <w:rPr>
                <w:rFonts w:ascii="Times New Roman" w:cs="Times New Roman" w:eastAsia="Times New Roman" w:hAnsi="Times New Roman"/>
                <w:sz w:val="28"/>
                <w:szCs w:val="28"/>
                <w:color w:val="auto"/>
              </w:rPr>
              <w:t>и внесение изменений в план</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168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подготовка</w:t>
            </w:r>
          </w:p>
        </w:tc>
        <w:tc>
          <w:tcPr>
            <w:tcW w:w="600" w:type="dxa"/>
            <w:vAlign w:val="bottom"/>
          </w:tcPr>
          <w:p>
            <w:pPr>
              <w:spacing w:after="0"/>
              <w:rPr>
                <w:sz w:val="24"/>
                <w:szCs w:val="24"/>
                <w:color w:val="auto"/>
              </w:rPr>
            </w:pP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3340" w:type="dxa"/>
            <w:vAlign w:val="bottom"/>
            <w:gridSpan w:val="3"/>
          </w:tcPr>
          <w:p>
            <w:pPr>
              <w:ind w:left="100"/>
              <w:spacing w:after="0"/>
              <w:rPr>
                <w:sz w:val="20"/>
                <w:szCs w:val="20"/>
                <w:color w:val="auto"/>
              </w:rPr>
            </w:pPr>
            <w:r>
              <w:rPr>
                <w:rFonts w:ascii="Times New Roman" w:cs="Times New Roman" w:eastAsia="Times New Roman" w:hAnsi="Times New Roman"/>
                <w:sz w:val="28"/>
                <w:szCs w:val="28"/>
                <w:color w:val="auto"/>
              </w:rPr>
              <w:t>курсовой подготовки ОО</w:t>
            </w:r>
          </w:p>
        </w:tc>
        <w:tc>
          <w:tcPr>
            <w:tcW w:w="440" w:type="dxa"/>
            <w:vAlign w:val="bottom"/>
            <w:tcBorders>
              <w:right w:val="single" w:sz="8" w:color="auto"/>
            </w:tcBorders>
          </w:tcPr>
          <w:p>
            <w:pPr>
              <w:spacing w:after="0"/>
              <w:rPr>
                <w:sz w:val="24"/>
                <w:szCs w:val="24"/>
                <w:color w:val="auto"/>
              </w:rPr>
            </w:pP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2280" w:type="dxa"/>
            <w:vAlign w:val="bottom"/>
            <w:gridSpan w:val="3"/>
          </w:tcPr>
          <w:p>
            <w:pPr>
              <w:ind w:left="100"/>
              <w:spacing w:after="0"/>
              <w:rPr>
                <w:sz w:val="20"/>
                <w:szCs w:val="20"/>
                <w:color w:val="auto"/>
              </w:rPr>
            </w:pPr>
            <w:r>
              <w:rPr>
                <w:rFonts w:ascii="Times New Roman" w:cs="Times New Roman" w:eastAsia="Times New Roman" w:hAnsi="Times New Roman"/>
                <w:sz w:val="28"/>
                <w:szCs w:val="28"/>
                <w:color w:val="auto"/>
              </w:rPr>
              <w:t>педагогических</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780" w:type="dxa"/>
            <w:vAlign w:val="bottom"/>
          </w:tcPr>
          <w:p>
            <w:pPr>
              <w:spacing w:after="0"/>
              <w:rPr>
                <w:sz w:val="24"/>
                <w:szCs w:val="24"/>
                <w:color w:val="auto"/>
              </w:rPr>
            </w:pPr>
          </w:p>
        </w:tc>
        <w:tc>
          <w:tcPr>
            <w:tcW w:w="260" w:type="dxa"/>
            <w:vAlign w:val="bottom"/>
          </w:tcPr>
          <w:p>
            <w:pPr>
              <w:spacing w:after="0"/>
              <w:rPr>
                <w:sz w:val="24"/>
                <w:szCs w:val="24"/>
                <w:color w:val="auto"/>
              </w:rPr>
            </w:pPr>
          </w:p>
        </w:tc>
        <w:tc>
          <w:tcPr>
            <w:tcW w:w="1300" w:type="dxa"/>
            <w:vAlign w:val="bottom"/>
          </w:tcPr>
          <w:p>
            <w:pPr>
              <w:spacing w:after="0"/>
              <w:rPr>
                <w:sz w:val="24"/>
                <w:szCs w:val="24"/>
                <w:color w:val="auto"/>
              </w:rPr>
            </w:pPr>
          </w:p>
        </w:tc>
        <w:tc>
          <w:tcPr>
            <w:tcW w:w="440" w:type="dxa"/>
            <w:vAlign w:val="bottom"/>
            <w:tcBorders>
              <w:right w:val="single" w:sz="8" w:color="auto"/>
            </w:tcBorders>
          </w:tcPr>
          <w:p>
            <w:pPr>
              <w:spacing w:after="0"/>
              <w:rPr>
                <w:sz w:val="24"/>
                <w:szCs w:val="24"/>
                <w:color w:val="auto"/>
              </w:rPr>
            </w:pP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2280" w:type="dxa"/>
            <w:vAlign w:val="bottom"/>
            <w:gridSpan w:val="3"/>
          </w:tcPr>
          <w:p>
            <w:pPr>
              <w:ind w:left="100"/>
              <w:spacing w:after="0"/>
              <w:rPr>
                <w:sz w:val="20"/>
                <w:szCs w:val="20"/>
                <w:color w:val="auto"/>
              </w:rPr>
            </w:pPr>
            <w:r>
              <w:rPr>
                <w:rFonts w:ascii="Times New Roman" w:cs="Times New Roman" w:eastAsia="Times New Roman" w:hAnsi="Times New Roman"/>
                <w:sz w:val="28"/>
                <w:szCs w:val="28"/>
                <w:color w:val="auto"/>
              </w:rPr>
              <w:t>управленческих</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780" w:type="dxa"/>
            <w:vAlign w:val="bottom"/>
          </w:tcPr>
          <w:p>
            <w:pPr>
              <w:spacing w:after="0"/>
              <w:rPr>
                <w:sz w:val="24"/>
                <w:szCs w:val="24"/>
                <w:color w:val="auto"/>
              </w:rPr>
            </w:pPr>
          </w:p>
        </w:tc>
        <w:tc>
          <w:tcPr>
            <w:tcW w:w="260" w:type="dxa"/>
            <w:vAlign w:val="bottom"/>
          </w:tcPr>
          <w:p>
            <w:pPr>
              <w:spacing w:after="0"/>
              <w:rPr>
                <w:sz w:val="24"/>
                <w:szCs w:val="24"/>
                <w:color w:val="auto"/>
              </w:rPr>
            </w:pPr>
          </w:p>
        </w:tc>
        <w:tc>
          <w:tcPr>
            <w:tcW w:w="1300" w:type="dxa"/>
            <w:vAlign w:val="bottom"/>
          </w:tcPr>
          <w:p>
            <w:pPr>
              <w:spacing w:after="0"/>
              <w:rPr>
                <w:sz w:val="24"/>
                <w:szCs w:val="24"/>
                <w:color w:val="auto"/>
              </w:rPr>
            </w:pPr>
          </w:p>
        </w:tc>
        <w:tc>
          <w:tcPr>
            <w:tcW w:w="440" w:type="dxa"/>
            <w:vAlign w:val="bottom"/>
            <w:tcBorders>
              <w:right w:val="single" w:sz="8" w:color="auto"/>
            </w:tcBorders>
          </w:tcPr>
          <w:p>
            <w:pPr>
              <w:spacing w:after="0"/>
              <w:rPr>
                <w:sz w:val="24"/>
                <w:szCs w:val="24"/>
                <w:color w:val="auto"/>
              </w:rPr>
            </w:pP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2280" w:type="dxa"/>
            <w:vAlign w:val="bottom"/>
            <w:gridSpan w:val="3"/>
          </w:tcPr>
          <w:p>
            <w:pPr>
              <w:ind w:left="100"/>
              <w:spacing w:after="0"/>
              <w:rPr>
                <w:sz w:val="20"/>
                <w:szCs w:val="20"/>
                <w:color w:val="auto"/>
              </w:rPr>
            </w:pPr>
            <w:r>
              <w:rPr>
                <w:rFonts w:ascii="Times New Roman" w:cs="Times New Roman" w:eastAsia="Times New Roman" w:hAnsi="Times New Roman"/>
                <w:sz w:val="28"/>
                <w:szCs w:val="28"/>
                <w:color w:val="auto"/>
              </w:rPr>
              <w:t>кадров к введени</w:t>
            </w:r>
          </w:p>
        </w:tc>
      </w:tr>
      <w:tr>
        <w:trPr>
          <w:trHeight w:val="328"/>
        </w:trPr>
        <w:tc>
          <w:tcPr>
            <w:tcW w:w="620" w:type="dxa"/>
            <w:vAlign w:val="bottom"/>
            <w:tcBorders>
              <w:left w:val="single" w:sz="8" w:color="auto"/>
              <w:bottom w:val="single" w:sz="8" w:color="auto"/>
              <w:right w:val="single" w:sz="8" w:color="auto"/>
            </w:tcBorders>
          </w:tcPr>
          <w:p>
            <w:pPr>
              <w:spacing w:after="0"/>
              <w:rPr>
                <w:sz w:val="24"/>
                <w:szCs w:val="24"/>
                <w:color w:val="auto"/>
              </w:rPr>
            </w:pPr>
          </w:p>
        </w:tc>
        <w:tc>
          <w:tcPr>
            <w:tcW w:w="1780" w:type="dxa"/>
            <w:vAlign w:val="bottom"/>
            <w:tcBorders>
              <w:bottom w:val="single" w:sz="8" w:color="auto"/>
            </w:tcBorders>
          </w:tcPr>
          <w:p>
            <w:pPr>
              <w:spacing w:after="0"/>
              <w:rPr>
                <w:sz w:val="24"/>
                <w:szCs w:val="24"/>
                <w:color w:val="auto"/>
              </w:rPr>
            </w:pPr>
          </w:p>
        </w:tc>
        <w:tc>
          <w:tcPr>
            <w:tcW w:w="260" w:type="dxa"/>
            <w:vAlign w:val="bottom"/>
            <w:tcBorders>
              <w:bottom w:val="single" w:sz="8" w:color="auto"/>
            </w:tcBorders>
          </w:tcPr>
          <w:p>
            <w:pPr>
              <w:spacing w:after="0"/>
              <w:rPr>
                <w:sz w:val="24"/>
                <w:szCs w:val="24"/>
                <w:color w:val="auto"/>
              </w:rPr>
            </w:pPr>
          </w:p>
        </w:tc>
        <w:tc>
          <w:tcPr>
            <w:tcW w:w="1300" w:type="dxa"/>
            <w:vAlign w:val="bottom"/>
            <w:tcBorders>
              <w:bottom w:val="single" w:sz="8" w:color="auto"/>
            </w:tcBorders>
          </w:tcPr>
          <w:p>
            <w:pPr>
              <w:spacing w:after="0"/>
              <w:rPr>
                <w:sz w:val="24"/>
                <w:szCs w:val="24"/>
                <w:color w:val="auto"/>
              </w:rPr>
            </w:pPr>
          </w:p>
        </w:tc>
        <w:tc>
          <w:tcPr>
            <w:tcW w:w="440" w:type="dxa"/>
            <w:vAlign w:val="bottom"/>
            <w:tcBorders>
              <w:bottom w:val="single" w:sz="8" w:color="auto"/>
              <w:right w:val="single" w:sz="8" w:color="auto"/>
            </w:tcBorders>
          </w:tcPr>
          <w:p>
            <w:pPr>
              <w:spacing w:after="0"/>
              <w:rPr>
                <w:sz w:val="24"/>
                <w:szCs w:val="24"/>
                <w:color w:val="auto"/>
              </w:rPr>
            </w:pPr>
          </w:p>
        </w:tc>
        <w:tc>
          <w:tcPr>
            <w:tcW w:w="1600" w:type="dxa"/>
            <w:vAlign w:val="bottom"/>
            <w:tcBorders>
              <w:bottom w:val="single" w:sz="8" w:color="auto"/>
              <w:right w:val="single" w:sz="8" w:color="auto"/>
            </w:tcBorders>
          </w:tcPr>
          <w:p>
            <w:pPr>
              <w:spacing w:after="0"/>
              <w:rPr>
                <w:sz w:val="24"/>
                <w:szCs w:val="24"/>
                <w:color w:val="auto"/>
              </w:rPr>
            </w:pPr>
          </w:p>
        </w:tc>
        <w:tc>
          <w:tcPr>
            <w:tcW w:w="2040" w:type="dxa"/>
            <w:vAlign w:val="bottom"/>
            <w:tcBorders>
              <w:bottom w:val="single" w:sz="8" w:color="auto"/>
              <w:right w:val="single" w:sz="8" w:color="auto"/>
            </w:tcBorders>
          </w:tcPr>
          <w:p>
            <w:pPr>
              <w:spacing w:after="0"/>
              <w:rPr>
                <w:sz w:val="24"/>
                <w:szCs w:val="24"/>
                <w:color w:val="auto"/>
              </w:rPr>
            </w:pPr>
          </w:p>
        </w:tc>
        <w:tc>
          <w:tcPr>
            <w:tcW w:w="1140" w:type="dxa"/>
            <w:vAlign w:val="bottom"/>
            <w:tcBorders>
              <w:bottom w:val="single" w:sz="8" w:color="auto"/>
            </w:tcBorders>
          </w:tcPr>
          <w:p>
            <w:pPr>
              <w:ind w:left="100"/>
              <w:spacing w:after="0"/>
              <w:rPr>
                <w:sz w:val="20"/>
                <w:szCs w:val="20"/>
                <w:color w:val="auto"/>
              </w:rPr>
            </w:pPr>
            <w:r>
              <w:rPr>
                <w:rFonts w:ascii="Times New Roman" w:cs="Times New Roman" w:eastAsia="Times New Roman" w:hAnsi="Times New Roman"/>
                <w:sz w:val="28"/>
                <w:szCs w:val="28"/>
                <w:color w:val="auto"/>
              </w:rPr>
              <w:t>ФГОС.</w:t>
            </w:r>
          </w:p>
        </w:tc>
        <w:tc>
          <w:tcPr>
            <w:tcW w:w="540" w:type="dxa"/>
            <w:vAlign w:val="bottom"/>
            <w:tcBorders>
              <w:bottom w:val="single" w:sz="8" w:color="auto"/>
            </w:tcBorders>
          </w:tcPr>
          <w:p>
            <w:pPr>
              <w:spacing w:after="0"/>
              <w:rPr>
                <w:sz w:val="24"/>
                <w:szCs w:val="24"/>
                <w:color w:val="auto"/>
              </w:rPr>
            </w:pPr>
          </w:p>
        </w:tc>
        <w:tc>
          <w:tcPr>
            <w:tcW w:w="600" w:type="dxa"/>
            <w:vAlign w:val="bottom"/>
            <w:tcBorders>
              <w:bottom w:val="single" w:sz="8" w:color="auto"/>
            </w:tcBorders>
          </w:tcPr>
          <w:p>
            <w:pPr>
              <w:spacing w:after="0"/>
              <w:rPr>
                <w:sz w:val="24"/>
                <w:szCs w:val="24"/>
                <w:color w:val="auto"/>
              </w:rPr>
            </w:pPr>
          </w:p>
        </w:tc>
      </w:tr>
      <w:tr>
        <w:trPr>
          <w:trHeight w:val="308"/>
        </w:trPr>
        <w:tc>
          <w:tcPr>
            <w:tcW w:w="620" w:type="dxa"/>
            <w:vAlign w:val="bottom"/>
            <w:tcBorders>
              <w:left w:val="single" w:sz="8" w:color="auto"/>
              <w:right w:val="single" w:sz="8" w:color="auto"/>
            </w:tcBorders>
          </w:tcPr>
          <w:p>
            <w:pPr>
              <w:jc w:val="right"/>
              <w:ind w:right="220"/>
              <w:spacing w:after="0" w:line="308" w:lineRule="exact"/>
              <w:rPr>
                <w:sz w:val="20"/>
                <w:szCs w:val="20"/>
                <w:color w:val="auto"/>
              </w:rPr>
            </w:pPr>
            <w:r>
              <w:rPr>
                <w:rFonts w:ascii="Times New Roman" w:cs="Times New Roman" w:eastAsia="Times New Roman" w:hAnsi="Times New Roman"/>
                <w:sz w:val="28"/>
                <w:szCs w:val="28"/>
                <w:color w:val="auto"/>
              </w:rPr>
              <w:t>2</w:t>
            </w:r>
          </w:p>
        </w:tc>
        <w:tc>
          <w:tcPr>
            <w:tcW w:w="1780" w:type="dxa"/>
            <w:vAlign w:val="bottom"/>
          </w:tcPr>
          <w:p>
            <w:pPr>
              <w:ind w:left="100"/>
              <w:spacing w:after="0" w:line="308" w:lineRule="exact"/>
              <w:rPr>
                <w:sz w:val="20"/>
                <w:szCs w:val="20"/>
                <w:color w:val="auto"/>
              </w:rPr>
            </w:pPr>
            <w:r>
              <w:rPr>
                <w:rFonts w:ascii="Times New Roman" w:cs="Times New Roman" w:eastAsia="Times New Roman" w:hAnsi="Times New Roman"/>
                <w:sz w:val="28"/>
                <w:szCs w:val="28"/>
                <w:color w:val="auto"/>
              </w:rPr>
              <w:t>Изучение  в</w:t>
            </w:r>
          </w:p>
        </w:tc>
        <w:tc>
          <w:tcPr>
            <w:tcW w:w="2000" w:type="dxa"/>
            <w:vAlign w:val="bottom"/>
            <w:tcBorders>
              <w:right w:val="single" w:sz="8" w:color="auto"/>
            </w:tcBorders>
            <w:gridSpan w:val="3"/>
          </w:tcPr>
          <w:p>
            <w:pPr>
              <w:jc w:val="right"/>
              <w:spacing w:after="0" w:line="308" w:lineRule="exact"/>
              <w:rPr>
                <w:sz w:val="20"/>
                <w:szCs w:val="20"/>
                <w:color w:val="auto"/>
              </w:rPr>
            </w:pPr>
            <w:r>
              <w:rPr>
                <w:rFonts w:ascii="Times New Roman" w:cs="Times New Roman" w:eastAsia="Times New Roman" w:hAnsi="Times New Roman"/>
                <w:sz w:val="28"/>
                <w:szCs w:val="28"/>
                <w:color w:val="auto"/>
                <w:w w:val="99"/>
              </w:rPr>
              <w:t>педагогических</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ind w:left="160"/>
              <w:spacing w:after="0" w:line="308" w:lineRule="exact"/>
              <w:rPr>
                <w:sz w:val="20"/>
                <w:szCs w:val="20"/>
                <w:color w:val="auto"/>
              </w:rPr>
            </w:pPr>
            <w:r>
              <w:rPr>
                <w:rFonts w:ascii="Times New Roman" w:cs="Times New Roman" w:eastAsia="Times New Roman" w:hAnsi="Times New Roman"/>
                <w:sz w:val="28"/>
                <w:szCs w:val="28"/>
                <w:color w:val="auto"/>
              </w:rPr>
              <w:t>Зам.</w:t>
            </w:r>
          </w:p>
        </w:tc>
        <w:tc>
          <w:tcPr>
            <w:tcW w:w="1680" w:type="dxa"/>
            <w:vAlign w:val="bottom"/>
            <w:gridSpan w:val="2"/>
          </w:tcPr>
          <w:p>
            <w:pPr>
              <w:ind w:left="160"/>
              <w:spacing w:after="0" w:line="308" w:lineRule="exact"/>
              <w:rPr>
                <w:sz w:val="20"/>
                <w:szCs w:val="20"/>
                <w:color w:val="auto"/>
              </w:rPr>
            </w:pPr>
            <w:r>
              <w:rPr>
                <w:rFonts w:ascii="Times New Roman" w:cs="Times New Roman" w:eastAsia="Times New Roman" w:hAnsi="Times New Roman"/>
                <w:sz w:val="28"/>
                <w:szCs w:val="28"/>
                <w:color w:val="auto"/>
              </w:rPr>
              <w:t>Изучение</w:t>
            </w:r>
          </w:p>
        </w:tc>
        <w:tc>
          <w:tcPr>
            <w:tcW w:w="600" w:type="dxa"/>
            <w:vAlign w:val="bottom"/>
          </w:tcPr>
          <w:p>
            <w:pPr>
              <w:spacing w:after="0"/>
              <w:rPr>
                <w:sz w:val="24"/>
                <w:szCs w:val="24"/>
                <w:color w:val="auto"/>
              </w:rPr>
            </w:pP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78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коллективах</w:t>
            </w:r>
          </w:p>
        </w:tc>
        <w:tc>
          <w:tcPr>
            <w:tcW w:w="260" w:type="dxa"/>
            <w:vAlign w:val="bottom"/>
          </w:tcPr>
          <w:p>
            <w:pPr>
              <w:spacing w:after="0"/>
              <w:rPr>
                <w:sz w:val="24"/>
                <w:szCs w:val="24"/>
                <w:color w:val="auto"/>
              </w:rPr>
            </w:pPr>
          </w:p>
        </w:tc>
        <w:tc>
          <w:tcPr>
            <w:tcW w:w="174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8"/>
                <w:szCs w:val="28"/>
                <w:color w:val="auto"/>
              </w:rPr>
              <w:t>базовых</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ind w:left="100"/>
              <w:spacing w:after="0"/>
              <w:rPr>
                <w:sz w:val="20"/>
                <w:szCs w:val="20"/>
                <w:color w:val="auto"/>
              </w:rPr>
            </w:pPr>
            <w:r>
              <w:rPr>
                <w:rFonts w:ascii="Times New Roman" w:cs="Times New Roman" w:eastAsia="Times New Roman" w:hAnsi="Times New Roman"/>
                <w:sz w:val="28"/>
                <w:szCs w:val="28"/>
                <w:color w:val="auto"/>
              </w:rPr>
              <w:t>директора   по</w:t>
            </w:r>
          </w:p>
        </w:tc>
        <w:tc>
          <w:tcPr>
            <w:tcW w:w="168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требований</w:t>
            </w:r>
          </w:p>
        </w:tc>
        <w:tc>
          <w:tcPr>
            <w:tcW w:w="600" w:type="dxa"/>
            <w:vAlign w:val="bottom"/>
          </w:tcPr>
          <w:p>
            <w:pPr>
              <w:jc w:val="right"/>
              <w:spacing w:after="0"/>
              <w:rPr>
                <w:sz w:val="20"/>
                <w:szCs w:val="20"/>
                <w:color w:val="auto"/>
              </w:rPr>
            </w:pPr>
            <w:r>
              <w:rPr>
                <w:rFonts w:ascii="Times New Roman" w:cs="Times New Roman" w:eastAsia="Times New Roman" w:hAnsi="Times New Roman"/>
                <w:sz w:val="28"/>
                <w:szCs w:val="28"/>
                <w:color w:val="auto"/>
                <w:w w:val="99"/>
              </w:rPr>
              <w:t>ФГО</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3340" w:type="dxa"/>
            <w:vAlign w:val="bottom"/>
            <w:gridSpan w:val="3"/>
          </w:tcPr>
          <w:p>
            <w:pPr>
              <w:ind w:left="100"/>
              <w:spacing w:after="0"/>
              <w:rPr>
                <w:sz w:val="20"/>
                <w:szCs w:val="20"/>
                <w:color w:val="auto"/>
              </w:rPr>
            </w:pPr>
            <w:r>
              <w:rPr>
                <w:rFonts w:ascii="Times New Roman" w:cs="Times New Roman" w:eastAsia="Times New Roman" w:hAnsi="Times New Roman"/>
                <w:sz w:val="28"/>
                <w:szCs w:val="28"/>
                <w:color w:val="auto"/>
              </w:rPr>
              <w:t>документов ФГОС</w:t>
            </w:r>
          </w:p>
        </w:tc>
        <w:tc>
          <w:tcPr>
            <w:tcW w:w="440" w:type="dxa"/>
            <w:vAlign w:val="bottom"/>
            <w:tcBorders>
              <w:right w:val="single" w:sz="8" w:color="auto"/>
            </w:tcBorders>
          </w:tcPr>
          <w:p>
            <w:pPr>
              <w:spacing w:after="0"/>
              <w:rPr>
                <w:sz w:val="24"/>
                <w:szCs w:val="24"/>
                <w:color w:val="auto"/>
              </w:rPr>
            </w:pP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ind w:left="100"/>
              <w:spacing w:after="0"/>
              <w:rPr>
                <w:sz w:val="20"/>
                <w:szCs w:val="20"/>
                <w:color w:val="auto"/>
              </w:rPr>
            </w:pPr>
            <w:r>
              <w:rPr>
                <w:rFonts w:ascii="Times New Roman" w:cs="Times New Roman" w:eastAsia="Times New Roman" w:hAnsi="Times New Roman"/>
                <w:sz w:val="28"/>
                <w:szCs w:val="28"/>
                <w:color w:val="auto"/>
              </w:rPr>
              <w:t>УВР, ВР</w:t>
            </w:r>
          </w:p>
        </w:tc>
        <w:tc>
          <w:tcPr>
            <w:tcW w:w="2280" w:type="dxa"/>
            <w:vAlign w:val="bottom"/>
            <w:gridSpan w:val="3"/>
          </w:tcPr>
          <w:p>
            <w:pPr>
              <w:ind w:left="100"/>
              <w:spacing w:after="0"/>
              <w:rPr>
                <w:sz w:val="20"/>
                <w:szCs w:val="20"/>
                <w:color w:val="auto"/>
              </w:rPr>
            </w:pPr>
            <w:r>
              <w:rPr>
                <w:rFonts w:ascii="Times New Roman" w:cs="Times New Roman" w:eastAsia="Times New Roman" w:hAnsi="Times New Roman"/>
                <w:sz w:val="28"/>
                <w:szCs w:val="28"/>
                <w:color w:val="auto"/>
                <w:w w:val="94"/>
              </w:rPr>
              <w:t>к структуре АООП</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780" w:type="dxa"/>
            <w:vAlign w:val="bottom"/>
          </w:tcPr>
          <w:p>
            <w:pPr>
              <w:spacing w:after="0"/>
              <w:rPr>
                <w:sz w:val="24"/>
                <w:szCs w:val="24"/>
                <w:color w:val="auto"/>
              </w:rPr>
            </w:pPr>
          </w:p>
        </w:tc>
        <w:tc>
          <w:tcPr>
            <w:tcW w:w="260" w:type="dxa"/>
            <w:vAlign w:val="bottom"/>
          </w:tcPr>
          <w:p>
            <w:pPr>
              <w:spacing w:after="0"/>
              <w:rPr>
                <w:sz w:val="24"/>
                <w:szCs w:val="24"/>
                <w:color w:val="auto"/>
              </w:rPr>
            </w:pPr>
          </w:p>
        </w:tc>
        <w:tc>
          <w:tcPr>
            <w:tcW w:w="1300" w:type="dxa"/>
            <w:vAlign w:val="bottom"/>
          </w:tcPr>
          <w:p>
            <w:pPr>
              <w:spacing w:after="0"/>
              <w:rPr>
                <w:sz w:val="24"/>
                <w:szCs w:val="24"/>
                <w:color w:val="auto"/>
              </w:rPr>
            </w:pPr>
          </w:p>
        </w:tc>
        <w:tc>
          <w:tcPr>
            <w:tcW w:w="440" w:type="dxa"/>
            <w:vAlign w:val="bottom"/>
            <w:tcBorders>
              <w:right w:val="single" w:sz="8" w:color="auto"/>
            </w:tcBorders>
          </w:tcPr>
          <w:p>
            <w:pPr>
              <w:spacing w:after="0"/>
              <w:rPr>
                <w:sz w:val="24"/>
                <w:szCs w:val="24"/>
                <w:color w:val="auto"/>
              </w:rPr>
            </w:pP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168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к условиям</w:t>
            </w:r>
          </w:p>
        </w:tc>
        <w:tc>
          <w:tcPr>
            <w:tcW w:w="600" w:type="dxa"/>
            <w:vAlign w:val="bottom"/>
          </w:tcPr>
          <w:p>
            <w:pPr>
              <w:spacing w:after="0"/>
              <w:rPr>
                <w:sz w:val="24"/>
                <w:szCs w:val="24"/>
                <w:color w:val="auto"/>
              </w:rPr>
            </w:pP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780" w:type="dxa"/>
            <w:vAlign w:val="bottom"/>
          </w:tcPr>
          <w:p>
            <w:pPr>
              <w:spacing w:after="0"/>
              <w:rPr>
                <w:sz w:val="24"/>
                <w:szCs w:val="24"/>
                <w:color w:val="auto"/>
              </w:rPr>
            </w:pPr>
          </w:p>
        </w:tc>
        <w:tc>
          <w:tcPr>
            <w:tcW w:w="260" w:type="dxa"/>
            <w:vAlign w:val="bottom"/>
          </w:tcPr>
          <w:p>
            <w:pPr>
              <w:spacing w:after="0"/>
              <w:rPr>
                <w:sz w:val="24"/>
                <w:szCs w:val="24"/>
                <w:color w:val="auto"/>
              </w:rPr>
            </w:pPr>
          </w:p>
        </w:tc>
        <w:tc>
          <w:tcPr>
            <w:tcW w:w="1300" w:type="dxa"/>
            <w:vAlign w:val="bottom"/>
          </w:tcPr>
          <w:p>
            <w:pPr>
              <w:spacing w:after="0"/>
              <w:rPr>
                <w:sz w:val="24"/>
                <w:szCs w:val="24"/>
                <w:color w:val="auto"/>
              </w:rPr>
            </w:pPr>
          </w:p>
        </w:tc>
        <w:tc>
          <w:tcPr>
            <w:tcW w:w="440" w:type="dxa"/>
            <w:vAlign w:val="bottom"/>
            <w:tcBorders>
              <w:right w:val="single" w:sz="8" w:color="auto"/>
            </w:tcBorders>
          </w:tcPr>
          <w:p>
            <w:pPr>
              <w:spacing w:after="0"/>
              <w:rPr>
                <w:sz w:val="24"/>
                <w:szCs w:val="24"/>
                <w:color w:val="auto"/>
              </w:rPr>
            </w:pP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168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реализации</w:t>
            </w:r>
          </w:p>
        </w:tc>
        <w:tc>
          <w:tcPr>
            <w:tcW w:w="600" w:type="dxa"/>
            <w:vAlign w:val="bottom"/>
          </w:tcPr>
          <w:p>
            <w:pPr>
              <w:spacing w:after="0"/>
              <w:rPr>
                <w:sz w:val="24"/>
                <w:szCs w:val="24"/>
                <w:color w:val="auto"/>
              </w:rPr>
            </w:pPr>
          </w:p>
        </w:tc>
      </w:tr>
      <w:tr>
        <w:trPr>
          <w:trHeight w:val="324"/>
        </w:trPr>
        <w:tc>
          <w:tcPr>
            <w:tcW w:w="620" w:type="dxa"/>
            <w:vAlign w:val="bottom"/>
            <w:tcBorders>
              <w:left w:val="single" w:sz="8" w:color="auto"/>
              <w:right w:val="single" w:sz="8" w:color="auto"/>
            </w:tcBorders>
          </w:tcPr>
          <w:p>
            <w:pPr>
              <w:spacing w:after="0"/>
              <w:rPr>
                <w:sz w:val="24"/>
                <w:szCs w:val="24"/>
                <w:color w:val="auto"/>
              </w:rPr>
            </w:pPr>
          </w:p>
        </w:tc>
        <w:tc>
          <w:tcPr>
            <w:tcW w:w="1780" w:type="dxa"/>
            <w:vAlign w:val="bottom"/>
          </w:tcPr>
          <w:p>
            <w:pPr>
              <w:spacing w:after="0"/>
              <w:rPr>
                <w:sz w:val="24"/>
                <w:szCs w:val="24"/>
                <w:color w:val="auto"/>
              </w:rPr>
            </w:pPr>
          </w:p>
        </w:tc>
        <w:tc>
          <w:tcPr>
            <w:tcW w:w="260" w:type="dxa"/>
            <w:vAlign w:val="bottom"/>
          </w:tcPr>
          <w:p>
            <w:pPr>
              <w:spacing w:after="0"/>
              <w:rPr>
                <w:sz w:val="24"/>
                <w:szCs w:val="24"/>
                <w:color w:val="auto"/>
              </w:rPr>
            </w:pPr>
          </w:p>
        </w:tc>
        <w:tc>
          <w:tcPr>
            <w:tcW w:w="1300" w:type="dxa"/>
            <w:vAlign w:val="bottom"/>
          </w:tcPr>
          <w:p>
            <w:pPr>
              <w:spacing w:after="0"/>
              <w:rPr>
                <w:sz w:val="24"/>
                <w:szCs w:val="24"/>
                <w:color w:val="auto"/>
              </w:rPr>
            </w:pPr>
          </w:p>
        </w:tc>
        <w:tc>
          <w:tcPr>
            <w:tcW w:w="440" w:type="dxa"/>
            <w:vAlign w:val="bottom"/>
            <w:tcBorders>
              <w:right w:val="single" w:sz="8" w:color="auto"/>
            </w:tcBorders>
          </w:tcPr>
          <w:p>
            <w:pPr>
              <w:spacing w:after="0"/>
              <w:rPr>
                <w:sz w:val="24"/>
                <w:szCs w:val="24"/>
                <w:color w:val="auto"/>
              </w:rPr>
            </w:pP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168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результатам</w:t>
            </w:r>
          </w:p>
        </w:tc>
        <w:tc>
          <w:tcPr>
            <w:tcW w:w="600" w:type="dxa"/>
            <w:vAlign w:val="bottom"/>
          </w:tcPr>
          <w:p>
            <w:pPr>
              <w:spacing w:after="0"/>
              <w:rPr>
                <w:sz w:val="24"/>
                <w:szCs w:val="24"/>
                <w:color w:val="auto"/>
              </w:rPr>
            </w:pPr>
          </w:p>
        </w:tc>
      </w:tr>
      <w:tr>
        <w:trPr>
          <w:trHeight w:val="325"/>
        </w:trPr>
        <w:tc>
          <w:tcPr>
            <w:tcW w:w="620" w:type="dxa"/>
            <w:vAlign w:val="bottom"/>
            <w:tcBorders>
              <w:left w:val="single" w:sz="8" w:color="auto"/>
              <w:bottom w:val="single" w:sz="8" w:color="auto"/>
              <w:right w:val="single" w:sz="8" w:color="auto"/>
            </w:tcBorders>
          </w:tcPr>
          <w:p>
            <w:pPr>
              <w:spacing w:after="0"/>
              <w:rPr>
                <w:sz w:val="24"/>
                <w:szCs w:val="24"/>
                <w:color w:val="auto"/>
              </w:rPr>
            </w:pPr>
          </w:p>
        </w:tc>
        <w:tc>
          <w:tcPr>
            <w:tcW w:w="1780" w:type="dxa"/>
            <w:vAlign w:val="bottom"/>
            <w:tcBorders>
              <w:bottom w:val="single" w:sz="8" w:color="auto"/>
            </w:tcBorders>
          </w:tcPr>
          <w:p>
            <w:pPr>
              <w:spacing w:after="0"/>
              <w:rPr>
                <w:sz w:val="24"/>
                <w:szCs w:val="24"/>
                <w:color w:val="auto"/>
              </w:rPr>
            </w:pPr>
          </w:p>
        </w:tc>
        <w:tc>
          <w:tcPr>
            <w:tcW w:w="260" w:type="dxa"/>
            <w:vAlign w:val="bottom"/>
            <w:tcBorders>
              <w:bottom w:val="single" w:sz="8" w:color="auto"/>
            </w:tcBorders>
          </w:tcPr>
          <w:p>
            <w:pPr>
              <w:spacing w:after="0"/>
              <w:rPr>
                <w:sz w:val="24"/>
                <w:szCs w:val="24"/>
                <w:color w:val="auto"/>
              </w:rPr>
            </w:pPr>
          </w:p>
        </w:tc>
        <w:tc>
          <w:tcPr>
            <w:tcW w:w="1300" w:type="dxa"/>
            <w:vAlign w:val="bottom"/>
            <w:tcBorders>
              <w:bottom w:val="single" w:sz="8" w:color="auto"/>
            </w:tcBorders>
          </w:tcPr>
          <w:p>
            <w:pPr>
              <w:spacing w:after="0"/>
              <w:rPr>
                <w:sz w:val="24"/>
                <w:szCs w:val="24"/>
                <w:color w:val="auto"/>
              </w:rPr>
            </w:pPr>
          </w:p>
        </w:tc>
        <w:tc>
          <w:tcPr>
            <w:tcW w:w="440" w:type="dxa"/>
            <w:vAlign w:val="bottom"/>
            <w:tcBorders>
              <w:bottom w:val="single" w:sz="8" w:color="auto"/>
              <w:right w:val="single" w:sz="8" w:color="auto"/>
            </w:tcBorders>
          </w:tcPr>
          <w:p>
            <w:pPr>
              <w:spacing w:after="0"/>
              <w:rPr>
                <w:sz w:val="24"/>
                <w:szCs w:val="24"/>
                <w:color w:val="auto"/>
              </w:rPr>
            </w:pPr>
          </w:p>
        </w:tc>
        <w:tc>
          <w:tcPr>
            <w:tcW w:w="1600" w:type="dxa"/>
            <w:vAlign w:val="bottom"/>
            <w:tcBorders>
              <w:bottom w:val="single" w:sz="8" w:color="auto"/>
              <w:right w:val="single" w:sz="8" w:color="auto"/>
            </w:tcBorders>
          </w:tcPr>
          <w:p>
            <w:pPr>
              <w:spacing w:after="0"/>
              <w:rPr>
                <w:sz w:val="24"/>
                <w:szCs w:val="24"/>
                <w:color w:val="auto"/>
              </w:rPr>
            </w:pPr>
          </w:p>
        </w:tc>
        <w:tc>
          <w:tcPr>
            <w:tcW w:w="2040" w:type="dxa"/>
            <w:vAlign w:val="bottom"/>
            <w:tcBorders>
              <w:bottom w:val="single" w:sz="8" w:color="auto"/>
              <w:right w:val="single" w:sz="8" w:color="auto"/>
            </w:tcBorders>
          </w:tcPr>
          <w:p>
            <w:pPr>
              <w:spacing w:after="0"/>
              <w:rPr>
                <w:sz w:val="24"/>
                <w:szCs w:val="24"/>
                <w:color w:val="auto"/>
              </w:rPr>
            </w:pPr>
          </w:p>
        </w:tc>
        <w:tc>
          <w:tcPr>
            <w:tcW w:w="2280" w:type="dxa"/>
            <w:vAlign w:val="bottom"/>
            <w:tcBorders>
              <w:bottom w:val="single" w:sz="8" w:color="auto"/>
            </w:tcBorders>
            <w:gridSpan w:val="3"/>
          </w:tcPr>
          <w:p>
            <w:pPr>
              <w:ind w:left="100"/>
              <w:spacing w:after="0"/>
              <w:rPr>
                <w:sz w:val="20"/>
                <w:szCs w:val="20"/>
                <w:color w:val="auto"/>
              </w:rPr>
            </w:pPr>
            <w:r>
              <w:rPr>
                <w:rFonts w:ascii="Times New Roman" w:cs="Times New Roman" w:eastAsia="Times New Roman" w:hAnsi="Times New Roman"/>
                <w:sz w:val="28"/>
                <w:szCs w:val="28"/>
                <w:color w:val="auto"/>
              </w:rPr>
              <w:t>освоения програм</w:t>
            </w:r>
          </w:p>
        </w:tc>
      </w:tr>
      <w:tr>
        <w:trPr>
          <w:trHeight w:val="308"/>
        </w:trPr>
        <w:tc>
          <w:tcPr>
            <w:tcW w:w="620" w:type="dxa"/>
            <w:vAlign w:val="bottom"/>
            <w:tcBorders>
              <w:left w:val="single" w:sz="8" w:color="auto"/>
              <w:right w:val="single" w:sz="8" w:color="auto"/>
            </w:tcBorders>
          </w:tcPr>
          <w:p>
            <w:pPr>
              <w:jc w:val="right"/>
              <w:ind w:right="220"/>
              <w:spacing w:after="0" w:line="308" w:lineRule="exact"/>
              <w:rPr>
                <w:sz w:val="20"/>
                <w:szCs w:val="20"/>
                <w:color w:val="auto"/>
              </w:rPr>
            </w:pPr>
            <w:r>
              <w:rPr>
                <w:rFonts w:ascii="Times New Roman" w:cs="Times New Roman" w:eastAsia="Times New Roman" w:hAnsi="Times New Roman"/>
                <w:sz w:val="28"/>
                <w:szCs w:val="28"/>
                <w:color w:val="auto"/>
              </w:rPr>
              <w:t>3</w:t>
            </w:r>
          </w:p>
        </w:tc>
        <w:tc>
          <w:tcPr>
            <w:tcW w:w="1780" w:type="dxa"/>
            <w:vAlign w:val="bottom"/>
          </w:tcPr>
          <w:p>
            <w:pPr>
              <w:ind w:left="100"/>
              <w:spacing w:after="0" w:line="308" w:lineRule="exact"/>
              <w:rPr>
                <w:sz w:val="20"/>
                <w:szCs w:val="20"/>
                <w:color w:val="auto"/>
              </w:rPr>
            </w:pPr>
            <w:r>
              <w:rPr>
                <w:rFonts w:ascii="Times New Roman" w:cs="Times New Roman" w:eastAsia="Times New Roman" w:hAnsi="Times New Roman"/>
                <w:sz w:val="28"/>
                <w:szCs w:val="28"/>
                <w:color w:val="auto"/>
              </w:rPr>
              <w:t>Разработка</w:t>
            </w:r>
          </w:p>
        </w:tc>
        <w:tc>
          <w:tcPr>
            <w:tcW w:w="260" w:type="dxa"/>
            <w:vAlign w:val="bottom"/>
          </w:tcPr>
          <w:p>
            <w:pPr>
              <w:spacing w:after="0"/>
              <w:rPr>
                <w:sz w:val="24"/>
                <w:szCs w:val="24"/>
                <w:color w:val="auto"/>
              </w:rPr>
            </w:pPr>
          </w:p>
        </w:tc>
        <w:tc>
          <w:tcPr>
            <w:tcW w:w="1740" w:type="dxa"/>
            <w:vAlign w:val="bottom"/>
            <w:tcBorders>
              <w:right w:val="single" w:sz="8" w:color="auto"/>
            </w:tcBorders>
            <w:gridSpan w:val="2"/>
          </w:tcPr>
          <w:p>
            <w:pPr>
              <w:jc w:val="right"/>
              <w:spacing w:after="0" w:line="308" w:lineRule="exact"/>
              <w:rPr>
                <w:sz w:val="20"/>
                <w:szCs w:val="20"/>
                <w:color w:val="auto"/>
              </w:rPr>
            </w:pPr>
            <w:r>
              <w:rPr>
                <w:rFonts w:ascii="Times New Roman" w:cs="Times New Roman" w:eastAsia="Times New Roman" w:hAnsi="Times New Roman"/>
                <w:sz w:val="28"/>
                <w:szCs w:val="28"/>
                <w:color w:val="auto"/>
              </w:rPr>
              <w:t>рабочих</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ind w:left="100"/>
              <w:spacing w:after="0" w:line="308" w:lineRule="exact"/>
              <w:rPr>
                <w:sz w:val="20"/>
                <w:szCs w:val="20"/>
                <w:color w:val="auto"/>
              </w:rPr>
            </w:pPr>
            <w:r>
              <w:rPr>
                <w:rFonts w:ascii="Times New Roman" w:cs="Times New Roman" w:eastAsia="Times New Roman" w:hAnsi="Times New Roman"/>
                <w:sz w:val="28"/>
                <w:szCs w:val="28"/>
                <w:color w:val="auto"/>
              </w:rPr>
              <w:t>Зам. директора</w:t>
            </w:r>
          </w:p>
        </w:tc>
        <w:tc>
          <w:tcPr>
            <w:tcW w:w="2280" w:type="dxa"/>
            <w:vAlign w:val="bottom"/>
            <w:gridSpan w:val="3"/>
          </w:tcPr>
          <w:p>
            <w:pPr>
              <w:ind w:left="100"/>
              <w:spacing w:after="0" w:line="308" w:lineRule="exact"/>
              <w:rPr>
                <w:sz w:val="20"/>
                <w:szCs w:val="20"/>
                <w:color w:val="auto"/>
              </w:rPr>
            </w:pPr>
            <w:r>
              <w:rPr>
                <w:rFonts w:ascii="Times New Roman" w:cs="Times New Roman" w:eastAsia="Times New Roman" w:hAnsi="Times New Roman"/>
                <w:sz w:val="28"/>
                <w:szCs w:val="28"/>
                <w:color w:val="auto"/>
              </w:rPr>
              <w:t>Проектирование</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78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программ</w:t>
            </w:r>
          </w:p>
        </w:tc>
        <w:tc>
          <w:tcPr>
            <w:tcW w:w="260" w:type="dxa"/>
            <w:vAlign w:val="bottom"/>
          </w:tcPr>
          <w:p>
            <w:pPr>
              <w:spacing w:after="0"/>
              <w:rPr>
                <w:sz w:val="24"/>
                <w:szCs w:val="24"/>
                <w:color w:val="auto"/>
              </w:rPr>
            </w:pPr>
          </w:p>
        </w:tc>
        <w:tc>
          <w:tcPr>
            <w:tcW w:w="174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8"/>
                <w:szCs w:val="28"/>
                <w:color w:val="auto"/>
              </w:rPr>
              <w:t>изучения</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ind w:left="100"/>
              <w:spacing w:after="0"/>
              <w:rPr>
                <w:sz w:val="20"/>
                <w:szCs w:val="20"/>
                <w:color w:val="auto"/>
              </w:rPr>
            </w:pPr>
            <w:r>
              <w:rPr>
                <w:rFonts w:ascii="Times New Roman" w:cs="Times New Roman" w:eastAsia="Times New Roman" w:hAnsi="Times New Roman"/>
                <w:sz w:val="28"/>
                <w:szCs w:val="28"/>
                <w:color w:val="auto"/>
              </w:rPr>
              <w:t>по УВР, ВР</w:t>
            </w:r>
          </w:p>
        </w:tc>
        <w:tc>
          <w:tcPr>
            <w:tcW w:w="114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пед.</w:t>
            </w:r>
          </w:p>
        </w:tc>
        <w:tc>
          <w:tcPr>
            <w:tcW w:w="1140" w:type="dxa"/>
            <w:vAlign w:val="bottom"/>
            <w:gridSpan w:val="2"/>
          </w:tcPr>
          <w:p>
            <w:pPr>
              <w:jc w:val="right"/>
              <w:spacing w:after="0"/>
              <w:rPr>
                <w:sz w:val="20"/>
                <w:szCs w:val="20"/>
                <w:color w:val="auto"/>
              </w:rPr>
            </w:pPr>
            <w:r>
              <w:rPr>
                <w:rFonts w:ascii="Times New Roman" w:cs="Times New Roman" w:eastAsia="Times New Roman" w:hAnsi="Times New Roman"/>
                <w:sz w:val="28"/>
                <w:szCs w:val="28"/>
                <w:color w:val="auto"/>
              </w:rPr>
              <w:t>процесс</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78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предметов</w:t>
            </w:r>
          </w:p>
        </w:tc>
        <w:tc>
          <w:tcPr>
            <w:tcW w:w="260" w:type="dxa"/>
            <w:vAlign w:val="bottom"/>
          </w:tcPr>
          <w:p>
            <w:pPr>
              <w:spacing w:after="0"/>
              <w:rPr>
                <w:sz w:val="24"/>
                <w:szCs w:val="24"/>
                <w:color w:val="auto"/>
              </w:rPr>
            </w:pPr>
          </w:p>
        </w:tc>
        <w:tc>
          <w:tcPr>
            <w:tcW w:w="1300" w:type="dxa"/>
            <w:vAlign w:val="bottom"/>
          </w:tcPr>
          <w:p>
            <w:pPr>
              <w:spacing w:after="0"/>
              <w:rPr>
                <w:sz w:val="24"/>
                <w:szCs w:val="24"/>
                <w:color w:val="auto"/>
              </w:rPr>
            </w:pPr>
          </w:p>
        </w:tc>
        <w:tc>
          <w:tcPr>
            <w:tcW w:w="440" w:type="dxa"/>
            <w:vAlign w:val="bottom"/>
            <w:tcBorders>
              <w:right w:val="single" w:sz="8" w:color="auto"/>
            </w:tcBorders>
          </w:tcPr>
          <w:p>
            <w:pPr>
              <w:spacing w:after="0"/>
              <w:rPr>
                <w:sz w:val="24"/>
                <w:szCs w:val="24"/>
                <w:color w:val="auto"/>
              </w:rPr>
            </w:pP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168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педагогами</w:t>
            </w:r>
          </w:p>
        </w:tc>
        <w:tc>
          <w:tcPr>
            <w:tcW w:w="600" w:type="dxa"/>
            <w:vAlign w:val="bottom"/>
          </w:tcPr>
          <w:p>
            <w:pPr>
              <w:jc w:val="right"/>
              <w:spacing w:after="0"/>
              <w:rPr>
                <w:sz w:val="20"/>
                <w:szCs w:val="20"/>
                <w:color w:val="auto"/>
              </w:rPr>
            </w:pPr>
            <w:r>
              <w:rPr>
                <w:rFonts w:ascii="Times New Roman" w:cs="Times New Roman" w:eastAsia="Times New Roman" w:hAnsi="Times New Roman"/>
                <w:sz w:val="28"/>
                <w:szCs w:val="28"/>
                <w:color w:val="auto"/>
              </w:rPr>
              <w:t>п</w:t>
            </w:r>
          </w:p>
        </w:tc>
      </w:tr>
      <w:tr>
        <w:trPr>
          <w:trHeight w:val="324"/>
        </w:trPr>
        <w:tc>
          <w:tcPr>
            <w:tcW w:w="620" w:type="dxa"/>
            <w:vAlign w:val="bottom"/>
            <w:tcBorders>
              <w:left w:val="single" w:sz="8" w:color="auto"/>
              <w:right w:val="single" w:sz="8" w:color="auto"/>
            </w:tcBorders>
          </w:tcPr>
          <w:p>
            <w:pPr>
              <w:spacing w:after="0"/>
              <w:rPr>
                <w:sz w:val="24"/>
                <w:szCs w:val="24"/>
                <w:color w:val="auto"/>
              </w:rPr>
            </w:pPr>
          </w:p>
        </w:tc>
        <w:tc>
          <w:tcPr>
            <w:tcW w:w="1780" w:type="dxa"/>
            <w:vAlign w:val="bottom"/>
          </w:tcPr>
          <w:p>
            <w:pPr>
              <w:spacing w:after="0"/>
              <w:rPr>
                <w:sz w:val="24"/>
                <w:szCs w:val="24"/>
                <w:color w:val="auto"/>
              </w:rPr>
            </w:pPr>
          </w:p>
        </w:tc>
        <w:tc>
          <w:tcPr>
            <w:tcW w:w="260" w:type="dxa"/>
            <w:vAlign w:val="bottom"/>
          </w:tcPr>
          <w:p>
            <w:pPr>
              <w:spacing w:after="0"/>
              <w:rPr>
                <w:sz w:val="24"/>
                <w:szCs w:val="24"/>
                <w:color w:val="auto"/>
              </w:rPr>
            </w:pPr>
          </w:p>
        </w:tc>
        <w:tc>
          <w:tcPr>
            <w:tcW w:w="1300" w:type="dxa"/>
            <w:vAlign w:val="bottom"/>
          </w:tcPr>
          <w:p>
            <w:pPr>
              <w:spacing w:after="0"/>
              <w:rPr>
                <w:sz w:val="24"/>
                <w:szCs w:val="24"/>
                <w:color w:val="auto"/>
              </w:rPr>
            </w:pPr>
          </w:p>
        </w:tc>
        <w:tc>
          <w:tcPr>
            <w:tcW w:w="440" w:type="dxa"/>
            <w:vAlign w:val="bottom"/>
            <w:tcBorders>
              <w:right w:val="single" w:sz="8" w:color="auto"/>
            </w:tcBorders>
          </w:tcPr>
          <w:p>
            <w:pPr>
              <w:spacing w:after="0"/>
              <w:rPr>
                <w:sz w:val="24"/>
                <w:szCs w:val="24"/>
                <w:color w:val="auto"/>
              </w:rPr>
            </w:pP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168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предметам</w:t>
            </w:r>
          </w:p>
        </w:tc>
        <w:tc>
          <w:tcPr>
            <w:tcW w:w="600" w:type="dxa"/>
            <w:vAlign w:val="bottom"/>
          </w:tcPr>
          <w:p>
            <w:pPr>
              <w:spacing w:after="0"/>
              <w:rPr>
                <w:sz w:val="24"/>
                <w:szCs w:val="24"/>
                <w:color w:val="auto"/>
              </w:rPr>
            </w:pP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780" w:type="dxa"/>
            <w:vAlign w:val="bottom"/>
          </w:tcPr>
          <w:p>
            <w:pPr>
              <w:spacing w:after="0"/>
              <w:rPr>
                <w:sz w:val="24"/>
                <w:szCs w:val="24"/>
                <w:color w:val="auto"/>
              </w:rPr>
            </w:pPr>
          </w:p>
        </w:tc>
        <w:tc>
          <w:tcPr>
            <w:tcW w:w="260" w:type="dxa"/>
            <w:vAlign w:val="bottom"/>
          </w:tcPr>
          <w:p>
            <w:pPr>
              <w:spacing w:after="0"/>
              <w:rPr>
                <w:sz w:val="24"/>
                <w:szCs w:val="24"/>
                <w:color w:val="auto"/>
              </w:rPr>
            </w:pPr>
          </w:p>
        </w:tc>
        <w:tc>
          <w:tcPr>
            <w:tcW w:w="1300" w:type="dxa"/>
            <w:vAlign w:val="bottom"/>
          </w:tcPr>
          <w:p>
            <w:pPr>
              <w:spacing w:after="0"/>
              <w:rPr>
                <w:sz w:val="24"/>
                <w:szCs w:val="24"/>
                <w:color w:val="auto"/>
              </w:rPr>
            </w:pPr>
          </w:p>
        </w:tc>
        <w:tc>
          <w:tcPr>
            <w:tcW w:w="440" w:type="dxa"/>
            <w:vAlign w:val="bottom"/>
            <w:tcBorders>
              <w:right w:val="single" w:sz="8" w:color="auto"/>
            </w:tcBorders>
          </w:tcPr>
          <w:p>
            <w:pPr>
              <w:spacing w:after="0"/>
              <w:rPr>
                <w:sz w:val="24"/>
                <w:szCs w:val="24"/>
                <w:color w:val="auto"/>
              </w:rPr>
            </w:pP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2280" w:type="dxa"/>
            <w:vAlign w:val="bottom"/>
            <w:gridSpan w:val="3"/>
          </w:tcPr>
          <w:p>
            <w:pPr>
              <w:ind w:left="100"/>
              <w:spacing w:after="0"/>
              <w:rPr>
                <w:sz w:val="20"/>
                <w:szCs w:val="20"/>
                <w:color w:val="auto"/>
              </w:rPr>
            </w:pPr>
            <w:r>
              <w:rPr>
                <w:rFonts w:ascii="Times New Roman" w:cs="Times New Roman" w:eastAsia="Times New Roman" w:hAnsi="Times New Roman"/>
                <w:sz w:val="28"/>
                <w:szCs w:val="28"/>
                <w:color w:val="auto"/>
              </w:rPr>
              <w:t>образовательного</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780" w:type="dxa"/>
            <w:vAlign w:val="bottom"/>
          </w:tcPr>
          <w:p>
            <w:pPr>
              <w:spacing w:after="0"/>
              <w:rPr>
                <w:sz w:val="24"/>
                <w:szCs w:val="24"/>
                <w:color w:val="auto"/>
              </w:rPr>
            </w:pPr>
          </w:p>
        </w:tc>
        <w:tc>
          <w:tcPr>
            <w:tcW w:w="260" w:type="dxa"/>
            <w:vAlign w:val="bottom"/>
          </w:tcPr>
          <w:p>
            <w:pPr>
              <w:spacing w:after="0"/>
              <w:rPr>
                <w:sz w:val="24"/>
                <w:szCs w:val="24"/>
                <w:color w:val="auto"/>
              </w:rPr>
            </w:pPr>
          </w:p>
        </w:tc>
        <w:tc>
          <w:tcPr>
            <w:tcW w:w="1300" w:type="dxa"/>
            <w:vAlign w:val="bottom"/>
          </w:tcPr>
          <w:p>
            <w:pPr>
              <w:spacing w:after="0"/>
              <w:rPr>
                <w:sz w:val="24"/>
                <w:szCs w:val="24"/>
                <w:color w:val="auto"/>
              </w:rPr>
            </w:pPr>
          </w:p>
        </w:tc>
        <w:tc>
          <w:tcPr>
            <w:tcW w:w="440" w:type="dxa"/>
            <w:vAlign w:val="bottom"/>
            <w:tcBorders>
              <w:right w:val="single" w:sz="8" w:color="auto"/>
            </w:tcBorders>
          </w:tcPr>
          <w:p>
            <w:pPr>
              <w:spacing w:after="0"/>
              <w:rPr>
                <w:sz w:val="24"/>
                <w:szCs w:val="24"/>
                <w:color w:val="auto"/>
              </w:rPr>
            </w:pP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114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плана</w:t>
            </w:r>
          </w:p>
        </w:tc>
        <w:tc>
          <w:tcPr>
            <w:tcW w:w="1140" w:type="dxa"/>
            <w:vAlign w:val="bottom"/>
            <w:gridSpan w:val="2"/>
          </w:tcPr>
          <w:p>
            <w:pPr>
              <w:jc w:val="right"/>
              <w:ind w:right="180"/>
              <w:spacing w:after="0"/>
              <w:rPr>
                <w:sz w:val="20"/>
                <w:szCs w:val="20"/>
                <w:color w:val="auto"/>
              </w:rPr>
            </w:pPr>
            <w:r>
              <w:rPr>
                <w:rFonts w:ascii="Times New Roman" w:cs="Times New Roman" w:eastAsia="Times New Roman" w:hAnsi="Times New Roman"/>
                <w:sz w:val="28"/>
                <w:szCs w:val="28"/>
                <w:color w:val="auto"/>
                <w:w w:val="97"/>
              </w:rPr>
              <w:t>школы</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780" w:type="dxa"/>
            <w:vAlign w:val="bottom"/>
          </w:tcPr>
          <w:p>
            <w:pPr>
              <w:spacing w:after="0"/>
              <w:rPr>
                <w:sz w:val="24"/>
                <w:szCs w:val="24"/>
                <w:color w:val="auto"/>
              </w:rPr>
            </w:pPr>
          </w:p>
        </w:tc>
        <w:tc>
          <w:tcPr>
            <w:tcW w:w="260" w:type="dxa"/>
            <w:vAlign w:val="bottom"/>
          </w:tcPr>
          <w:p>
            <w:pPr>
              <w:spacing w:after="0"/>
              <w:rPr>
                <w:sz w:val="24"/>
                <w:szCs w:val="24"/>
                <w:color w:val="auto"/>
              </w:rPr>
            </w:pPr>
          </w:p>
        </w:tc>
        <w:tc>
          <w:tcPr>
            <w:tcW w:w="1300" w:type="dxa"/>
            <w:vAlign w:val="bottom"/>
          </w:tcPr>
          <w:p>
            <w:pPr>
              <w:spacing w:after="0"/>
              <w:rPr>
                <w:sz w:val="24"/>
                <w:szCs w:val="24"/>
                <w:color w:val="auto"/>
              </w:rPr>
            </w:pPr>
          </w:p>
        </w:tc>
        <w:tc>
          <w:tcPr>
            <w:tcW w:w="440" w:type="dxa"/>
            <w:vAlign w:val="bottom"/>
            <w:tcBorders>
              <w:right w:val="single" w:sz="8" w:color="auto"/>
            </w:tcBorders>
          </w:tcPr>
          <w:p>
            <w:pPr>
              <w:spacing w:after="0"/>
              <w:rPr>
                <w:sz w:val="24"/>
                <w:szCs w:val="24"/>
                <w:color w:val="auto"/>
              </w:rPr>
            </w:pP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2280" w:type="dxa"/>
            <w:vAlign w:val="bottom"/>
            <w:gridSpan w:val="3"/>
          </w:tcPr>
          <w:p>
            <w:pPr>
              <w:ind w:left="100"/>
              <w:spacing w:after="0"/>
              <w:rPr>
                <w:sz w:val="20"/>
                <w:szCs w:val="20"/>
                <w:color w:val="auto"/>
              </w:rPr>
            </w:pPr>
            <w:r>
              <w:rPr>
                <w:rFonts w:ascii="Times New Roman" w:cs="Times New Roman" w:eastAsia="Times New Roman" w:hAnsi="Times New Roman"/>
                <w:sz w:val="28"/>
                <w:szCs w:val="28"/>
                <w:color w:val="auto"/>
                <w:w w:val="97"/>
              </w:rPr>
              <w:t>учетом  требовани</w:t>
            </w:r>
          </w:p>
        </w:tc>
      </w:tr>
      <w:tr>
        <w:trPr>
          <w:trHeight w:val="325"/>
        </w:trPr>
        <w:tc>
          <w:tcPr>
            <w:tcW w:w="620" w:type="dxa"/>
            <w:vAlign w:val="bottom"/>
            <w:tcBorders>
              <w:left w:val="single" w:sz="8" w:color="auto"/>
              <w:bottom w:val="single" w:sz="8" w:color="auto"/>
              <w:right w:val="single" w:sz="8" w:color="auto"/>
            </w:tcBorders>
          </w:tcPr>
          <w:p>
            <w:pPr>
              <w:spacing w:after="0"/>
              <w:rPr>
                <w:sz w:val="24"/>
                <w:szCs w:val="24"/>
                <w:color w:val="auto"/>
              </w:rPr>
            </w:pPr>
          </w:p>
        </w:tc>
        <w:tc>
          <w:tcPr>
            <w:tcW w:w="1780" w:type="dxa"/>
            <w:vAlign w:val="bottom"/>
            <w:tcBorders>
              <w:bottom w:val="single" w:sz="8" w:color="auto"/>
            </w:tcBorders>
          </w:tcPr>
          <w:p>
            <w:pPr>
              <w:spacing w:after="0"/>
              <w:rPr>
                <w:sz w:val="24"/>
                <w:szCs w:val="24"/>
                <w:color w:val="auto"/>
              </w:rPr>
            </w:pPr>
          </w:p>
        </w:tc>
        <w:tc>
          <w:tcPr>
            <w:tcW w:w="260" w:type="dxa"/>
            <w:vAlign w:val="bottom"/>
            <w:tcBorders>
              <w:bottom w:val="single" w:sz="8" w:color="auto"/>
            </w:tcBorders>
          </w:tcPr>
          <w:p>
            <w:pPr>
              <w:spacing w:after="0"/>
              <w:rPr>
                <w:sz w:val="24"/>
                <w:szCs w:val="24"/>
                <w:color w:val="auto"/>
              </w:rPr>
            </w:pPr>
          </w:p>
        </w:tc>
        <w:tc>
          <w:tcPr>
            <w:tcW w:w="1300" w:type="dxa"/>
            <w:vAlign w:val="bottom"/>
            <w:tcBorders>
              <w:bottom w:val="single" w:sz="8" w:color="auto"/>
            </w:tcBorders>
          </w:tcPr>
          <w:p>
            <w:pPr>
              <w:spacing w:after="0"/>
              <w:rPr>
                <w:sz w:val="24"/>
                <w:szCs w:val="24"/>
                <w:color w:val="auto"/>
              </w:rPr>
            </w:pPr>
          </w:p>
        </w:tc>
        <w:tc>
          <w:tcPr>
            <w:tcW w:w="440" w:type="dxa"/>
            <w:vAlign w:val="bottom"/>
            <w:tcBorders>
              <w:bottom w:val="single" w:sz="8" w:color="auto"/>
              <w:right w:val="single" w:sz="8" w:color="auto"/>
            </w:tcBorders>
          </w:tcPr>
          <w:p>
            <w:pPr>
              <w:spacing w:after="0"/>
              <w:rPr>
                <w:sz w:val="24"/>
                <w:szCs w:val="24"/>
                <w:color w:val="auto"/>
              </w:rPr>
            </w:pPr>
          </w:p>
        </w:tc>
        <w:tc>
          <w:tcPr>
            <w:tcW w:w="1600" w:type="dxa"/>
            <w:vAlign w:val="bottom"/>
            <w:tcBorders>
              <w:bottom w:val="single" w:sz="8" w:color="auto"/>
              <w:right w:val="single" w:sz="8" w:color="auto"/>
            </w:tcBorders>
          </w:tcPr>
          <w:p>
            <w:pPr>
              <w:spacing w:after="0"/>
              <w:rPr>
                <w:sz w:val="24"/>
                <w:szCs w:val="24"/>
                <w:color w:val="auto"/>
              </w:rPr>
            </w:pPr>
          </w:p>
        </w:tc>
        <w:tc>
          <w:tcPr>
            <w:tcW w:w="2040" w:type="dxa"/>
            <w:vAlign w:val="bottom"/>
            <w:tcBorders>
              <w:bottom w:val="single" w:sz="8" w:color="auto"/>
              <w:right w:val="single" w:sz="8" w:color="auto"/>
            </w:tcBorders>
          </w:tcPr>
          <w:p>
            <w:pPr>
              <w:spacing w:after="0"/>
              <w:rPr>
                <w:sz w:val="24"/>
                <w:szCs w:val="24"/>
                <w:color w:val="auto"/>
              </w:rPr>
            </w:pPr>
          </w:p>
        </w:tc>
        <w:tc>
          <w:tcPr>
            <w:tcW w:w="1140" w:type="dxa"/>
            <w:vAlign w:val="bottom"/>
            <w:tcBorders>
              <w:bottom w:val="single" w:sz="8" w:color="auto"/>
            </w:tcBorders>
          </w:tcPr>
          <w:p>
            <w:pPr>
              <w:ind w:left="100"/>
              <w:spacing w:after="0"/>
              <w:rPr>
                <w:sz w:val="20"/>
                <w:szCs w:val="20"/>
                <w:color w:val="auto"/>
              </w:rPr>
            </w:pPr>
            <w:r>
              <w:rPr>
                <w:rFonts w:ascii="Times New Roman" w:cs="Times New Roman" w:eastAsia="Times New Roman" w:hAnsi="Times New Roman"/>
                <w:sz w:val="28"/>
                <w:szCs w:val="28"/>
                <w:color w:val="auto"/>
              </w:rPr>
              <w:t>ФГОС</w:t>
            </w:r>
          </w:p>
        </w:tc>
        <w:tc>
          <w:tcPr>
            <w:tcW w:w="540" w:type="dxa"/>
            <w:vAlign w:val="bottom"/>
            <w:tcBorders>
              <w:bottom w:val="single" w:sz="8" w:color="auto"/>
            </w:tcBorders>
          </w:tcPr>
          <w:p>
            <w:pPr>
              <w:spacing w:after="0"/>
              <w:rPr>
                <w:sz w:val="24"/>
                <w:szCs w:val="24"/>
                <w:color w:val="auto"/>
              </w:rPr>
            </w:pPr>
          </w:p>
        </w:tc>
        <w:tc>
          <w:tcPr>
            <w:tcW w:w="600" w:type="dxa"/>
            <w:vAlign w:val="bottom"/>
            <w:tcBorders>
              <w:bottom w:val="single" w:sz="8" w:color="auto"/>
            </w:tcBorders>
          </w:tcPr>
          <w:p>
            <w:pPr>
              <w:spacing w:after="0"/>
              <w:rPr>
                <w:sz w:val="24"/>
                <w:szCs w:val="24"/>
                <w:color w:val="auto"/>
              </w:rPr>
            </w:pPr>
          </w:p>
        </w:tc>
      </w:tr>
      <w:tr>
        <w:trPr>
          <w:trHeight w:val="314"/>
        </w:trPr>
        <w:tc>
          <w:tcPr>
            <w:tcW w:w="620" w:type="dxa"/>
            <w:vAlign w:val="bottom"/>
            <w:tcBorders>
              <w:left w:val="single" w:sz="8" w:color="auto"/>
              <w:bottom w:val="single" w:sz="8" w:color="auto"/>
              <w:right w:val="single" w:sz="8" w:color="auto"/>
            </w:tcBorders>
          </w:tcPr>
          <w:p>
            <w:pPr>
              <w:jc w:val="right"/>
              <w:ind w:right="220"/>
              <w:spacing w:after="0" w:line="310" w:lineRule="exact"/>
              <w:rPr>
                <w:sz w:val="20"/>
                <w:szCs w:val="20"/>
                <w:color w:val="auto"/>
              </w:rPr>
            </w:pPr>
            <w:r>
              <w:rPr>
                <w:rFonts w:ascii="Times New Roman" w:cs="Times New Roman" w:eastAsia="Times New Roman" w:hAnsi="Times New Roman"/>
                <w:sz w:val="28"/>
                <w:szCs w:val="28"/>
                <w:color w:val="auto"/>
              </w:rPr>
              <w:t>4</w:t>
            </w:r>
          </w:p>
        </w:tc>
        <w:tc>
          <w:tcPr>
            <w:tcW w:w="1780" w:type="dxa"/>
            <w:vAlign w:val="bottom"/>
            <w:tcBorders>
              <w:bottom w:val="single" w:sz="8" w:color="auto"/>
            </w:tcBorders>
          </w:tcPr>
          <w:p>
            <w:pPr>
              <w:ind w:left="100"/>
              <w:spacing w:after="0" w:line="310" w:lineRule="exact"/>
              <w:rPr>
                <w:sz w:val="20"/>
                <w:szCs w:val="20"/>
                <w:color w:val="auto"/>
              </w:rPr>
            </w:pPr>
            <w:r>
              <w:rPr>
                <w:rFonts w:ascii="Times New Roman" w:cs="Times New Roman" w:eastAsia="Times New Roman" w:hAnsi="Times New Roman"/>
                <w:sz w:val="28"/>
                <w:szCs w:val="28"/>
                <w:color w:val="auto"/>
                <w:w w:val="99"/>
              </w:rPr>
              <w:t>Тематические</w:t>
            </w:r>
          </w:p>
        </w:tc>
        <w:tc>
          <w:tcPr>
            <w:tcW w:w="2000" w:type="dxa"/>
            <w:vAlign w:val="bottom"/>
            <w:tcBorders>
              <w:bottom w:val="single" w:sz="8" w:color="auto"/>
              <w:right w:val="single" w:sz="8" w:color="auto"/>
            </w:tcBorders>
            <w:gridSpan w:val="3"/>
          </w:tcPr>
          <w:p>
            <w:pPr>
              <w:jc w:val="right"/>
              <w:spacing w:after="0" w:line="310" w:lineRule="exact"/>
              <w:rPr>
                <w:sz w:val="20"/>
                <w:szCs w:val="20"/>
                <w:color w:val="auto"/>
              </w:rPr>
            </w:pPr>
            <w:r>
              <w:rPr>
                <w:rFonts w:ascii="Times New Roman" w:cs="Times New Roman" w:eastAsia="Times New Roman" w:hAnsi="Times New Roman"/>
                <w:sz w:val="28"/>
                <w:szCs w:val="28"/>
                <w:color w:val="auto"/>
              </w:rPr>
              <w:t>консультации,</w:t>
            </w:r>
          </w:p>
        </w:tc>
        <w:tc>
          <w:tcPr>
            <w:tcW w:w="1600" w:type="dxa"/>
            <w:vAlign w:val="bottom"/>
            <w:tcBorders>
              <w:bottom w:val="single" w:sz="8" w:color="auto"/>
              <w:right w:val="single" w:sz="8" w:color="auto"/>
            </w:tcBorders>
          </w:tcPr>
          <w:p>
            <w:pPr>
              <w:spacing w:after="0"/>
              <w:rPr>
                <w:sz w:val="24"/>
                <w:szCs w:val="24"/>
                <w:color w:val="auto"/>
              </w:rPr>
            </w:pPr>
          </w:p>
        </w:tc>
        <w:tc>
          <w:tcPr>
            <w:tcW w:w="2040" w:type="dxa"/>
            <w:vAlign w:val="bottom"/>
            <w:tcBorders>
              <w:bottom w:val="single" w:sz="8" w:color="auto"/>
              <w:right w:val="single" w:sz="8" w:color="auto"/>
            </w:tcBorders>
          </w:tcPr>
          <w:p>
            <w:pPr>
              <w:ind w:left="100"/>
              <w:spacing w:after="0" w:line="310" w:lineRule="exact"/>
              <w:rPr>
                <w:sz w:val="20"/>
                <w:szCs w:val="20"/>
                <w:color w:val="auto"/>
              </w:rPr>
            </w:pPr>
            <w:r>
              <w:rPr>
                <w:rFonts w:ascii="Times New Roman" w:cs="Times New Roman" w:eastAsia="Times New Roman" w:hAnsi="Times New Roman"/>
                <w:sz w:val="28"/>
                <w:szCs w:val="28"/>
                <w:color w:val="auto"/>
              </w:rPr>
              <w:t>Зам. директора</w:t>
            </w:r>
          </w:p>
        </w:tc>
        <w:tc>
          <w:tcPr>
            <w:tcW w:w="1680" w:type="dxa"/>
            <w:vAlign w:val="bottom"/>
            <w:tcBorders>
              <w:bottom w:val="single" w:sz="8" w:color="auto"/>
            </w:tcBorders>
            <w:gridSpan w:val="2"/>
          </w:tcPr>
          <w:p>
            <w:pPr>
              <w:ind w:left="100"/>
              <w:spacing w:after="0" w:line="310" w:lineRule="exact"/>
              <w:rPr>
                <w:sz w:val="20"/>
                <w:szCs w:val="20"/>
                <w:color w:val="auto"/>
              </w:rPr>
            </w:pPr>
            <w:r>
              <w:rPr>
                <w:rFonts w:ascii="Times New Roman" w:cs="Times New Roman" w:eastAsia="Times New Roman" w:hAnsi="Times New Roman"/>
                <w:sz w:val="28"/>
                <w:szCs w:val="28"/>
                <w:color w:val="auto"/>
              </w:rPr>
              <w:t>Ликвидация</w:t>
            </w:r>
          </w:p>
        </w:tc>
        <w:tc>
          <w:tcPr>
            <w:tcW w:w="600" w:type="dxa"/>
            <w:vAlign w:val="bottom"/>
            <w:tcBorders>
              <w:bottom w:val="single" w:sz="8" w:color="auto"/>
            </w:tcBorders>
          </w:tcPr>
          <w:p>
            <w:pPr>
              <w:spacing w:after="0"/>
              <w:rPr>
                <w:sz w:val="24"/>
                <w:szCs w:val="24"/>
                <w:color w:val="auto"/>
              </w:rPr>
            </w:pPr>
          </w:p>
        </w:tc>
      </w:tr>
    </w:tbl>
    <w:p>
      <w:pPr>
        <w:sectPr>
          <w:pgSz w:w="11900" w:h="16838" w:orient="portrait"/>
          <w:cols w:equalWidth="0" w:num="1">
            <w:col w:w="10460"/>
          </w:cols>
          <w:pgMar w:left="1440" w:top="1112" w:right="6" w:bottom="880" w:gutter="0" w:footer="0" w:header="0"/>
        </w:sectPr>
      </w:pPr>
    </w:p>
    <w:tbl>
      <w:tblPr>
        <w:tblLayout w:type="fixed"/>
        <w:tblInd w:w="150" w:type="dxa"/>
        <w:tblCellMar>
          <w:top w:w="0" w:type="dxa"/>
          <w:left w:w="0" w:type="dxa"/>
          <w:bottom w:w="0" w:type="dxa"/>
          <w:right w:w="0" w:type="dxa"/>
        </w:tblCellMar>
      </w:tblPr>
      <w:tr>
        <w:trPr>
          <w:trHeight w:val="326"/>
        </w:trPr>
        <w:tc>
          <w:tcPr>
            <w:tcW w:w="620" w:type="dxa"/>
            <w:vAlign w:val="bottom"/>
            <w:tcBorders>
              <w:top w:val="single" w:sz="8" w:color="auto"/>
              <w:left w:val="single" w:sz="8" w:color="auto"/>
              <w:right w:val="single" w:sz="8" w:color="auto"/>
            </w:tcBorders>
          </w:tcPr>
          <w:p>
            <w:pPr>
              <w:spacing w:after="0"/>
              <w:rPr>
                <w:sz w:val="24"/>
                <w:szCs w:val="24"/>
                <w:color w:val="auto"/>
              </w:rPr>
            </w:pPr>
          </w:p>
        </w:tc>
        <w:tc>
          <w:tcPr>
            <w:tcW w:w="1660" w:type="dxa"/>
            <w:vAlign w:val="bottom"/>
            <w:tcBorders>
              <w:top w:val="single" w:sz="8" w:color="auto"/>
            </w:tcBorders>
            <w:gridSpan w:val="2"/>
          </w:tcPr>
          <w:p>
            <w:pPr>
              <w:ind w:left="100"/>
              <w:spacing w:after="0"/>
              <w:rPr>
                <w:sz w:val="20"/>
                <w:szCs w:val="20"/>
                <w:color w:val="auto"/>
              </w:rPr>
            </w:pPr>
            <w:r>
              <w:rPr>
                <w:rFonts w:ascii="Times New Roman" w:cs="Times New Roman" w:eastAsia="Times New Roman" w:hAnsi="Times New Roman"/>
                <w:sz w:val="28"/>
                <w:szCs w:val="28"/>
                <w:color w:val="auto"/>
              </w:rPr>
              <w:t>семинары  –</w:t>
            </w:r>
          </w:p>
        </w:tc>
        <w:tc>
          <w:tcPr>
            <w:tcW w:w="1680" w:type="dxa"/>
            <w:vAlign w:val="bottom"/>
            <w:tcBorders>
              <w:top w:val="single" w:sz="8" w:color="auto"/>
            </w:tcBorders>
            <w:gridSpan w:val="4"/>
          </w:tcPr>
          <w:p>
            <w:pPr>
              <w:jc w:val="right"/>
              <w:spacing w:after="0"/>
              <w:rPr>
                <w:sz w:val="20"/>
                <w:szCs w:val="20"/>
                <w:color w:val="auto"/>
              </w:rPr>
            </w:pPr>
            <w:r>
              <w:rPr>
                <w:rFonts w:ascii="Times New Roman" w:cs="Times New Roman" w:eastAsia="Times New Roman" w:hAnsi="Times New Roman"/>
                <w:sz w:val="28"/>
                <w:szCs w:val="28"/>
                <w:color w:val="auto"/>
              </w:rPr>
              <w:t>практикумы</w:t>
            </w:r>
          </w:p>
        </w:tc>
        <w:tc>
          <w:tcPr>
            <w:tcW w:w="440" w:type="dxa"/>
            <w:vAlign w:val="bottom"/>
            <w:tcBorders>
              <w:top w:val="single" w:sz="8" w:color="auto"/>
              <w:right w:val="single" w:sz="8" w:color="auto"/>
            </w:tcBorders>
          </w:tcPr>
          <w:p>
            <w:pPr>
              <w:jc w:val="right"/>
              <w:spacing w:after="0"/>
              <w:rPr>
                <w:sz w:val="20"/>
                <w:szCs w:val="20"/>
                <w:color w:val="auto"/>
              </w:rPr>
            </w:pPr>
            <w:r>
              <w:rPr>
                <w:rFonts w:ascii="Times New Roman" w:cs="Times New Roman" w:eastAsia="Times New Roman" w:hAnsi="Times New Roman"/>
                <w:sz w:val="28"/>
                <w:szCs w:val="28"/>
                <w:color w:val="auto"/>
              </w:rPr>
              <w:t>по</w:t>
            </w:r>
          </w:p>
        </w:tc>
        <w:tc>
          <w:tcPr>
            <w:tcW w:w="1600" w:type="dxa"/>
            <w:vAlign w:val="bottom"/>
            <w:tcBorders>
              <w:top w:val="single" w:sz="8" w:color="auto"/>
              <w:right w:val="single" w:sz="8" w:color="auto"/>
            </w:tcBorders>
          </w:tcPr>
          <w:p>
            <w:pPr>
              <w:spacing w:after="0"/>
              <w:rPr>
                <w:sz w:val="24"/>
                <w:szCs w:val="24"/>
                <w:color w:val="auto"/>
              </w:rPr>
            </w:pPr>
          </w:p>
        </w:tc>
        <w:tc>
          <w:tcPr>
            <w:tcW w:w="2040" w:type="dxa"/>
            <w:vAlign w:val="bottom"/>
            <w:tcBorders>
              <w:top w:val="single" w:sz="8" w:color="auto"/>
              <w:right w:val="single" w:sz="8" w:color="auto"/>
            </w:tcBorders>
          </w:tcPr>
          <w:p>
            <w:pPr>
              <w:ind w:left="100"/>
              <w:spacing w:after="0"/>
              <w:rPr>
                <w:sz w:val="20"/>
                <w:szCs w:val="20"/>
                <w:color w:val="auto"/>
              </w:rPr>
            </w:pPr>
            <w:r>
              <w:rPr>
                <w:rFonts w:ascii="Times New Roman" w:cs="Times New Roman" w:eastAsia="Times New Roman" w:hAnsi="Times New Roman"/>
                <w:sz w:val="28"/>
                <w:szCs w:val="28"/>
                <w:color w:val="auto"/>
              </w:rPr>
              <w:t>по УВР</w:t>
            </w:r>
          </w:p>
        </w:tc>
        <w:tc>
          <w:tcPr>
            <w:tcW w:w="2280" w:type="dxa"/>
            <w:vAlign w:val="bottom"/>
            <w:tcBorders>
              <w:top w:val="single" w:sz="8" w:color="auto"/>
            </w:tcBorders>
          </w:tcPr>
          <w:p>
            <w:pPr>
              <w:ind w:left="100"/>
              <w:spacing w:after="0"/>
              <w:rPr>
                <w:sz w:val="20"/>
                <w:szCs w:val="20"/>
                <w:color w:val="auto"/>
              </w:rPr>
            </w:pPr>
            <w:r>
              <w:rPr>
                <w:rFonts w:ascii="Times New Roman" w:cs="Times New Roman" w:eastAsia="Times New Roman" w:hAnsi="Times New Roman"/>
                <w:sz w:val="28"/>
                <w:szCs w:val="28"/>
                <w:color w:val="auto"/>
              </w:rPr>
              <w:t>профессиональны</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66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актуальным</w:t>
            </w:r>
          </w:p>
        </w:tc>
        <w:tc>
          <w:tcPr>
            <w:tcW w:w="300" w:type="dxa"/>
            <w:vAlign w:val="bottom"/>
          </w:tcPr>
          <w:p>
            <w:pPr>
              <w:spacing w:after="0"/>
              <w:rPr>
                <w:sz w:val="24"/>
                <w:szCs w:val="24"/>
                <w:color w:val="auto"/>
              </w:rPr>
            </w:pPr>
          </w:p>
        </w:tc>
        <w:tc>
          <w:tcPr>
            <w:tcW w:w="320" w:type="dxa"/>
            <w:vAlign w:val="bottom"/>
          </w:tcPr>
          <w:p>
            <w:pPr>
              <w:spacing w:after="0"/>
              <w:rPr>
                <w:sz w:val="24"/>
                <w:szCs w:val="24"/>
                <w:color w:val="auto"/>
              </w:rPr>
            </w:pPr>
          </w:p>
        </w:tc>
        <w:tc>
          <w:tcPr>
            <w:tcW w:w="1500" w:type="dxa"/>
            <w:vAlign w:val="bottom"/>
            <w:tcBorders>
              <w:right w:val="single" w:sz="8" w:color="auto"/>
            </w:tcBorders>
            <w:gridSpan w:val="3"/>
          </w:tcPr>
          <w:p>
            <w:pPr>
              <w:jc w:val="right"/>
              <w:spacing w:after="0"/>
              <w:rPr>
                <w:sz w:val="20"/>
                <w:szCs w:val="20"/>
                <w:color w:val="auto"/>
              </w:rPr>
            </w:pPr>
            <w:r>
              <w:rPr>
                <w:rFonts w:ascii="Times New Roman" w:cs="Times New Roman" w:eastAsia="Times New Roman" w:hAnsi="Times New Roman"/>
                <w:sz w:val="28"/>
                <w:szCs w:val="28"/>
                <w:color w:val="auto"/>
              </w:rPr>
              <w:t>проблемам</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228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затруднений</w:t>
            </w:r>
          </w:p>
        </w:tc>
      </w:tr>
      <w:tr>
        <w:trPr>
          <w:trHeight w:val="325"/>
        </w:trPr>
        <w:tc>
          <w:tcPr>
            <w:tcW w:w="620" w:type="dxa"/>
            <w:vAlign w:val="bottom"/>
            <w:tcBorders>
              <w:left w:val="single" w:sz="8" w:color="auto"/>
              <w:bottom w:val="single" w:sz="8" w:color="auto"/>
              <w:right w:val="single" w:sz="8" w:color="auto"/>
            </w:tcBorders>
          </w:tcPr>
          <w:p>
            <w:pPr>
              <w:spacing w:after="0"/>
              <w:rPr>
                <w:sz w:val="24"/>
                <w:szCs w:val="24"/>
                <w:color w:val="auto"/>
              </w:rPr>
            </w:pPr>
          </w:p>
        </w:tc>
        <w:tc>
          <w:tcPr>
            <w:tcW w:w="2420" w:type="dxa"/>
            <w:vAlign w:val="bottom"/>
            <w:tcBorders>
              <w:bottom w:val="single" w:sz="8" w:color="auto"/>
            </w:tcBorders>
            <w:gridSpan w:val="5"/>
          </w:tcPr>
          <w:p>
            <w:pPr>
              <w:ind w:left="100"/>
              <w:spacing w:after="0"/>
              <w:rPr>
                <w:sz w:val="20"/>
                <w:szCs w:val="20"/>
                <w:color w:val="auto"/>
              </w:rPr>
            </w:pPr>
            <w:r>
              <w:rPr>
                <w:rFonts w:ascii="Times New Roman" w:cs="Times New Roman" w:eastAsia="Times New Roman" w:hAnsi="Times New Roman"/>
                <w:sz w:val="28"/>
                <w:szCs w:val="28"/>
                <w:color w:val="auto"/>
              </w:rPr>
              <w:t>перехода на ФГОС</w:t>
            </w:r>
          </w:p>
        </w:tc>
        <w:tc>
          <w:tcPr>
            <w:tcW w:w="920" w:type="dxa"/>
            <w:vAlign w:val="bottom"/>
            <w:tcBorders>
              <w:bottom w:val="single" w:sz="8" w:color="auto"/>
            </w:tcBorders>
          </w:tcPr>
          <w:p>
            <w:pPr>
              <w:spacing w:after="0"/>
              <w:rPr>
                <w:sz w:val="24"/>
                <w:szCs w:val="24"/>
                <w:color w:val="auto"/>
              </w:rPr>
            </w:pPr>
          </w:p>
        </w:tc>
        <w:tc>
          <w:tcPr>
            <w:tcW w:w="440" w:type="dxa"/>
            <w:vAlign w:val="bottom"/>
            <w:tcBorders>
              <w:bottom w:val="single" w:sz="8" w:color="auto"/>
              <w:right w:val="single" w:sz="8" w:color="auto"/>
            </w:tcBorders>
          </w:tcPr>
          <w:p>
            <w:pPr>
              <w:spacing w:after="0"/>
              <w:rPr>
                <w:sz w:val="24"/>
                <w:szCs w:val="24"/>
                <w:color w:val="auto"/>
              </w:rPr>
            </w:pPr>
          </w:p>
        </w:tc>
        <w:tc>
          <w:tcPr>
            <w:tcW w:w="1600" w:type="dxa"/>
            <w:vAlign w:val="bottom"/>
            <w:tcBorders>
              <w:bottom w:val="single" w:sz="8" w:color="auto"/>
              <w:right w:val="single" w:sz="8" w:color="auto"/>
            </w:tcBorders>
          </w:tcPr>
          <w:p>
            <w:pPr>
              <w:spacing w:after="0"/>
              <w:rPr>
                <w:sz w:val="24"/>
                <w:szCs w:val="24"/>
                <w:color w:val="auto"/>
              </w:rPr>
            </w:pPr>
          </w:p>
        </w:tc>
        <w:tc>
          <w:tcPr>
            <w:tcW w:w="2040" w:type="dxa"/>
            <w:vAlign w:val="bottom"/>
            <w:tcBorders>
              <w:bottom w:val="single" w:sz="8" w:color="auto"/>
              <w:right w:val="single" w:sz="8" w:color="auto"/>
            </w:tcBorders>
          </w:tcPr>
          <w:p>
            <w:pPr>
              <w:spacing w:after="0"/>
              <w:rPr>
                <w:sz w:val="24"/>
                <w:szCs w:val="24"/>
                <w:color w:val="auto"/>
              </w:rPr>
            </w:pPr>
          </w:p>
        </w:tc>
        <w:tc>
          <w:tcPr>
            <w:tcW w:w="2280" w:type="dxa"/>
            <w:vAlign w:val="bottom"/>
            <w:tcBorders>
              <w:bottom w:val="single" w:sz="8" w:color="auto"/>
            </w:tcBorders>
          </w:tcPr>
          <w:p>
            <w:pPr>
              <w:spacing w:after="0"/>
              <w:rPr>
                <w:sz w:val="24"/>
                <w:szCs w:val="24"/>
                <w:color w:val="auto"/>
              </w:rPr>
            </w:pPr>
          </w:p>
        </w:tc>
      </w:tr>
      <w:tr>
        <w:trPr>
          <w:trHeight w:val="308"/>
        </w:trPr>
        <w:tc>
          <w:tcPr>
            <w:tcW w:w="620" w:type="dxa"/>
            <w:vAlign w:val="bottom"/>
            <w:tcBorders>
              <w:left w:val="single" w:sz="8" w:color="auto"/>
              <w:right w:val="single" w:sz="8" w:color="auto"/>
            </w:tcBorders>
          </w:tcPr>
          <w:p>
            <w:pPr>
              <w:jc w:val="right"/>
              <w:ind w:right="220"/>
              <w:spacing w:after="0" w:line="308" w:lineRule="exact"/>
              <w:rPr>
                <w:sz w:val="20"/>
                <w:szCs w:val="20"/>
                <w:color w:val="auto"/>
              </w:rPr>
            </w:pPr>
            <w:r>
              <w:rPr>
                <w:rFonts w:ascii="Times New Roman" w:cs="Times New Roman" w:eastAsia="Times New Roman" w:hAnsi="Times New Roman"/>
                <w:sz w:val="28"/>
                <w:szCs w:val="28"/>
                <w:color w:val="auto"/>
              </w:rPr>
              <w:t>5</w:t>
            </w:r>
          </w:p>
        </w:tc>
        <w:tc>
          <w:tcPr>
            <w:tcW w:w="1660" w:type="dxa"/>
            <w:vAlign w:val="bottom"/>
            <w:gridSpan w:val="2"/>
          </w:tcPr>
          <w:p>
            <w:pPr>
              <w:ind w:left="100"/>
              <w:spacing w:after="0" w:line="308" w:lineRule="exact"/>
              <w:rPr>
                <w:sz w:val="20"/>
                <w:szCs w:val="20"/>
                <w:color w:val="auto"/>
              </w:rPr>
            </w:pPr>
            <w:r>
              <w:rPr>
                <w:rFonts w:ascii="Times New Roman" w:cs="Times New Roman" w:eastAsia="Times New Roman" w:hAnsi="Times New Roman"/>
                <w:sz w:val="28"/>
                <w:szCs w:val="28"/>
                <w:color w:val="auto"/>
                <w:w w:val="99"/>
              </w:rPr>
              <w:t>Организация</w:t>
            </w:r>
          </w:p>
        </w:tc>
        <w:tc>
          <w:tcPr>
            <w:tcW w:w="300" w:type="dxa"/>
            <w:vAlign w:val="bottom"/>
          </w:tcPr>
          <w:p>
            <w:pPr>
              <w:spacing w:after="0"/>
              <w:rPr>
                <w:sz w:val="24"/>
                <w:szCs w:val="24"/>
                <w:color w:val="auto"/>
              </w:rPr>
            </w:pPr>
          </w:p>
        </w:tc>
        <w:tc>
          <w:tcPr>
            <w:tcW w:w="1380" w:type="dxa"/>
            <w:vAlign w:val="bottom"/>
            <w:gridSpan w:val="3"/>
          </w:tcPr>
          <w:p>
            <w:pPr>
              <w:jc w:val="right"/>
              <w:ind w:right="320"/>
              <w:spacing w:after="0" w:line="308" w:lineRule="exact"/>
              <w:rPr>
                <w:sz w:val="20"/>
                <w:szCs w:val="20"/>
                <w:color w:val="auto"/>
              </w:rPr>
            </w:pPr>
            <w:r>
              <w:rPr>
                <w:rFonts w:ascii="Times New Roman" w:cs="Times New Roman" w:eastAsia="Times New Roman" w:hAnsi="Times New Roman"/>
                <w:sz w:val="28"/>
                <w:szCs w:val="28"/>
                <w:color w:val="auto"/>
              </w:rPr>
              <w:t>ВШК</w:t>
            </w:r>
          </w:p>
        </w:tc>
        <w:tc>
          <w:tcPr>
            <w:tcW w:w="440" w:type="dxa"/>
            <w:vAlign w:val="bottom"/>
            <w:tcBorders>
              <w:right w:val="single" w:sz="8" w:color="auto"/>
            </w:tcBorders>
          </w:tcPr>
          <w:p>
            <w:pPr>
              <w:jc w:val="right"/>
              <w:spacing w:after="0" w:line="308" w:lineRule="exact"/>
              <w:rPr>
                <w:sz w:val="20"/>
                <w:szCs w:val="20"/>
                <w:color w:val="auto"/>
              </w:rPr>
            </w:pPr>
            <w:r>
              <w:rPr>
                <w:rFonts w:ascii="Times New Roman" w:cs="Times New Roman" w:eastAsia="Times New Roman" w:hAnsi="Times New Roman"/>
                <w:sz w:val="28"/>
                <w:szCs w:val="28"/>
                <w:color w:val="auto"/>
              </w:rPr>
              <w:t>по</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ind w:left="100"/>
              <w:spacing w:after="0" w:line="308" w:lineRule="exact"/>
              <w:rPr>
                <w:sz w:val="20"/>
                <w:szCs w:val="20"/>
                <w:color w:val="auto"/>
              </w:rPr>
            </w:pPr>
            <w:r>
              <w:rPr>
                <w:rFonts w:ascii="Times New Roman" w:cs="Times New Roman" w:eastAsia="Times New Roman" w:hAnsi="Times New Roman"/>
                <w:sz w:val="28"/>
                <w:szCs w:val="28"/>
                <w:color w:val="auto"/>
              </w:rPr>
              <w:t>Директор</w:t>
            </w:r>
          </w:p>
        </w:tc>
        <w:tc>
          <w:tcPr>
            <w:tcW w:w="2280" w:type="dxa"/>
            <w:vAlign w:val="bottom"/>
          </w:tcPr>
          <w:p>
            <w:pPr>
              <w:ind w:left="100"/>
              <w:spacing w:after="0" w:line="308" w:lineRule="exact"/>
              <w:rPr>
                <w:sz w:val="20"/>
                <w:szCs w:val="20"/>
                <w:color w:val="auto"/>
              </w:rPr>
            </w:pPr>
            <w:r>
              <w:rPr>
                <w:rFonts w:ascii="Times New Roman" w:cs="Times New Roman" w:eastAsia="Times New Roman" w:hAnsi="Times New Roman"/>
                <w:sz w:val="28"/>
                <w:szCs w:val="28"/>
                <w:color w:val="auto"/>
              </w:rPr>
              <w:t>Отслеживание</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2420" w:type="dxa"/>
            <w:vAlign w:val="bottom"/>
            <w:gridSpan w:val="5"/>
          </w:tcPr>
          <w:p>
            <w:pPr>
              <w:ind w:left="100"/>
              <w:spacing w:after="0"/>
              <w:rPr>
                <w:sz w:val="20"/>
                <w:szCs w:val="20"/>
                <w:color w:val="auto"/>
              </w:rPr>
            </w:pPr>
            <w:r>
              <w:rPr>
                <w:rFonts w:ascii="Times New Roman" w:cs="Times New Roman" w:eastAsia="Times New Roman" w:hAnsi="Times New Roman"/>
                <w:sz w:val="28"/>
                <w:szCs w:val="28"/>
                <w:color w:val="auto"/>
              </w:rPr>
              <w:t>реализации ФГОС</w:t>
            </w:r>
          </w:p>
        </w:tc>
        <w:tc>
          <w:tcPr>
            <w:tcW w:w="920" w:type="dxa"/>
            <w:vAlign w:val="bottom"/>
          </w:tcPr>
          <w:p>
            <w:pPr>
              <w:spacing w:after="0"/>
              <w:rPr>
                <w:sz w:val="24"/>
                <w:szCs w:val="24"/>
                <w:color w:val="auto"/>
              </w:rPr>
            </w:pPr>
          </w:p>
        </w:tc>
        <w:tc>
          <w:tcPr>
            <w:tcW w:w="440" w:type="dxa"/>
            <w:vAlign w:val="bottom"/>
            <w:tcBorders>
              <w:right w:val="single" w:sz="8" w:color="auto"/>
            </w:tcBorders>
          </w:tcPr>
          <w:p>
            <w:pPr>
              <w:spacing w:after="0"/>
              <w:rPr>
                <w:sz w:val="24"/>
                <w:szCs w:val="24"/>
                <w:color w:val="auto"/>
              </w:rPr>
            </w:pP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ind w:left="100"/>
              <w:spacing w:after="0"/>
              <w:rPr>
                <w:sz w:val="20"/>
                <w:szCs w:val="20"/>
                <w:color w:val="auto"/>
              </w:rPr>
            </w:pPr>
            <w:r>
              <w:rPr>
                <w:rFonts w:ascii="Times New Roman" w:cs="Times New Roman" w:eastAsia="Times New Roman" w:hAnsi="Times New Roman"/>
                <w:sz w:val="28"/>
                <w:szCs w:val="28"/>
                <w:color w:val="auto"/>
              </w:rPr>
              <w:t>школы</w:t>
            </w:r>
          </w:p>
        </w:tc>
        <w:tc>
          <w:tcPr>
            <w:tcW w:w="228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результатов</w:t>
            </w:r>
          </w:p>
        </w:tc>
      </w:tr>
      <w:tr>
        <w:trPr>
          <w:trHeight w:val="328"/>
        </w:trPr>
        <w:tc>
          <w:tcPr>
            <w:tcW w:w="620" w:type="dxa"/>
            <w:vAlign w:val="bottom"/>
            <w:tcBorders>
              <w:left w:val="single" w:sz="8" w:color="auto"/>
              <w:bottom w:val="single" w:sz="8" w:color="auto"/>
              <w:right w:val="single" w:sz="8" w:color="auto"/>
            </w:tcBorders>
          </w:tcPr>
          <w:p>
            <w:pPr>
              <w:spacing w:after="0"/>
              <w:rPr>
                <w:sz w:val="24"/>
                <w:szCs w:val="24"/>
                <w:color w:val="auto"/>
              </w:rPr>
            </w:pPr>
          </w:p>
        </w:tc>
        <w:tc>
          <w:tcPr>
            <w:tcW w:w="1120" w:type="dxa"/>
            <w:vAlign w:val="bottom"/>
            <w:tcBorders>
              <w:bottom w:val="single" w:sz="8" w:color="auto"/>
            </w:tcBorders>
          </w:tcPr>
          <w:p>
            <w:pPr>
              <w:spacing w:after="0"/>
              <w:rPr>
                <w:sz w:val="24"/>
                <w:szCs w:val="24"/>
                <w:color w:val="auto"/>
              </w:rPr>
            </w:pPr>
          </w:p>
        </w:tc>
        <w:tc>
          <w:tcPr>
            <w:tcW w:w="540" w:type="dxa"/>
            <w:vAlign w:val="bottom"/>
            <w:tcBorders>
              <w:bottom w:val="single" w:sz="8" w:color="auto"/>
            </w:tcBorders>
          </w:tcPr>
          <w:p>
            <w:pPr>
              <w:spacing w:after="0"/>
              <w:rPr>
                <w:sz w:val="24"/>
                <w:szCs w:val="24"/>
                <w:color w:val="auto"/>
              </w:rPr>
            </w:pPr>
          </w:p>
        </w:tc>
        <w:tc>
          <w:tcPr>
            <w:tcW w:w="300" w:type="dxa"/>
            <w:vAlign w:val="bottom"/>
            <w:tcBorders>
              <w:bottom w:val="single" w:sz="8" w:color="auto"/>
            </w:tcBorders>
          </w:tcPr>
          <w:p>
            <w:pPr>
              <w:spacing w:after="0"/>
              <w:rPr>
                <w:sz w:val="24"/>
                <w:szCs w:val="24"/>
                <w:color w:val="auto"/>
              </w:rPr>
            </w:pPr>
          </w:p>
        </w:tc>
        <w:tc>
          <w:tcPr>
            <w:tcW w:w="320" w:type="dxa"/>
            <w:vAlign w:val="bottom"/>
            <w:tcBorders>
              <w:bottom w:val="single" w:sz="8" w:color="auto"/>
            </w:tcBorders>
          </w:tcPr>
          <w:p>
            <w:pPr>
              <w:spacing w:after="0"/>
              <w:rPr>
                <w:sz w:val="24"/>
                <w:szCs w:val="24"/>
                <w:color w:val="auto"/>
              </w:rPr>
            </w:pPr>
          </w:p>
        </w:tc>
        <w:tc>
          <w:tcPr>
            <w:tcW w:w="140" w:type="dxa"/>
            <w:vAlign w:val="bottom"/>
            <w:tcBorders>
              <w:bottom w:val="single" w:sz="8" w:color="auto"/>
            </w:tcBorders>
          </w:tcPr>
          <w:p>
            <w:pPr>
              <w:spacing w:after="0"/>
              <w:rPr>
                <w:sz w:val="24"/>
                <w:szCs w:val="24"/>
                <w:color w:val="auto"/>
              </w:rPr>
            </w:pPr>
          </w:p>
        </w:tc>
        <w:tc>
          <w:tcPr>
            <w:tcW w:w="920" w:type="dxa"/>
            <w:vAlign w:val="bottom"/>
            <w:tcBorders>
              <w:bottom w:val="single" w:sz="8" w:color="auto"/>
            </w:tcBorders>
          </w:tcPr>
          <w:p>
            <w:pPr>
              <w:spacing w:after="0"/>
              <w:rPr>
                <w:sz w:val="24"/>
                <w:szCs w:val="24"/>
                <w:color w:val="auto"/>
              </w:rPr>
            </w:pPr>
          </w:p>
        </w:tc>
        <w:tc>
          <w:tcPr>
            <w:tcW w:w="440" w:type="dxa"/>
            <w:vAlign w:val="bottom"/>
            <w:tcBorders>
              <w:bottom w:val="single" w:sz="8" w:color="auto"/>
              <w:right w:val="single" w:sz="8" w:color="auto"/>
            </w:tcBorders>
          </w:tcPr>
          <w:p>
            <w:pPr>
              <w:spacing w:after="0"/>
              <w:rPr>
                <w:sz w:val="24"/>
                <w:szCs w:val="24"/>
                <w:color w:val="auto"/>
              </w:rPr>
            </w:pPr>
          </w:p>
        </w:tc>
        <w:tc>
          <w:tcPr>
            <w:tcW w:w="1600" w:type="dxa"/>
            <w:vAlign w:val="bottom"/>
            <w:tcBorders>
              <w:bottom w:val="single" w:sz="8" w:color="auto"/>
              <w:right w:val="single" w:sz="8" w:color="auto"/>
            </w:tcBorders>
          </w:tcPr>
          <w:p>
            <w:pPr>
              <w:spacing w:after="0"/>
              <w:rPr>
                <w:sz w:val="24"/>
                <w:szCs w:val="24"/>
                <w:color w:val="auto"/>
              </w:rPr>
            </w:pPr>
          </w:p>
        </w:tc>
        <w:tc>
          <w:tcPr>
            <w:tcW w:w="2040" w:type="dxa"/>
            <w:vAlign w:val="bottom"/>
            <w:tcBorders>
              <w:bottom w:val="single" w:sz="8" w:color="auto"/>
              <w:right w:val="single" w:sz="8" w:color="auto"/>
            </w:tcBorders>
          </w:tcPr>
          <w:p>
            <w:pPr>
              <w:spacing w:after="0"/>
              <w:rPr>
                <w:sz w:val="24"/>
                <w:szCs w:val="24"/>
                <w:color w:val="auto"/>
              </w:rPr>
            </w:pPr>
          </w:p>
        </w:tc>
        <w:tc>
          <w:tcPr>
            <w:tcW w:w="2280" w:type="dxa"/>
            <w:vAlign w:val="bottom"/>
            <w:tcBorders>
              <w:bottom w:val="single" w:sz="8" w:color="auto"/>
            </w:tcBorders>
          </w:tcPr>
          <w:p>
            <w:pPr>
              <w:ind w:left="100"/>
              <w:spacing w:after="0"/>
              <w:rPr>
                <w:sz w:val="20"/>
                <w:szCs w:val="20"/>
                <w:color w:val="auto"/>
              </w:rPr>
            </w:pPr>
            <w:r>
              <w:rPr>
                <w:rFonts w:ascii="Times New Roman" w:cs="Times New Roman" w:eastAsia="Times New Roman" w:hAnsi="Times New Roman"/>
                <w:sz w:val="28"/>
                <w:szCs w:val="28"/>
                <w:color w:val="auto"/>
              </w:rPr>
              <w:t>внедрения ФГОС</w:t>
            </w:r>
          </w:p>
        </w:tc>
      </w:tr>
      <w:tr>
        <w:trPr>
          <w:trHeight w:val="308"/>
        </w:trPr>
        <w:tc>
          <w:tcPr>
            <w:tcW w:w="620" w:type="dxa"/>
            <w:vAlign w:val="bottom"/>
            <w:tcBorders>
              <w:left w:val="single" w:sz="8" w:color="auto"/>
              <w:right w:val="single" w:sz="8" w:color="auto"/>
            </w:tcBorders>
          </w:tcPr>
          <w:p>
            <w:pPr>
              <w:jc w:val="right"/>
              <w:ind w:right="220"/>
              <w:spacing w:after="0" w:line="308" w:lineRule="exact"/>
              <w:rPr>
                <w:sz w:val="20"/>
                <w:szCs w:val="20"/>
                <w:color w:val="auto"/>
              </w:rPr>
            </w:pPr>
            <w:r>
              <w:rPr>
                <w:rFonts w:ascii="Times New Roman" w:cs="Times New Roman" w:eastAsia="Times New Roman" w:hAnsi="Times New Roman"/>
                <w:sz w:val="28"/>
                <w:szCs w:val="28"/>
                <w:color w:val="auto"/>
              </w:rPr>
              <w:t>6</w:t>
            </w:r>
          </w:p>
        </w:tc>
        <w:tc>
          <w:tcPr>
            <w:tcW w:w="1660" w:type="dxa"/>
            <w:vAlign w:val="bottom"/>
            <w:gridSpan w:val="2"/>
          </w:tcPr>
          <w:p>
            <w:pPr>
              <w:ind w:left="100"/>
              <w:spacing w:after="0" w:line="308" w:lineRule="exact"/>
              <w:rPr>
                <w:sz w:val="20"/>
                <w:szCs w:val="20"/>
                <w:color w:val="auto"/>
              </w:rPr>
            </w:pPr>
            <w:r>
              <w:rPr>
                <w:rFonts w:ascii="Times New Roman" w:cs="Times New Roman" w:eastAsia="Times New Roman" w:hAnsi="Times New Roman"/>
                <w:sz w:val="28"/>
                <w:szCs w:val="28"/>
                <w:color w:val="auto"/>
              </w:rPr>
              <w:t>Изучение</w:t>
            </w:r>
          </w:p>
        </w:tc>
        <w:tc>
          <w:tcPr>
            <w:tcW w:w="300" w:type="dxa"/>
            <w:vAlign w:val="bottom"/>
          </w:tcPr>
          <w:p>
            <w:pPr>
              <w:spacing w:after="0"/>
              <w:rPr>
                <w:sz w:val="24"/>
                <w:szCs w:val="24"/>
                <w:color w:val="auto"/>
              </w:rPr>
            </w:pPr>
          </w:p>
        </w:tc>
        <w:tc>
          <w:tcPr>
            <w:tcW w:w="1820" w:type="dxa"/>
            <w:vAlign w:val="bottom"/>
            <w:tcBorders>
              <w:right w:val="single" w:sz="8" w:color="auto"/>
            </w:tcBorders>
            <w:gridSpan w:val="4"/>
          </w:tcPr>
          <w:p>
            <w:pPr>
              <w:jc w:val="right"/>
              <w:spacing w:after="0" w:line="308" w:lineRule="exact"/>
              <w:rPr>
                <w:sz w:val="20"/>
                <w:szCs w:val="20"/>
                <w:color w:val="auto"/>
              </w:rPr>
            </w:pPr>
            <w:r>
              <w:rPr>
                <w:rFonts w:ascii="Times New Roman" w:cs="Times New Roman" w:eastAsia="Times New Roman" w:hAnsi="Times New Roman"/>
                <w:sz w:val="28"/>
                <w:szCs w:val="28"/>
                <w:color w:val="auto"/>
              </w:rPr>
              <w:t>методических</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ind w:left="100"/>
              <w:spacing w:after="0" w:line="308" w:lineRule="exact"/>
              <w:rPr>
                <w:sz w:val="20"/>
                <w:szCs w:val="20"/>
                <w:color w:val="auto"/>
              </w:rPr>
            </w:pPr>
            <w:r>
              <w:rPr>
                <w:rFonts w:ascii="Times New Roman" w:cs="Times New Roman" w:eastAsia="Times New Roman" w:hAnsi="Times New Roman"/>
                <w:sz w:val="28"/>
                <w:szCs w:val="28"/>
                <w:color w:val="auto"/>
              </w:rPr>
              <w:t>Директор</w:t>
            </w:r>
          </w:p>
        </w:tc>
        <w:tc>
          <w:tcPr>
            <w:tcW w:w="2280" w:type="dxa"/>
            <w:vAlign w:val="bottom"/>
          </w:tcPr>
          <w:p>
            <w:pPr>
              <w:ind w:left="100"/>
              <w:spacing w:after="0" w:line="308" w:lineRule="exact"/>
              <w:rPr>
                <w:sz w:val="20"/>
                <w:szCs w:val="20"/>
                <w:color w:val="auto"/>
              </w:rPr>
            </w:pPr>
            <w:r>
              <w:rPr>
                <w:rFonts w:ascii="Times New Roman" w:cs="Times New Roman" w:eastAsia="Times New Roman" w:hAnsi="Times New Roman"/>
                <w:sz w:val="28"/>
                <w:szCs w:val="28"/>
                <w:color w:val="auto"/>
              </w:rPr>
              <w:t>Разработка</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960" w:type="dxa"/>
            <w:vAlign w:val="bottom"/>
            <w:gridSpan w:val="3"/>
          </w:tcPr>
          <w:p>
            <w:pPr>
              <w:ind w:left="100"/>
              <w:spacing w:after="0"/>
              <w:rPr>
                <w:sz w:val="20"/>
                <w:szCs w:val="20"/>
                <w:color w:val="auto"/>
              </w:rPr>
            </w:pPr>
            <w:r>
              <w:rPr>
                <w:rFonts w:ascii="Times New Roman" w:cs="Times New Roman" w:eastAsia="Times New Roman" w:hAnsi="Times New Roman"/>
                <w:sz w:val="28"/>
                <w:szCs w:val="28"/>
                <w:color w:val="auto"/>
              </w:rPr>
              <w:t>рекомендаций</w:t>
            </w:r>
          </w:p>
        </w:tc>
        <w:tc>
          <w:tcPr>
            <w:tcW w:w="320" w:type="dxa"/>
            <w:vAlign w:val="bottom"/>
          </w:tcPr>
          <w:p>
            <w:pPr>
              <w:ind w:left="80"/>
              <w:spacing w:after="0"/>
              <w:rPr>
                <w:sz w:val="20"/>
                <w:szCs w:val="20"/>
                <w:color w:val="auto"/>
              </w:rPr>
            </w:pPr>
            <w:r>
              <w:rPr>
                <w:rFonts w:ascii="Times New Roman" w:cs="Times New Roman" w:eastAsia="Times New Roman" w:hAnsi="Times New Roman"/>
                <w:sz w:val="28"/>
                <w:szCs w:val="28"/>
                <w:color w:val="auto"/>
              </w:rPr>
              <w:t>к</w:t>
            </w:r>
          </w:p>
        </w:tc>
        <w:tc>
          <w:tcPr>
            <w:tcW w:w="1500" w:type="dxa"/>
            <w:vAlign w:val="bottom"/>
            <w:tcBorders>
              <w:right w:val="single" w:sz="8" w:color="auto"/>
            </w:tcBorders>
            <w:gridSpan w:val="3"/>
          </w:tcPr>
          <w:p>
            <w:pPr>
              <w:jc w:val="right"/>
              <w:spacing w:after="0"/>
              <w:rPr>
                <w:sz w:val="20"/>
                <w:szCs w:val="20"/>
                <w:color w:val="auto"/>
              </w:rPr>
            </w:pPr>
            <w:r>
              <w:rPr>
                <w:rFonts w:ascii="Times New Roman" w:cs="Times New Roman" w:eastAsia="Times New Roman" w:hAnsi="Times New Roman"/>
                <w:sz w:val="28"/>
                <w:szCs w:val="28"/>
                <w:color w:val="auto"/>
              </w:rPr>
              <w:t>базисному</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ind w:left="100"/>
              <w:spacing w:after="0"/>
              <w:rPr>
                <w:sz w:val="20"/>
                <w:szCs w:val="20"/>
                <w:color w:val="auto"/>
              </w:rPr>
            </w:pPr>
            <w:r>
              <w:rPr>
                <w:rFonts w:ascii="Times New Roman" w:cs="Times New Roman" w:eastAsia="Times New Roman" w:hAnsi="Times New Roman"/>
                <w:sz w:val="28"/>
                <w:szCs w:val="28"/>
                <w:color w:val="auto"/>
              </w:rPr>
              <w:t>школы</w:t>
            </w:r>
          </w:p>
        </w:tc>
        <w:tc>
          <w:tcPr>
            <w:tcW w:w="228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образовательного</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960" w:type="dxa"/>
            <w:vAlign w:val="bottom"/>
            <w:gridSpan w:val="3"/>
          </w:tcPr>
          <w:p>
            <w:pPr>
              <w:ind w:left="100"/>
              <w:spacing w:after="0"/>
              <w:rPr>
                <w:sz w:val="20"/>
                <w:szCs w:val="20"/>
                <w:color w:val="auto"/>
              </w:rPr>
            </w:pPr>
            <w:r>
              <w:rPr>
                <w:rFonts w:ascii="Times New Roman" w:cs="Times New Roman" w:eastAsia="Times New Roman" w:hAnsi="Times New Roman"/>
                <w:sz w:val="28"/>
                <w:szCs w:val="28"/>
                <w:color w:val="auto"/>
              </w:rPr>
              <w:t>(примерному)</w:t>
            </w:r>
          </w:p>
        </w:tc>
        <w:tc>
          <w:tcPr>
            <w:tcW w:w="320" w:type="dxa"/>
            <w:vAlign w:val="bottom"/>
          </w:tcPr>
          <w:p>
            <w:pPr>
              <w:spacing w:after="0"/>
              <w:rPr>
                <w:sz w:val="24"/>
                <w:szCs w:val="24"/>
                <w:color w:val="auto"/>
              </w:rPr>
            </w:pPr>
          </w:p>
        </w:tc>
        <w:tc>
          <w:tcPr>
            <w:tcW w:w="140" w:type="dxa"/>
            <w:vAlign w:val="bottom"/>
          </w:tcPr>
          <w:p>
            <w:pPr>
              <w:spacing w:after="0"/>
              <w:rPr>
                <w:sz w:val="24"/>
                <w:szCs w:val="24"/>
                <w:color w:val="auto"/>
              </w:rPr>
            </w:pPr>
          </w:p>
        </w:tc>
        <w:tc>
          <w:tcPr>
            <w:tcW w:w="920" w:type="dxa"/>
            <w:vAlign w:val="bottom"/>
          </w:tcPr>
          <w:p>
            <w:pPr>
              <w:spacing w:after="0"/>
              <w:rPr>
                <w:sz w:val="24"/>
                <w:szCs w:val="24"/>
                <w:color w:val="auto"/>
              </w:rPr>
            </w:pPr>
          </w:p>
        </w:tc>
        <w:tc>
          <w:tcPr>
            <w:tcW w:w="440" w:type="dxa"/>
            <w:vAlign w:val="bottom"/>
            <w:tcBorders>
              <w:right w:val="single" w:sz="8" w:color="auto"/>
            </w:tcBorders>
          </w:tcPr>
          <w:p>
            <w:pPr>
              <w:spacing w:after="0"/>
              <w:rPr>
                <w:sz w:val="24"/>
                <w:szCs w:val="24"/>
                <w:color w:val="auto"/>
              </w:rPr>
            </w:pP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228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плана школы</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2280" w:type="dxa"/>
            <w:vAlign w:val="bottom"/>
            <w:gridSpan w:val="4"/>
          </w:tcPr>
          <w:p>
            <w:pPr>
              <w:ind w:left="100"/>
              <w:spacing w:after="0"/>
              <w:rPr>
                <w:sz w:val="20"/>
                <w:szCs w:val="20"/>
                <w:color w:val="auto"/>
              </w:rPr>
            </w:pPr>
            <w:r>
              <w:rPr>
                <w:rFonts w:ascii="Times New Roman" w:cs="Times New Roman" w:eastAsia="Times New Roman" w:hAnsi="Times New Roman"/>
                <w:sz w:val="28"/>
                <w:szCs w:val="28"/>
                <w:color w:val="auto"/>
                <w:w w:val="99"/>
              </w:rPr>
              <w:t>образовательному</w:t>
            </w:r>
          </w:p>
        </w:tc>
        <w:tc>
          <w:tcPr>
            <w:tcW w:w="140" w:type="dxa"/>
            <w:vAlign w:val="bottom"/>
          </w:tcPr>
          <w:p>
            <w:pPr>
              <w:spacing w:after="0"/>
              <w:rPr>
                <w:sz w:val="24"/>
                <w:szCs w:val="24"/>
                <w:color w:val="auto"/>
              </w:rPr>
            </w:pPr>
          </w:p>
        </w:tc>
        <w:tc>
          <w:tcPr>
            <w:tcW w:w="920" w:type="dxa"/>
            <w:vAlign w:val="bottom"/>
          </w:tcPr>
          <w:p>
            <w:pPr>
              <w:jc w:val="right"/>
              <w:spacing w:after="0"/>
              <w:rPr>
                <w:sz w:val="20"/>
                <w:szCs w:val="20"/>
                <w:color w:val="auto"/>
              </w:rPr>
            </w:pPr>
            <w:r>
              <w:rPr>
                <w:rFonts w:ascii="Times New Roman" w:cs="Times New Roman" w:eastAsia="Times New Roman" w:hAnsi="Times New Roman"/>
                <w:sz w:val="28"/>
                <w:szCs w:val="28"/>
                <w:color w:val="auto"/>
              </w:rPr>
              <w:t>плану</w:t>
            </w:r>
          </w:p>
        </w:tc>
        <w:tc>
          <w:tcPr>
            <w:tcW w:w="44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8"/>
                <w:szCs w:val="28"/>
                <w:color w:val="auto"/>
              </w:rPr>
              <w:t>и</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2280" w:type="dxa"/>
            <w:vAlign w:val="bottom"/>
          </w:tcPr>
          <w:p>
            <w:pPr>
              <w:spacing w:after="0"/>
              <w:rPr>
                <w:sz w:val="24"/>
                <w:szCs w:val="24"/>
                <w:color w:val="auto"/>
              </w:rPr>
            </w:pPr>
          </w:p>
        </w:tc>
      </w:tr>
      <w:tr>
        <w:trPr>
          <w:trHeight w:val="325"/>
        </w:trPr>
        <w:tc>
          <w:tcPr>
            <w:tcW w:w="620" w:type="dxa"/>
            <w:vAlign w:val="bottom"/>
            <w:tcBorders>
              <w:left w:val="single" w:sz="8" w:color="auto"/>
              <w:right w:val="single" w:sz="8" w:color="auto"/>
            </w:tcBorders>
          </w:tcPr>
          <w:p>
            <w:pPr>
              <w:spacing w:after="0"/>
              <w:rPr>
                <w:sz w:val="24"/>
                <w:szCs w:val="24"/>
                <w:color w:val="auto"/>
              </w:rPr>
            </w:pPr>
          </w:p>
        </w:tc>
        <w:tc>
          <w:tcPr>
            <w:tcW w:w="3780" w:type="dxa"/>
            <w:vAlign w:val="bottom"/>
            <w:tcBorders>
              <w:right w:val="single" w:sz="8" w:color="auto"/>
            </w:tcBorders>
            <w:gridSpan w:val="7"/>
          </w:tcPr>
          <w:p>
            <w:pPr>
              <w:ind w:left="100"/>
              <w:spacing w:after="0"/>
              <w:rPr>
                <w:sz w:val="20"/>
                <w:szCs w:val="20"/>
                <w:color w:val="auto"/>
              </w:rPr>
            </w:pPr>
            <w:r>
              <w:rPr>
                <w:rFonts w:ascii="Times New Roman" w:cs="Times New Roman" w:eastAsia="Times New Roman" w:hAnsi="Times New Roman"/>
                <w:sz w:val="28"/>
                <w:szCs w:val="28"/>
                <w:color w:val="auto"/>
              </w:rPr>
              <w:t>учет  их  при  моделировании</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2280" w:type="dxa"/>
            <w:vAlign w:val="bottom"/>
          </w:tcPr>
          <w:p>
            <w:pPr>
              <w:spacing w:after="0"/>
              <w:rPr>
                <w:sz w:val="24"/>
                <w:szCs w:val="24"/>
                <w:color w:val="auto"/>
              </w:rPr>
            </w:pPr>
          </w:p>
        </w:tc>
      </w:tr>
      <w:tr>
        <w:trPr>
          <w:trHeight w:val="325"/>
        </w:trPr>
        <w:tc>
          <w:tcPr>
            <w:tcW w:w="620" w:type="dxa"/>
            <w:vAlign w:val="bottom"/>
            <w:tcBorders>
              <w:left w:val="single" w:sz="8" w:color="auto"/>
              <w:bottom w:val="single" w:sz="8" w:color="auto"/>
              <w:right w:val="single" w:sz="8" w:color="auto"/>
            </w:tcBorders>
          </w:tcPr>
          <w:p>
            <w:pPr>
              <w:spacing w:after="0"/>
              <w:rPr>
                <w:sz w:val="24"/>
                <w:szCs w:val="24"/>
                <w:color w:val="auto"/>
              </w:rPr>
            </w:pPr>
          </w:p>
        </w:tc>
        <w:tc>
          <w:tcPr>
            <w:tcW w:w="1660" w:type="dxa"/>
            <w:vAlign w:val="bottom"/>
            <w:tcBorders>
              <w:bottom w:val="single" w:sz="8" w:color="auto"/>
            </w:tcBorders>
            <w:gridSpan w:val="2"/>
          </w:tcPr>
          <w:p>
            <w:pPr>
              <w:ind w:left="100"/>
              <w:spacing w:after="0"/>
              <w:rPr>
                <w:sz w:val="20"/>
                <w:szCs w:val="20"/>
                <w:color w:val="auto"/>
              </w:rPr>
            </w:pPr>
            <w:r>
              <w:rPr>
                <w:rFonts w:ascii="Times New Roman" w:cs="Times New Roman" w:eastAsia="Times New Roman" w:hAnsi="Times New Roman"/>
                <w:sz w:val="28"/>
                <w:szCs w:val="28"/>
                <w:color w:val="auto"/>
              </w:rPr>
              <w:t>ОП школы</w:t>
            </w:r>
          </w:p>
        </w:tc>
        <w:tc>
          <w:tcPr>
            <w:tcW w:w="300" w:type="dxa"/>
            <w:vAlign w:val="bottom"/>
            <w:tcBorders>
              <w:bottom w:val="single" w:sz="8" w:color="auto"/>
            </w:tcBorders>
          </w:tcPr>
          <w:p>
            <w:pPr>
              <w:spacing w:after="0"/>
              <w:rPr>
                <w:sz w:val="24"/>
                <w:szCs w:val="24"/>
                <w:color w:val="auto"/>
              </w:rPr>
            </w:pPr>
          </w:p>
        </w:tc>
        <w:tc>
          <w:tcPr>
            <w:tcW w:w="320" w:type="dxa"/>
            <w:vAlign w:val="bottom"/>
            <w:tcBorders>
              <w:bottom w:val="single" w:sz="8" w:color="auto"/>
            </w:tcBorders>
          </w:tcPr>
          <w:p>
            <w:pPr>
              <w:spacing w:after="0"/>
              <w:rPr>
                <w:sz w:val="24"/>
                <w:szCs w:val="24"/>
                <w:color w:val="auto"/>
              </w:rPr>
            </w:pPr>
          </w:p>
        </w:tc>
        <w:tc>
          <w:tcPr>
            <w:tcW w:w="140" w:type="dxa"/>
            <w:vAlign w:val="bottom"/>
            <w:tcBorders>
              <w:bottom w:val="single" w:sz="8" w:color="auto"/>
            </w:tcBorders>
          </w:tcPr>
          <w:p>
            <w:pPr>
              <w:spacing w:after="0"/>
              <w:rPr>
                <w:sz w:val="24"/>
                <w:szCs w:val="24"/>
                <w:color w:val="auto"/>
              </w:rPr>
            </w:pPr>
          </w:p>
        </w:tc>
        <w:tc>
          <w:tcPr>
            <w:tcW w:w="920" w:type="dxa"/>
            <w:vAlign w:val="bottom"/>
            <w:tcBorders>
              <w:bottom w:val="single" w:sz="8" w:color="auto"/>
            </w:tcBorders>
          </w:tcPr>
          <w:p>
            <w:pPr>
              <w:spacing w:after="0"/>
              <w:rPr>
                <w:sz w:val="24"/>
                <w:szCs w:val="24"/>
                <w:color w:val="auto"/>
              </w:rPr>
            </w:pPr>
          </w:p>
        </w:tc>
        <w:tc>
          <w:tcPr>
            <w:tcW w:w="440" w:type="dxa"/>
            <w:vAlign w:val="bottom"/>
            <w:tcBorders>
              <w:bottom w:val="single" w:sz="8" w:color="auto"/>
              <w:right w:val="single" w:sz="8" w:color="auto"/>
            </w:tcBorders>
          </w:tcPr>
          <w:p>
            <w:pPr>
              <w:spacing w:after="0"/>
              <w:rPr>
                <w:sz w:val="24"/>
                <w:szCs w:val="24"/>
                <w:color w:val="auto"/>
              </w:rPr>
            </w:pPr>
          </w:p>
        </w:tc>
        <w:tc>
          <w:tcPr>
            <w:tcW w:w="1600" w:type="dxa"/>
            <w:vAlign w:val="bottom"/>
            <w:tcBorders>
              <w:bottom w:val="single" w:sz="8" w:color="auto"/>
              <w:right w:val="single" w:sz="8" w:color="auto"/>
            </w:tcBorders>
          </w:tcPr>
          <w:p>
            <w:pPr>
              <w:spacing w:after="0"/>
              <w:rPr>
                <w:sz w:val="24"/>
                <w:szCs w:val="24"/>
                <w:color w:val="auto"/>
              </w:rPr>
            </w:pPr>
          </w:p>
        </w:tc>
        <w:tc>
          <w:tcPr>
            <w:tcW w:w="2040" w:type="dxa"/>
            <w:vAlign w:val="bottom"/>
            <w:tcBorders>
              <w:bottom w:val="single" w:sz="8" w:color="auto"/>
              <w:right w:val="single" w:sz="8" w:color="auto"/>
            </w:tcBorders>
          </w:tcPr>
          <w:p>
            <w:pPr>
              <w:spacing w:after="0"/>
              <w:rPr>
                <w:sz w:val="24"/>
                <w:szCs w:val="24"/>
                <w:color w:val="auto"/>
              </w:rPr>
            </w:pPr>
          </w:p>
        </w:tc>
        <w:tc>
          <w:tcPr>
            <w:tcW w:w="2280" w:type="dxa"/>
            <w:vAlign w:val="bottom"/>
            <w:tcBorders>
              <w:bottom w:val="single" w:sz="8" w:color="auto"/>
            </w:tcBorders>
          </w:tcPr>
          <w:p>
            <w:pPr>
              <w:spacing w:after="0"/>
              <w:rPr>
                <w:sz w:val="24"/>
                <w:szCs w:val="24"/>
                <w:color w:val="auto"/>
              </w:rPr>
            </w:pPr>
          </w:p>
        </w:tc>
      </w:tr>
      <w:tr>
        <w:trPr>
          <w:trHeight w:val="308"/>
        </w:trPr>
        <w:tc>
          <w:tcPr>
            <w:tcW w:w="620" w:type="dxa"/>
            <w:vAlign w:val="bottom"/>
            <w:tcBorders>
              <w:left w:val="single" w:sz="8" w:color="auto"/>
              <w:right w:val="single" w:sz="8" w:color="auto"/>
            </w:tcBorders>
          </w:tcPr>
          <w:p>
            <w:pPr>
              <w:jc w:val="right"/>
              <w:ind w:right="220"/>
              <w:spacing w:after="0" w:line="308" w:lineRule="exact"/>
              <w:rPr>
                <w:sz w:val="20"/>
                <w:szCs w:val="20"/>
                <w:color w:val="auto"/>
              </w:rPr>
            </w:pPr>
            <w:r>
              <w:rPr>
                <w:rFonts w:ascii="Times New Roman" w:cs="Times New Roman" w:eastAsia="Times New Roman" w:hAnsi="Times New Roman"/>
                <w:sz w:val="28"/>
                <w:szCs w:val="28"/>
                <w:color w:val="auto"/>
              </w:rPr>
              <w:t>7</w:t>
            </w:r>
          </w:p>
        </w:tc>
        <w:tc>
          <w:tcPr>
            <w:tcW w:w="3780" w:type="dxa"/>
            <w:vAlign w:val="bottom"/>
            <w:tcBorders>
              <w:right w:val="single" w:sz="8" w:color="auto"/>
            </w:tcBorders>
            <w:gridSpan w:val="7"/>
          </w:tcPr>
          <w:p>
            <w:pPr>
              <w:ind w:left="100"/>
              <w:spacing w:after="0" w:line="308" w:lineRule="exact"/>
              <w:rPr>
                <w:sz w:val="20"/>
                <w:szCs w:val="20"/>
                <w:color w:val="auto"/>
              </w:rPr>
            </w:pPr>
            <w:r>
              <w:rPr>
                <w:rFonts w:ascii="Times New Roman" w:cs="Times New Roman" w:eastAsia="Times New Roman" w:hAnsi="Times New Roman"/>
                <w:sz w:val="28"/>
                <w:szCs w:val="28"/>
                <w:color w:val="auto"/>
              </w:rPr>
              <w:t>Обобщение опыта педагогов,</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ind w:left="100"/>
              <w:spacing w:after="0" w:line="308" w:lineRule="exact"/>
              <w:rPr>
                <w:sz w:val="20"/>
                <w:szCs w:val="20"/>
                <w:color w:val="auto"/>
              </w:rPr>
            </w:pPr>
            <w:r>
              <w:rPr>
                <w:rFonts w:ascii="Times New Roman" w:cs="Times New Roman" w:eastAsia="Times New Roman" w:hAnsi="Times New Roman"/>
                <w:sz w:val="28"/>
                <w:szCs w:val="28"/>
                <w:color w:val="auto"/>
              </w:rPr>
              <w:t>Зам. директора</w:t>
            </w:r>
          </w:p>
        </w:tc>
        <w:tc>
          <w:tcPr>
            <w:tcW w:w="2280" w:type="dxa"/>
            <w:vAlign w:val="bottom"/>
          </w:tcPr>
          <w:p>
            <w:pPr>
              <w:ind w:left="100"/>
              <w:spacing w:after="0" w:line="308" w:lineRule="exact"/>
              <w:rPr>
                <w:sz w:val="20"/>
                <w:szCs w:val="20"/>
                <w:color w:val="auto"/>
              </w:rPr>
            </w:pPr>
            <w:r>
              <w:rPr>
                <w:rFonts w:ascii="Times New Roman" w:cs="Times New Roman" w:eastAsia="Times New Roman" w:hAnsi="Times New Roman"/>
                <w:sz w:val="28"/>
                <w:szCs w:val="28"/>
                <w:color w:val="auto"/>
              </w:rPr>
              <w:t>Формирование</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960" w:type="dxa"/>
            <w:vAlign w:val="bottom"/>
            <w:gridSpan w:val="3"/>
          </w:tcPr>
          <w:p>
            <w:pPr>
              <w:ind w:left="100"/>
              <w:spacing w:after="0"/>
              <w:rPr>
                <w:sz w:val="20"/>
                <w:szCs w:val="20"/>
                <w:color w:val="auto"/>
              </w:rPr>
            </w:pPr>
            <w:r>
              <w:rPr>
                <w:rFonts w:ascii="Times New Roman" w:cs="Times New Roman" w:eastAsia="Times New Roman" w:hAnsi="Times New Roman"/>
                <w:sz w:val="28"/>
                <w:szCs w:val="28"/>
                <w:color w:val="auto"/>
              </w:rPr>
              <w:t>реализующих</w:t>
            </w:r>
          </w:p>
        </w:tc>
        <w:tc>
          <w:tcPr>
            <w:tcW w:w="320" w:type="dxa"/>
            <w:vAlign w:val="bottom"/>
          </w:tcPr>
          <w:p>
            <w:pPr>
              <w:spacing w:after="0"/>
              <w:rPr>
                <w:sz w:val="24"/>
                <w:szCs w:val="24"/>
                <w:color w:val="auto"/>
              </w:rPr>
            </w:pPr>
          </w:p>
        </w:tc>
        <w:tc>
          <w:tcPr>
            <w:tcW w:w="140" w:type="dxa"/>
            <w:vAlign w:val="bottom"/>
          </w:tcPr>
          <w:p>
            <w:pPr>
              <w:spacing w:after="0"/>
              <w:rPr>
                <w:sz w:val="24"/>
                <w:szCs w:val="24"/>
                <w:color w:val="auto"/>
              </w:rPr>
            </w:pPr>
          </w:p>
        </w:tc>
        <w:tc>
          <w:tcPr>
            <w:tcW w:w="136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8"/>
                <w:szCs w:val="28"/>
                <w:color w:val="auto"/>
              </w:rPr>
              <w:t>авторские</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ind w:left="100"/>
              <w:spacing w:after="0"/>
              <w:rPr>
                <w:sz w:val="20"/>
                <w:szCs w:val="20"/>
                <w:color w:val="auto"/>
              </w:rPr>
            </w:pPr>
            <w:r>
              <w:rPr>
                <w:rFonts w:ascii="Times New Roman" w:cs="Times New Roman" w:eastAsia="Times New Roman" w:hAnsi="Times New Roman"/>
                <w:sz w:val="28"/>
                <w:szCs w:val="28"/>
                <w:color w:val="auto"/>
              </w:rPr>
              <w:t>по ВР</w:t>
            </w:r>
          </w:p>
        </w:tc>
        <w:tc>
          <w:tcPr>
            <w:tcW w:w="228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опыта педагогов</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66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программы</w:t>
            </w:r>
          </w:p>
        </w:tc>
        <w:tc>
          <w:tcPr>
            <w:tcW w:w="300" w:type="dxa"/>
            <w:vAlign w:val="bottom"/>
          </w:tcPr>
          <w:p>
            <w:pPr>
              <w:spacing w:after="0"/>
              <w:rPr>
                <w:sz w:val="24"/>
                <w:szCs w:val="24"/>
                <w:color w:val="auto"/>
              </w:rPr>
            </w:pPr>
          </w:p>
        </w:tc>
        <w:tc>
          <w:tcPr>
            <w:tcW w:w="1820" w:type="dxa"/>
            <w:vAlign w:val="bottom"/>
            <w:tcBorders>
              <w:right w:val="single" w:sz="8" w:color="auto"/>
            </w:tcBorders>
            <w:gridSpan w:val="4"/>
          </w:tcPr>
          <w:p>
            <w:pPr>
              <w:jc w:val="right"/>
              <w:spacing w:after="0"/>
              <w:rPr>
                <w:sz w:val="20"/>
                <w:szCs w:val="20"/>
                <w:color w:val="auto"/>
              </w:rPr>
            </w:pPr>
            <w:r>
              <w:rPr>
                <w:rFonts w:ascii="Times New Roman" w:cs="Times New Roman" w:eastAsia="Times New Roman" w:hAnsi="Times New Roman"/>
                <w:sz w:val="28"/>
                <w:szCs w:val="28"/>
                <w:color w:val="auto"/>
              </w:rPr>
              <w:t>внеурочной</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2280" w:type="dxa"/>
            <w:vAlign w:val="bottom"/>
          </w:tcPr>
          <w:p>
            <w:pPr>
              <w:spacing w:after="0"/>
              <w:rPr>
                <w:sz w:val="24"/>
                <w:szCs w:val="24"/>
                <w:color w:val="auto"/>
              </w:rPr>
            </w:pP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960" w:type="dxa"/>
            <w:vAlign w:val="bottom"/>
            <w:gridSpan w:val="3"/>
          </w:tcPr>
          <w:p>
            <w:pPr>
              <w:ind w:left="100"/>
              <w:spacing w:after="0"/>
              <w:rPr>
                <w:sz w:val="20"/>
                <w:szCs w:val="20"/>
                <w:color w:val="auto"/>
              </w:rPr>
            </w:pPr>
            <w:r>
              <w:rPr>
                <w:rFonts w:ascii="Times New Roman" w:cs="Times New Roman" w:eastAsia="Times New Roman" w:hAnsi="Times New Roman"/>
                <w:sz w:val="28"/>
                <w:szCs w:val="28"/>
                <w:color w:val="auto"/>
              </w:rPr>
              <w:t>деятельности</w:t>
            </w:r>
          </w:p>
        </w:tc>
        <w:tc>
          <w:tcPr>
            <w:tcW w:w="320" w:type="dxa"/>
            <w:vAlign w:val="bottom"/>
          </w:tcPr>
          <w:p>
            <w:pPr>
              <w:spacing w:after="0"/>
              <w:rPr>
                <w:sz w:val="24"/>
                <w:szCs w:val="24"/>
                <w:color w:val="auto"/>
              </w:rPr>
            </w:pPr>
          </w:p>
        </w:tc>
        <w:tc>
          <w:tcPr>
            <w:tcW w:w="140" w:type="dxa"/>
            <w:vAlign w:val="bottom"/>
          </w:tcPr>
          <w:p>
            <w:pPr>
              <w:spacing w:after="0"/>
              <w:rPr>
                <w:sz w:val="24"/>
                <w:szCs w:val="24"/>
                <w:color w:val="auto"/>
              </w:rPr>
            </w:pPr>
          </w:p>
        </w:tc>
        <w:tc>
          <w:tcPr>
            <w:tcW w:w="136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8"/>
                <w:szCs w:val="28"/>
                <w:color w:val="auto"/>
              </w:rPr>
              <w:t>для</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2280" w:type="dxa"/>
            <w:vAlign w:val="bottom"/>
          </w:tcPr>
          <w:p>
            <w:pPr>
              <w:spacing w:after="0"/>
              <w:rPr>
                <w:sz w:val="24"/>
                <w:szCs w:val="24"/>
                <w:color w:val="auto"/>
              </w:rPr>
            </w:pPr>
          </w:p>
        </w:tc>
      </w:tr>
      <w:tr>
        <w:trPr>
          <w:trHeight w:val="328"/>
        </w:trPr>
        <w:tc>
          <w:tcPr>
            <w:tcW w:w="620" w:type="dxa"/>
            <w:vAlign w:val="bottom"/>
            <w:tcBorders>
              <w:left w:val="single" w:sz="8" w:color="auto"/>
              <w:bottom w:val="single" w:sz="8" w:color="auto"/>
              <w:right w:val="single" w:sz="8" w:color="auto"/>
            </w:tcBorders>
          </w:tcPr>
          <w:p>
            <w:pPr>
              <w:spacing w:after="0"/>
              <w:rPr>
                <w:sz w:val="24"/>
                <w:szCs w:val="24"/>
                <w:color w:val="auto"/>
              </w:rPr>
            </w:pPr>
          </w:p>
        </w:tc>
        <w:tc>
          <w:tcPr>
            <w:tcW w:w="1960" w:type="dxa"/>
            <w:vAlign w:val="bottom"/>
            <w:tcBorders>
              <w:bottom w:val="single" w:sz="8" w:color="auto"/>
            </w:tcBorders>
            <w:gridSpan w:val="3"/>
          </w:tcPr>
          <w:p>
            <w:pPr>
              <w:ind w:left="100"/>
              <w:spacing w:after="0"/>
              <w:rPr>
                <w:sz w:val="20"/>
                <w:szCs w:val="20"/>
                <w:color w:val="auto"/>
              </w:rPr>
            </w:pPr>
            <w:r>
              <w:rPr>
                <w:rFonts w:ascii="Times New Roman" w:cs="Times New Roman" w:eastAsia="Times New Roman" w:hAnsi="Times New Roman"/>
                <w:sz w:val="28"/>
                <w:szCs w:val="28"/>
                <w:color w:val="auto"/>
              </w:rPr>
              <w:t>обучающихся</w:t>
            </w:r>
          </w:p>
        </w:tc>
        <w:tc>
          <w:tcPr>
            <w:tcW w:w="320" w:type="dxa"/>
            <w:vAlign w:val="bottom"/>
            <w:tcBorders>
              <w:bottom w:val="single" w:sz="8" w:color="auto"/>
            </w:tcBorders>
          </w:tcPr>
          <w:p>
            <w:pPr>
              <w:spacing w:after="0"/>
              <w:rPr>
                <w:sz w:val="24"/>
                <w:szCs w:val="24"/>
                <w:color w:val="auto"/>
              </w:rPr>
            </w:pPr>
          </w:p>
        </w:tc>
        <w:tc>
          <w:tcPr>
            <w:tcW w:w="140" w:type="dxa"/>
            <w:vAlign w:val="bottom"/>
            <w:tcBorders>
              <w:bottom w:val="single" w:sz="8" w:color="auto"/>
            </w:tcBorders>
          </w:tcPr>
          <w:p>
            <w:pPr>
              <w:spacing w:after="0"/>
              <w:rPr>
                <w:sz w:val="24"/>
                <w:szCs w:val="24"/>
                <w:color w:val="auto"/>
              </w:rPr>
            </w:pPr>
          </w:p>
        </w:tc>
        <w:tc>
          <w:tcPr>
            <w:tcW w:w="920" w:type="dxa"/>
            <w:vAlign w:val="bottom"/>
            <w:tcBorders>
              <w:bottom w:val="single" w:sz="8" w:color="auto"/>
            </w:tcBorders>
          </w:tcPr>
          <w:p>
            <w:pPr>
              <w:spacing w:after="0"/>
              <w:rPr>
                <w:sz w:val="24"/>
                <w:szCs w:val="24"/>
                <w:color w:val="auto"/>
              </w:rPr>
            </w:pPr>
          </w:p>
        </w:tc>
        <w:tc>
          <w:tcPr>
            <w:tcW w:w="440" w:type="dxa"/>
            <w:vAlign w:val="bottom"/>
            <w:tcBorders>
              <w:bottom w:val="single" w:sz="8" w:color="auto"/>
              <w:right w:val="single" w:sz="8" w:color="auto"/>
            </w:tcBorders>
          </w:tcPr>
          <w:p>
            <w:pPr>
              <w:spacing w:after="0"/>
              <w:rPr>
                <w:sz w:val="24"/>
                <w:szCs w:val="24"/>
                <w:color w:val="auto"/>
              </w:rPr>
            </w:pPr>
          </w:p>
        </w:tc>
        <w:tc>
          <w:tcPr>
            <w:tcW w:w="1600" w:type="dxa"/>
            <w:vAlign w:val="bottom"/>
            <w:tcBorders>
              <w:bottom w:val="single" w:sz="8" w:color="auto"/>
              <w:right w:val="single" w:sz="8" w:color="auto"/>
            </w:tcBorders>
          </w:tcPr>
          <w:p>
            <w:pPr>
              <w:spacing w:after="0"/>
              <w:rPr>
                <w:sz w:val="24"/>
                <w:szCs w:val="24"/>
                <w:color w:val="auto"/>
              </w:rPr>
            </w:pPr>
          </w:p>
        </w:tc>
        <w:tc>
          <w:tcPr>
            <w:tcW w:w="2040" w:type="dxa"/>
            <w:vAlign w:val="bottom"/>
            <w:tcBorders>
              <w:bottom w:val="single" w:sz="8" w:color="auto"/>
              <w:right w:val="single" w:sz="8" w:color="auto"/>
            </w:tcBorders>
          </w:tcPr>
          <w:p>
            <w:pPr>
              <w:spacing w:after="0"/>
              <w:rPr>
                <w:sz w:val="24"/>
                <w:szCs w:val="24"/>
                <w:color w:val="auto"/>
              </w:rPr>
            </w:pPr>
          </w:p>
        </w:tc>
        <w:tc>
          <w:tcPr>
            <w:tcW w:w="2280" w:type="dxa"/>
            <w:vAlign w:val="bottom"/>
            <w:tcBorders>
              <w:bottom w:val="single" w:sz="8" w:color="auto"/>
            </w:tcBorders>
          </w:tcPr>
          <w:p>
            <w:pPr>
              <w:spacing w:after="0"/>
              <w:rPr>
                <w:sz w:val="24"/>
                <w:szCs w:val="24"/>
                <w:color w:val="auto"/>
              </w:rPr>
            </w:pPr>
          </w:p>
        </w:tc>
      </w:tr>
      <w:tr>
        <w:trPr>
          <w:trHeight w:val="315"/>
        </w:trPr>
        <w:tc>
          <w:tcPr>
            <w:tcW w:w="620" w:type="dxa"/>
            <w:vAlign w:val="bottom"/>
            <w:tcBorders>
              <w:left w:val="single" w:sz="8" w:color="auto"/>
            </w:tcBorders>
          </w:tcPr>
          <w:p>
            <w:pPr>
              <w:spacing w:after="0"/>
              <w:rPr>
                <w:sz w:val="24"/>
                <w:szCs w:val="24"/>
                <w:color w:val="auto"/>
              </w:rPr>
            </w:pPr>
          </w:p>
        </w:tc>
        <w:tc>
          <w:tcPr>
            <w:tcW w:w="1120" w:type="dxa"/>
            <w:vAlign w:val="bottom"/>
          </w:tcPr>
          <w:p>
            <w:pPr>
              <w:spacing w:after="0"/>
              <w:rPr>
                <w:sz w:val="24"/>
                <w:szCs w:val="24"/>
                <w:color w:val="auto"/>
              </w:rPr>
            </w:pPr>
          </w:p>
        </w:tc>
        <w:tc>
          <w:tcPr>
            <w:tcW w:w="540" w:type="dxa"/>
            <w:vAlign w:val="bottom"/>
          </w:tcPr>
          <w:p>
            <w:pPr>
              <w:spacing w:after="0"/>
              <w:rPr>
                <w:sz w:val="24"/>
                <w:szCs w:val="24"/>
                <w:color w:val="auto"/>
              </w:rPr>
            </w:pPr>
          </w:p>
        </w:tc>
        <w:tc>
          <w:tcPr>
            <w:tcW w:w="300" w:type="dxa"/>
            <w:vAlign w:val="bottom"/>
          </w:tcPr>
          <w:p>
            <w:pPr>
              <w:spacing w:after="0"/>
              <w:rPr>
                <w:sz w:val="24"/>
                <w:szCs w:val="24"/>
                <w:color w:val="auto"/>
              </w:rPr>
            </w:pPr>
          </w:p>
        </w:tc>
        <w:tc>
          <w:tcPr>
            <w:tcW w:w="5460" w:type="dxa"/>
            <w:vAlign w:val="bottom"/>
            <w:gridSpan w:val="6"/>
          </w:tcPr>
          <w:p>
            <w:pPr>
              <w:jc w:val="center"/>
              <w:spacing w:after="0" w:line="314" w:lineRule="exact"/>
              <w:rPr>
                <w:sz w:val="20"/>
                <w:szCs w:val="20"/>
                <w:color w:val="auto"/>
              </w:rPr>
            </w:pPr>
            <w:r>
              <w:rPr>
                <w:rFonts w:ascii="Times New Roman" w:cs="Times New Roman" w:eastAsia="Times New Roman" w:hAnsi="Times New Roman"/>
                <w:sz w:val="28"/>
                <w:szCs w:val="28"/>
                <w:b w:val="1"/>
                <w:bCs w:val="1"/>
                <w:i w:val="1"/>
                <w:iCs w:val="1"/>
                <w:color w:val="auto"/>
              </w:rPr>
              <w:t>4. Информационное обеспечение перехода</w:t>
            </w:r>
          </w:p>
        </w:tc>
        <w:tc>
          <w:tcPr>
            <w:tcW w:w="2280" w:type="dxa"/>
            <w:vAlign w:val="bottom"/>
          </w:tcPr>
          <w:p>
            <w:pPr>
              <w:spacing w:after="0"/>
              <w:rPr>
                <w:sz w:val="24"/>
                <w:szCs w:val="24"/>
                <w:color w:val="auto"/>
              </w:rPr>
            </w:pPr>
          </w:p>
        </w:tc>
      </w:tr>
      <w:tr>
        <w:trPr>
          <w:trHeight w:val="322"/>
        </w:trPr>
        <w:tc>
          <w:tcPr>
            <w:tcW w:w="620" w:type="dxa"/>
            <w:vAlign w:val="bottom"/>
            <w:tcBorders>
              <w:left w:val="single" w:sz="8" w:color="auto"/>
              <w:bottom w:val="single" w:sz="8" w:color="auto"/>
            </w:tcBorders>
          </w:tcPr>
          <w:p>
            <w:pPr>
              <w:spacing w:after="0"/>
              <w:rPr>
                <w:sz w:val="24"/>
                <w:szCs w:val="24"/>
                <w:color w:val="auto"/>
              </w:rPr>
            </w:pPr>
          </w:p>
        </w:tc>
        <w:tc>
          <w:tcPr>
            <w:tcW w:w="1120" w:type="dxa"/>
            <w:vAlign w:val="bottom"/>
            <w:tcBorders>
              <w:bottom w:val="single" w:sz="8" w:color="auto"/>
            </w:tcBorders>
          </w:tcPr>
          <w:p>
            <w:pPr>
              <w:spacing w:after="0"/>
              <w:rPr>
                <w:sz w:val="24"/>
                <w:szCs w:val="24"/>
                <w:color w:val="auto"/>
              </w:rPr>
            </w:pPr>
          </w:p>
        </w:tc>
        <w:tc>
          <w:tcPr>
            <w:tcW w:w="540" w:type="dxa"/>
            <w:vAlign w:val="bottom"/>
            <w:tcBorders>
              <w:bottom w:val="single" w:sz="8" w:color="auto"/>
            </w:tcBorders>
          </w:tcPr>
          <w:p>
            <w:pPr>
              <w:spacing w:after="0"/>
              <w:rPr>
                <w:sz w:val="24"/>
                <w:szCs w:val="24"/>
                <w:color w:val="auto"/>
              </w:rPr>
            </w:pPr>
          </w:p>
        </w:tc>
        <w:tc>
          <w:tcPr>
            <w:tcW w:w="300" w:type="dxa"/>
            <w:vAlign w:val="bottom"/>
            <w:tcBorders>
              <w:bottom w:val="single" w:sz="8" w:color="auto"/>
            </w:tcBorders>
          </w:tcPr>
          <w:p>
            <w:pPr>
              <w:spacing w:after="0"/>
              <w:rPr>
                <w:sz w:val="24"/>
                <w:szCs w:val="24"/>
                <w:color w:val="auto"/>
              </w:rPr>
            </w:pPr>
          </w:p>
        </w:tc>
        <w:tc>
          <w:tcPr>
            <w:tcW w:w="320" w:type="dxa"/>
            <w:vAlign w:val="bottom"/>
            <w:tcBorders>
              <w:bottom w:val="single" w:sz="8" w:color="auto"/>
            </w:tcBorders>
          </w:tcPr>
          <w:p>
            <w:pPr>
              <w:spacing w:after="0"/>
              <w:rPr>
                <w:sz w:val="24"/>
                <w:szCs w:val="24"/>
                <w:color w:val="auto"/>
              </w:rPr>
            </w:pPr>
          </w:p>
        </w:tc>
        <w:tc>
          <w:tcPr>
            <w:tcW w:w="140" w:type="dxa"/>
            <w:vAlign w:val="bottom"/>
            <w:tcBorders>
              <w:bottom w:val="single" w:sz="8" w:color="auto"/>
            </w:tcBorders>
          </w:tcPr>
          <w:p>
            <w:pPr>
              <w:spacing w:after="0"/>
              <w:rPr>
                <w:sz w:val="24"/>
                <w:szCs w:val="24"/>
                <w:color w:val="auto"/>
              </w:rPr>
            </w:pPr>
          </w:p>
        </w:tc>
        <w:tc>
          <w:tcPr>
            <w:tcW w:w="920" w:type="dxa"/>
            <w:vAlign w:val="bottom"/>
            <w:tcBorders>
              <w:bottom w:val="single" w:sz="8" w:color="auto"/>
            </w:tcBorders>
          </w:tcPr>
          <w:p>
            <w:pPr>
              <w:spacing w:after="0"/>
              <w:rPr>
                <w:sz w:val="24"/>
                <w:szCs w:val="24"/>
                <w:color w:val="auto"/>
              </w:rPr>
            </w:pPr>
          </w:p>
        </w:tc>
        <w:tc>
          <w:tcPr>
            <w:tcW w:w="440" w:type="dxa"/>
            <w:vAlign w:val="bottom"/>
            <w:tcBorders>
              <w:bottom w:val="single" w:sz="8" w:color="auto"/>
            </w:tcBorders>
          </w:tcPr>
          <w:p>
            <w:pPr>
              <w:spacing w:after="0"/>
              <w:rPr>
                <w:sz w:val="24"/>
                <w:szCs w:val="24"/>
                <w:color w:val="auto"/>
              </w:rPr>
            </w:pPr>
          </w:p>
        </w:tc>
        <w:tc>
          <w:tcPr>
            <w:tcW w:w="3640" w:type="dxa"/>
            <w:vAlign w:val="bottom"/>
            <w:tcBorders>
              <w:bottom w:val="single" w:sz="8" w:color="auto"/>
            </w:tcBorders>
            <w:gridSpan w:val="2"/>
          </w:tcPr>
          <w:p>
            <w:pPr>
              <w:jc w:val="center"/>
              <w:ind w:right="1680"/>
              <w:spacing w:after="0"/>
              <w:rPr>
                <w:sz w:val="20"/>
                <w:szCs w:val="20"/>
                <w:color w:val="auto"/>
              </w:rPr>
            </w:pPr>
            <w:r>
              <w:rPr>
                <w:rFonts w:ascii="Times New Roman" w:cs="Times New Roman" w:eastAsia="Times New Roman" w:hAnsi="Times New Roman"/>
                <w:sz w:val="28"/>
                <w:szCs w:val="28"/>
                <w:b w:val="1"/>
                <w:bCs w:val="1"/>
                <w:i w:val="1"/>
                <w:iCs w:val="1"/>
                <w:color w:val="auto"/>
                <w:w w:val="98"/>
              </w:rPr>
              <w:t>ОО на ФГОС</w:t>
            </w:r>
          </w:p>
        </w:tc>
        <w:tc>
          <w:tcPr>
            <w:tcW w:w="2280" w:type="dxa"/>
            <w:vAlign w:val="bottom"/>
            <w:tcBorders>
              <w:bottom w:val="single" w:sz="8" w:color="auto"/>
            </w:tcBorders>
          </w:tcPr>
          <w:p>
            <w:pPr>
              <w:spacing w:after="0"/>
              <w:rPr>
                <w:sz w:val="24"/>
                <w:szCs w:val="24"/>
                <w:color w:val="auto"/>
              </w:rPr>
            </w:pPr>
          </w:p>
        </w:tc>
      </w:tr>
      <w:tr>
        <w:trPr>
          <w:trHeight w:val="304"/>
        </w:trPr>
        <w:tc>
          <w:tcPr>
            <w:tcW w:w="620" w:type="dxa"/>
            <w:vAlign w:val="bottom"/>
            <w:tcBorders>
              <w:left w:val="single" w:sz="8" w:color="auto"/>
              <w:right w:val="single" w:sz="8" w:color="auto"/>
            </w:tcBorders>
          </w:tcPr>
          <w:p>
            <w:pPr>
              <w:jc w:val="right"/>
              <w:ind w:right="220"/>
              <w:spacing w:after="0" w:line="304" w:lineRule="exact"/>
              <w:rPr>
                <w:sz w:val="20"/>
                <w:szCs w:val="20"/>
                <w:color w:val="auto"/>
              </w:rPr>
            </w:pPr>
            <w:r>
              <w:rPr>
                <w:rFonts w:ascii="Times New Roman" w:cs="Times New Roman" w:eastAsia="Times New Roman" w:hAnsi="Times New Roman"/>
                <w:sz w:val="28"/>
                <w:szCs w:val="28"/>
                <w:color w:val="auto"/>
              </w:rPr>
              <w:t>1</w:t>
            </w:r>
          </w:p>
        </w:tc>
        <w:tc>
          <w:tcPr>
            <w:tcW w:w="1960" w:type="dxa"/>
            <w:vAlign w:val="bottom"/>
            <w:gridSpan w:val="3"/>
          </w:tcPr>
          <w:p>
            <w:pPr>
              <w:ind w:left="100"/>
              <w:spacing w:after="0" w:line="304" w:lineRule="exact"/>
              <w:rPr>
                <w:sz w:val="20"/>
                <w:szCs w:val="20"/>
                <w:color w:val="auto"/>
              </w:rPr>
            </w:pPr>
            <w:r>
              <w:rPr>
                <w:rFonts w:ascii="Times New Roman" w:cs="Times New Roman" w:eastAsia="Times New Roman" w:hAnsi="Times New Roman"/>
                <w:sz w:val="28"/>
                <w:szCs w:val="28"/>
                <w:color w:val="auto"/>
                <w:w w:val="99"/>
              </w:rPr>
              <w:t>Анкетирование</w:t>
            </w:r>
          </w:p>
        </w:tc>
        <w:tc>
          <w:tcPr>
            <w:tcW w:w="320" w:type="dxa"/>
            <w:vAlign w:val="bottom"/>
          </w:tcPr>
          <w:p>
            <w:pPr>
              <w:spacing w:after="0"/>
              <w:rPr>
                <w:sz w:val="24"/>
                <w:szCs w:val="24"/>
                <w:color w:val="auto"/>
              </w:rPr>
            </w:pPr>
          </w:p>
        </w:tc>
        <w:tc>
          <w:tcPr>
            <w:tcW w:w="140" w:type="dxa"/>
            <w:vAlign w:val="bottom"/>
          </w:tcPr>
          <w:p>
            <w:pPr>
              <w:spacing w:after="0"/>
              <w:rPr>
                <w:sz w:val="24"/>
                <w:szCs w:val="24"/>
                <w:color w:val="auto"/>
              </w:rPr>
            </w:pPr>
          </w:p>
        </w:tc>
        <w:tc>
          <w:tcPr>
            <w:tcW w:w="920" w:type="dxa"/>
            <w:vAlign w:val="bottom"/>
          </w:tcPr>
          <w:p>
            <w:pPr>
              <w:spacing w:after="0"/>
              <w:rPr>
                <w:sz w:val="24"/>
                <w:szCs w:val="24"/>
                <w:color w:val="auto"/>
              </w:rPr>
            </w:pPr>
          </w:p>
        </w:tc>
        <w:tc>
          <w:tcPr>
            <w:tcW w:w="440" w:type="dxa"/>
            <w:vAlign w:val="bottom"/>
            <w:tcBorders>
              <w:right w:val="single" w:sz="8" w:color="auto"/>
            </w:tcBorders>
          </w:tcPr>
          <w:p>
            <w:pPr>
              <w:spacing w:after="0"/>
              <w:rPr>
                <w:sz w:val="24"/>
                <w:szCs w:val="24"/>
                <w:color w:val="auto"/>
              </w:rPr>
            </w:pP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jc w:val="center"/>
              <w:spacing w:after="0" w:line="304" w:lineRule="exact"/>
              <w:rPr>
                <w:sz w:val="20"/>
                <w:szCs w:val="20"/>
                <w:color w:val="auto"/>
              </w:rPr>
            </w:pPr>
            <w:r>
              <w:rPr>
                <w:rFonts w:ascii="Times New Roman" w:cs="Times New Roman" w:eastAsia="Times New Roman" w:hAnsi="Times New Roman"/>
                <w:sz w:val="28"/>
                <w:szCs w:val="28"/>
                <w:color w:val="auto"/>
                <w:w w:val="99"/>
              </w:rPr>
              <w:t>Зам. директора</w:t>
            </w:r>
          </w:p>
        </w:tc>
        <w:tc>
          <w:tcPr>
            <w:tcW w:w="2280" w:type="dxa"/>
            <w:vAlign w:val="bottom"/>
          </w:tcPr>
          <w:p>
            <w:pPr>
              <w:ind w:left="100"/>
              <w:spacing w:after="0" w:line="304" w:lineRule="exact"/>
              <w:rPr>
                <w:sz w:val="20"/>
                <w:szCs w:val="20"/>
                <w:color w:val="auto"/>
              </w:rPr>
            </w:pPr>
            <w:r>
              <w:rPr>
                <w:rFonts w:ascii="Times New Roman" w:cs="Times New Roman" w:eastAsia="Times New Roman" w:hAnsi="Times New Roman"/>
                <w:sz w:val="28"/>
                <w:szCs w:val="28"/>
                <w:color w:val="auto"/>
                <w:w w:val="99"/>
              </w:rPr>
              <w:t>Создание   услови</w:t>
            </w:r>
          </w:p>
        </w:tc>
      </w:tr>
      <w:tr>
        <w:trPr>
          <w:trHeight w:val="324"/>
        </w:trPr>
        <w:tc>
          <w:tcPr>
            <w:tcW w:w="620" w:type="dxa"/>
            <w:vAlign w:val="bottom"/>
            <w:tcBorders>
              <w:left w:val="single" w:sz="8" w:color="auto"/>
              <w:right w:val="single" w:sz="8" w:color="auto"/>
            </w:tcBorders>
          </w:tcPr>
          <w:p>
            <w:pPr>
              <w:spacing w:after="0"/>
              <w:rPr>
                <w:sz w:val="24"/>
                <w:szCs w:val="24"/>
                <w:color w:val="auto"/>
              </w:rPr>
            </w:pPr>
          </w:p>
        </w:tc>
        <w:tc>
          <w:tcPr>
            <w:tcW w:w="166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«Готовность</w:t>
            </w:r>
          </w:p>
        </w:tc>
        <w:tc>
          <w:tcPr>
            <w:tcW w:w="300" w:type="dxa"/>
            <w:vAlign w:val="bottom"/>
          </w:tcPr>
          <w:p>
            <w:pPr>
              <w:spacing w:after="0"/>
              <w:rPr>
                <w:sz w:val="24"/>
                <w:szCs w:val="24"/>
                <w:color w:val="auto"/>
              </w:rPr>
            </w:pPr>
          </w:p>
        </w:tc>
        <w:tc>
          <w:tcPr>
            <w:tcW w:w="320" w:type="dxa"/>
            <w:vAlign w:val="bottom"/>
          </w:tcPr>
          <w:p>
            <w:pPr>
              <w:spacing w:after="0"/>
              <w:rPr>
                <w:sz w:val="24"/>
                <w:szCs w:val="24"/>
                <w:color w:val="auto"/>
              </w:rPr>
            </w:pPr>
          </w:p>
        </w:tc>
        <w:tc>
          <w:tcPr>
            <w:tcW w:w="140" w:type="dxa"/>
            <w:vAlign w:val="bottom"/>
          </w:tcPr>
          <w:p>
            <w:pPr>
              <w:spacing w:after="0"/>
              <w:rPr>
                <w:sz w:val="24"/>
                <w:szCs w:val="24"/>
                <w:color w:val="auto"/>
              </w:rPr>
            </w:pPr>
          </w:p>
        </w:tc>
        <w:tc>
          <w:tcPr>
            <w:tcW w:w="136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8"/>
                <w:szCs w:val="28"/>
                <w:color w:val="auto"/>
              </w:rPr>
              <w:t>педагогов</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8"/>
                <w:szCs w:val="28"/>
                <w:color w:val="auto"/>
                <w:w w:val="99"/>
              </w:rPr>
              <w:t>по УВР</w:t>
            </w:r>
          </w:p>
        </w:tc>
        <w:tc>
          <w:tcPr>
            <w:tcW w:w="2280" w:type="dxa"/>
            <w:vAlign w:val="bottom"/>
          </w:tcPr>
          <w:p>
            <w:pPr>
              <w:ind w:left="100"/>
              <w:spacing w:after="0"/>
              <w:rPr>
                <w:sz w:val="20"/>
                <w:szCs w:val="20"/>
                <w:color w:val="auto"/>
              </w:rPr>
            </w:pPr>
            <w:r>
              <w:rPr>
                <w:rFonts w:ascii="Times New Roman" w:cs="Times New Roman" w:eastAsia="Times New Roman" w:hAnsi="Times New Roman"/>
                <w:sz w:val="28"/>
                <w:szCs w:val="28"/>
                <w:color w:val="auto"/>
                <w:w w:val="97"/>
              </w:rPr>
              <w:t>дляоперативно</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3780" w:type="dxa"/>
            <w:vAlign w:val="bottom"/>
            <w:tcBorders>
              <w:right w:val="single" w:sz="8" w:color="auto"/>
            </w:tcBorders>
            <w:gridSpan w:val="7"/>
          </w:tcPr>
          <w:p>
            <w:pPr>
              <w:ind w:left="100"/>
              <w:spacing w:after="0"/>
              <w:rPr>
                <w:sz w:val="20"/>
                <w:szCs w:val="20"/>
                <w:color w:val="auto"/>
              </w:rPr>
            </w:pPr>
            <w:r>
              <w:rPr>
                <w:rFonts w:ascii="Times New Roman" w:cs="Times New Roman" w:eastAsia="Times New Roman" w:hAnsi="Times New Roman"/>
                <w:sz w:val="28"/>
                <w:szCs w:val="28"/>
                <w:color w:val="auto"/>
              </w:rPr>
              <w:t>школы  к  участию  в  работе</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228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ликвидации</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120" w:type="dxa"/>
            <w:vAlign w:val="bottom"/>
          </w:tcPr>
          <w:p>
            <w:pPr>
              <w:ind w:left="100"/>
              <w:spacing w:after="0"/>
              <w:rPr>
                <w:sz w:val="20"/>
                <w:szCs w:val="20"/>
                <w:color w:val="auto"/>
              </w:rPr>
            </w:pPr>
            <w:r>
              <w:rPr>
                <w:rFonts w:ascii="Times New Roman" w:cs="Times New Roman" w:eastAsia="Times New Roman" w:hAnsi="Times New Roman"/>
                <w:sz w:val="28"/>
                <w:szCs w:val="28"/>
                <w:color w:val="auto"/>
                <w:w w:val="97"/>
              </w:rPr>
              <w:t>сетевого</w:t>
            </w:r>
          </w:p>
        </w:tc>
        <w:tc>
          <w:tcPr>
            <w:tcW w:w="540" w:type="dxa"/>
            <w:vAlign w:val="bottom"/>
          </w:tcPr>
          <w:p>
            <w:pPr>
              <w:spacing w:after="0"/>
              <w:rPr>
                <w:sz w:val="24"/>
                <w:szCs w:val="24"/>
                <w:color w:val="auto"/>
              </w:rPr>
            </w:pPr>
          </w:p>
        </w:tc>
        <w:tc>
          <w:tcPr>
            <w:tcW w:w="300" w:type="dxa"/>
            <w:vAlign w:val="bottom"/>
          </w:tcPr>
          <w:p>
            <w:pPr>
              <w:spacing w:after="0"/>
              <w:rPr>
                <w:sz w:val="24"/>
                <w:szCs w:val="24"/>
                <w:color w:val="auto"/>
              </w:rPr>
            </w:pPr>
          </w:p>
        </w:tc>
        <w:tc>
          <w:tcPr>
            <w:tcW w:w="320" w:type="dxa"/>
            <w:vAlign w:val="bottom"/>
          </w:tcPr>
          <w:p>
            <w:pPr>
              <w:spacing w:after="0"/>
              <w:rPr>
                <w:sz w:val="24"/>
                <w:szCs w:val="24"/>
                <w:color w:val="auto"/>
              </w:rPr>
            </w:pPr>
          </w:p>
        </w:tc>
        <w:tc>
          <w:tcPr>
            <w:tcW w:w="1500" w:type="dxa"/>
            <w:vAlign w:val="bottom"/>
            <w:tcBorders>
              <w:right w:val="single" w:sz="8" w:color="auto"/>
            </w:tcBorders>
            <w:gridSpan w:val="3"/>
          </w:tcPr>
          <w:p>
            <w:pPr>
              <w:jc w:val="right"/>
              <w:spacing w:after="0"/>
              <w:rPr>
                <w:sz w:val="20"/>
                <w:szCs w:val="20"/>
                <w:color w:val="auto"/>
              </w:rPr>
            </w:pPr>
            <w:r>
              <w:rPr>
                <w:rFonts w:ascii="Times New Roman" w:cs="Times New Roman" w:eastAsia="Times New Roman" w:hAnsi="Times New Roman"/>
                <w:sz w:val="28"/>
                <w:szCs w:val="28"/>
                <w:color w:val="auto"/>
                <w:w w:val="97"/>
              </w:rPr>
              <w:t>сообщества</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228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профессиональны</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66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учителей</w:t>
            </w:r>
          </w:p>
        </w:tc>
        <w:tc>
          <w:tcPr>
            <w:tcW w:w="300" w:type="dxa"/>
            <w:vAlign w:val="bottom"/>
          </w:tcPr>
          <w:p>
            <w:pPr>
              <w:spacing w:after="0"/>
              <w:rPr>
                <w:sz w:val="24"/>
                <w:szCs w:val="24"/>
                <w:color w:val="auto"/>
              </w:rPr>
            </w:pPr>
          </w:p>
        </w:tc>
        <w:tc>
          <w:tcPr>
            <w:tcW w:w="320" w:type="dxa"/>
            <w:vAlign w:val="bottom"/>
          </w:tcPr>
          <w:p>
            <w:pPr>
              <w:spacing w:after="0"/>
              <w:rPr>
                <w:sz w:val="24"/>
                <w:szCs w:val="24"/>
                <w:color w:val="auto"/>
              </w:rPr>
            </w:pPr>
          </w:p>
        </w:tc>
        <w:tc>
          <w:tcPr>
            <w:tcW w:w="1500" w:type="dxa"/>
            <w:vAlign w:val="bottom"/>
            <w:tcBorders>
              <w:right w:val="single" w:sz="8" w:color="auto"/>
            </w:tcBorders>
            <w:gridSpan w:val="3"/>
          </w:tcPr>
          <w:p>
            <w:pPr>
              <w:jc w:val="right"/>
              <w:spacing w:after="0"/>
              <w:rPr>
                <w:sz w:val="20"/>
                <w:szCs w:val="20"/>
                <w:color w:val="auto"/>
              </w:rPr>
            </w:pPr>
            <w:r>
              <w:rPr>
                <w:rFonts w:ascii="Times New Roman" w:cs="Times New Roman" w:eastAsia="Times New Roman" w:hAnsi="Times New Roman"/>
                <w:sz w:val="28"/>
                <w:szCs w:val="28"/>
                <w:color w:val="auto"/>
              </w:rPr>
              <w:t>начальных</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228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затруднений</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66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классов»</w:t>
            </w:r>
          </w:p>
        </w:tc>
        <w:tc>
          <w:tcPr>
            <w:tcW w:w="300" w:type="dxa"/>
            <w:vAlign w:val="bottom"/>
          </w:tcPr>
          <w:p>
            <w:pPr>
              <w:spacing w:after="0"/>
              <w:rPr>
                <w:sz w:val="24"/>
                <w:szCs w:val="24"/>
                <w:color w:val="auto"/>
              </w:rPr>
            </w:pPr>
          </w:p>
        </w:tc>
        <w:tc>
          <w:tcPr>
            <w:tcW w:w="320" w:type="dxa"/>
            <w:vAlign w:val="bottom"/>
          </w:tcPr>
          <w:p>
            <w:pPr>
              <w:spacing w:after="0"/>
              <w:rPr>
                <w:sz w:val="24"/>
                <w:szCs w:val="24"/>
                <w:color w:val="auto"/>
              </w:rPr>
            </w:pPr>
          </w:p>
        </w:tc>
        <w:tc>
          <w:tcPr>
            <w:tcW w:w="140" w:type="dxa"/>
            <w:vAlign w:val="bottom"/>
          </w:tcPr>
          <w:p>
            <w:pPr>
              <w:spacing w:after="0"/>
              <w:rPr>
                <w:sz w:val="24"/>
                <w:szCs w:val="24"/>
                <w:color w:val="auto"/>
              </w:rPr>
            </w:pPr>
          </w:p>
        </w:tc>
        <w:tc>
          <w:tcPr>
            <w:tcW w:w="920" w:type="dxa"/>
            <w:vAlign w:val="bottom"/>
          </w:tcPr>
          <w:p>
            <w:pPr>
              <w:spacing w:after="0"/>
              <w:rPr>
                <w:sz w:val="24"/>
                <w:szCs w:val="24"/>
                <w:color w:val="auto"/>
              </w:rPr>
            </w:pPr>
          </w:p>
        </w:tc>
        <w:tc>
          <w:tcPr>
            <w:tcW w:w="440" w:type="dxa"/>
            <w:vAlign w:val="bottom"/>
            <w:tcBorders>
              <w:right w:val="single" w:sz="8" w:color="auto"/>
            </w:tcBorders>
          </w:tcPr>
          <w:p>
            <w:pPr>
              <w:spacing w:after="0"/>
              <w:rPr>
                <w:sz w:val="24"/>
                <w:szCs w:val="24"/>
                <w:color w:val="auto"/>
              </w:rPr>
            </w:pP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228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организация</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66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w w:val="99"/>
              </w:rPr>
              <w:t>Организация</w:t>
            </w:r>
          </w:p>
        </w:tc>
        <w:tc>
          <w:tcPr>
            <w:tcW w:w="300" w:type="dxa"/>
            <w:vAlign w:val="bottom"/>
          </w:tcPr>
          <w:p>
            <w:pPr>
              <w:spacing w:after="0"/>
              <w:rPr>
                <w:sz w:val="24"/>
                <w:szCs w:val="24"/>
                <w:color w:val="auto"/>
              </w:rPr>
            </w:pPr>
          </w:p>
        </w:tc>
        <w:tc>
          <w:tcPr>
            <w:tcW w:w="320" w:type="dxa"/>
            <w:vAlign w:val="bottom"/>
          </w:tcPr>
          <w:p>
            <w:pPr>
              <w:spacing w:after="0"/>
              <w:rPr>
                <w:sz w:val="24"/>
                <w:szCs w:val="24"/>
                <w:color w:val="auto"/>
              </w:rPr>
            </w:pPr>
          </w:p>
        </w:tc>
        <w:tc>
          <w:tcPr>
            <w:tcW w:w="140" w:type="dxa"/>
            <w:vAlign w:val="bottom"/>
          </w:tcPr>
          <w:p>
            <w:pPr>
              <w:spacing w:after="0"/>
              <w:rPr>
                <w:sz w:val="24"/>
                <w:szCs w:val="24"/>
                <w:color w:val="auto"/>
              </w:rPr>
            </w:pPr>
          </w:p>
        </w:tc>
        <w:tc>
          <w:tcPr>
            <w:tcW w:w="136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8"/>
                <w:szCs w:val="28"/>
                <w:color w:val="auto"/>
              </w:rPr>
              <w:t>доступа</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228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взаимодействия</w:t>
            </w:r>
          </w:p>
        </w:tc>
      </w:tr>
      <w:tr>
        <w:trPr>
          <w:trHeight w:val="324"/>
        </w:trPr>
        <w:tc>
          <w:tcPr>
            <w:tcW w:w="620" w:type="dxa"/>
            <w:vAlign w:val="bottom"/>
            <w:tcBorders>
              <w:left w:val="single" w:sz="8" w:color="auto"/>
              <w:right w:val="single" w:sz="8" w:color="auto"/>
            </w:tcBorders>
          </w:tcPr>
          <w:p>
            <w:pPr>
              <w:spacing w:after="0"/>
              <w:rPr>
                <w:sz w:val="24"/>
                <w:szCs w:val="24"/>
                <w:color w:val="auto"/>
              </w:rPr>
            </w:pPr>
          </w:p>
        </w:tc>
        <w:tc>
          <w:tcPr>
            <w:tcW w:w="166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работников</w:t>
            </w:r>
          </w:p>
        </w:tc>
        <w:tc>
          <w:tcPr>
            <w:tcW w:w="300" w:type="dxa"/>
            <w:vAlign w:val="bottom"/>
          </w:tcPr>
          <w:p>
            <w:pPr>
              <w:spacing w:after="0"/>
              <w:rPr>
                <w:sz w:val="24"/>
                <w:szCs w:val="24"/>
                <w:color w:val="auto"/>
              </w:rPr>
            </w:pPr>
          </w:p>
        </w:tc>
        <w:tc>
          <w:tcPr>
            <w:tcW w:w="1380" w:type="dxa"/>
            <w:vAlign w:val="bottom"/>
            <w:gridSpan w:val="3"/>
          </w:tcPr>
          <w:p>
            <w:pPr>
              <w:jc w:val="right"/>
              <w:ind w:right="300"/>
              <w:spacing w:after="0"/>
              <w:rPr>
                <w:sz w:val="20"/>
                <w:szCs w:val="20"/>
                <w:color w:val="auto"/>
              </w:rPr>
            </w:pPr>
            <w:r>
              <w:rPr>
                <w:rFonts w:ascii="Times New Roman" w:cs="Times New Roman" w:eastAsia="Times New Roman" w:hAnsi="Times New Roman"/>
                <w:sz w:val="28"/>
                <w:szCs w:val="28"/>
                <w:color w:val="auto"/>
              </w:rPr>
              <w:t>школы</w:t>
            </w:r>
          </w:p>
        </w:tc>
        <w:tc>
          <w:tcPr>
            <w:tcW w:w="44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8"/>
                <w:szCs w:val="28"/>
                <w:color w:val="auto"/>
              </w:rPr>
              <w:t>к</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2280" w:type="dxa"/>
            <w:vAlign w:val="bottom"/>
          </w:tcPr>
          <w:p>
            <w:pPr>
              <w:spacing w:after="0"/>
              <w:rPr>
                <w:sz w:val="24"/>
                <w:szCs w:val="24"/>
                <w:color w:val="auto"/>
              </w:rPr>
            </w:pP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3340" w:type="dxa"/>
            <w:vAlign w:val="bottom"/>
            <w:gridSpan w:val="6"/>
          </w:tcPr>
          <w:p>
            <w:pPr>
              <w:ind w:left="100"/>
              <w:spacing w:after="0"/>
              <w:rPr>
                <w:sz w:val="20"/>
                <w:szCs w:val="20"/>
                <w:color w:val="auto"/>
              </w:rPr>
            </w:pPr>
            <w:r>
              <w:rPr>
                <w:rFonts w:ascii="Times New Roman" w:cs="Times New Roman" w:eastAsia="Times New Roman" w:hAnsi="Times New Roman"/>
                <w:sz w:val="28"/>
                <w:szCs w:val="28"/>
                <w:color w:val="auto"/>
              </w:rPr>
              <w:t>указанному ресурсу</w:t>
            </w:r>
          </w:p>
        </w:tc>
        <w:tc>
          <w:tcPr>
            <w:tcW w:w="440" w:type="dxa"/>
            <w:vAlign w:val="bottom"/>
            <w:tcBorders>
              <w:right w:val="single" w:sz="8" w:color="auto"/>
            </w:tcBorders>
          </w:tcPr>
          <w:p>
            <w:pPr>
              <w:spacing w:after="0"/>
              <w:rPr>
                <w:sz w:val="24"/>
                <w:szCs w:val="24"/>
                <w:color w:val="auto"/>
              </w:rPr>
            </w:pP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2280" w:type="dxa"/>
            <w:vAlign w:val="bottom"/>
          </w:tcPr>
          <w:p>
            <w:pPr>
              <w:spacing w:after="0"/>
              <w:rPr>
                <w:sz w:val="24"/>
                <w:szCs w:val="24"/>
                <w:color w:val="auto"/>
              </w:rPr>
            </w:pP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12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и</w:t>
            </w:r>
          </w:p>
        </w:tc>
        <w:tc>
          <w:tcPr>
            <w:tcW w:w="540" w:type="dxa"/>
            <w:vAlign w:val="bottom"/>
          </w:tcPr>
          <w:p>
            <w:pPr>
              <w:spacing w:after="0"/>
              <w:rPr>
                <w:sz w:val="20"/>
                <w:szCs w:val="20"/>
                <w:color w:val="auto"/>
              </w:rPr>
            </w:pPr>
            <w:r>
              <w:rPr>
                <w:rFonts w:ascii="Times New Roman" w:cs="Times New Roman" w:eastAsia="Times New Roman" w:hAnsi="Times New Roman"/>
                <w:sz w:val="28"/>
                <w:szCs w:val="28"/>
                <w:color w:val="auto"/>
              </w:rPr>
              <w:t>к</w:t>
            </w:r>
          </w:p>
        </w:tc>
        <w:tc>
          <w:tcPr>
            <w:tcW w:w="300" w:type="dxa"/>
            <w:vAlign w:val="bottom"/>
          </w:tcPr>
          <w:p>
            <w:pPr>
              <w:spacing w:after="0"/>
              <w:rPr>
                <w:sz w:val="24"/>
                <w:szCs w:val="24"/>
                <w:color w:val="auto"/>
              </w:rPr>
            </w:pPr>
          </w:p>
        </w:tc>
        <w:tc>
          <w:tcPr>
            <w:tcW w:w="1820" w:type="dxa"/>
            <w:vAlign w:val="bottom"/>
            <w:tcBorders>
              <w:right w:val="single" w:sz="8" w:color="auto"/>
            </w:tcBorders>
            <w:gridSpan w:val="4"/>
          </w:tcPr>
          <w:p>
            <w:pPr>
              <w:jc w:val="right"/>
              <w:spacing w:after="0"/>
              <w:rPr>
                <w:sz w:val="20"/>
                <w:szCs w:val="20"/>
                <w:color w:val="auto"/>
              </w:rPr>
            </w:pPr>
            <w:r>
              <w:rPr>
                <w:rFonts w:ascii="Times New Roman" w:cs="Times New Roman" w:eastAsia="Times New Roman" w:hAnsi="Times New Roman"/>
                <w:sz w:val="28"/>
                <w:szCs w:val="28"/>
                <w:color w:val="auto"/>
              </w:rPr>
              <w:t>электронным</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2280" w:type="dxa"/>
            <w:vAlign w:val="bottom"/>
          </w:tcPr>
          <w:p>
            <w:pPr>
              <w:spacing w:after="0"/>
              <w:rPr>
                <w:sz w:val="24"/>
                <w:szCs w:val="24"/>
                <w:color w:val="auto"/>
              </w:rPr>
            </w:pP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2280" w:type="dxa"/>
            <w:vAlign w:val="bottom"/>
            <w:gridSpan w:val="4"/>
          </w:tcPr>
          <w:p>
            <w:pPr>
              <w:ind w:left="100"/>
              <w:spacing w:after="0"/>
              <w:rPr>
                <w:sz w:val="20"/>
                <w:szCs w:val="20"/>
                <w:color w:val="auto"/>
              </w:rPr>
            </w:pPr>
            <w:r>
              <w:rPr>
                <w:rFonts w:ascii="Times New Roman" w:cs="Times New Roman" w:eastAsia="Times New Roman" w:hAnsi="Times New Roman"/>
                <w:sz w:val="28"/>
                <w:szCs w:val="28"/>
                <w:color w:val="auto"/>
              </w:rPr>
              <w:t>образовательным</w:t>
            </w:r>
          </w:p>
        </w:tc>
        <w:tc>
          <w:tcPr>
            <w:tcW w:w="140" w:type="dxa"/>
            <w:vAlign w:val="bottom"/>
          </w:tcPr>
          <w:p>
            <w:pPr>
              <w:spacing w:after="0"/>
              <w:rPr>
                <w:sz w:val="24"/>
                <w:szCs w:val="24"/>
                <w:color w:val="auto"/>
              </w:rPr>
            </w:pPr>
          </w:p>
        </w:tc>
        <w:tc>
          <w:tcPr>
            <w:tcW w:w="136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8"/>
                <w:szCs w:val="28"/>
                <w:color w:val="auto"/>
              </w:rPr>
              <w:t>ресурсам</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2280" w:type="dxa"/>
            <w:vAlign w:val="bottom"/>
          </w:tcPr>
          <w:p>
            <w:pPr>
              <w:spacing w:after="0"/>
              <w:rPr>
                <w:sz w:val="24"/>
                <w:szCs w:val="24"/>
                <w:color w:val="auto"/>
              </w:rPr>
            </w:pPr>
          </w:p>
        </w:tc>
      </w:tr>
      <w:tr>
        <w:trPr>
          <w:trHeight w:val="325"/>
        </w:trPr>
        <w:tc>
          <w:tcPr>
            <w:tcW w:w="620" w:type="dxa"/>
            <w:vAlign w:val="bottom"/>
            <w:tcBorders>
              <w:left w:val="single" w:sz="8" w:color="auto"/>
              <w:bottom w:val="single" w:sz="8" w:color="auto"/>
              <w:right w:val="single" w:sz="8" w:color="auto"/>
            </w:tcBorders>
          </w:tcPr>
          <w:p>
            <w:pPr>
              <w:spacing w:after="0"/>
              <w:rPr>
                <w:sz w:val="24"/>
                <w:szCs w:val="24"/>
                <w:color w:val="auto"/>
              </w:rPr>
            </w:pPr>
          </w:p>
        </w:tc>
        <w:tc>
          <w:tcPr>
            <w:tcW w:w="1660" w:type="dxa"/>
            <w:vAlign w:val="bottom"/>
            <w:tcBorders>
              <w:bottom w:val="single" w:sz="8" w:color="auto"/>
            </w:tcBorders>
            <w:gridSpan w:val="2"/>
          </w:tcPr>
          <w:p>
            <w:pPr>
              <w:ind w:left="100"/>
              <w:spacing w:after="0"/>
              <w:rPr>
                <w:sz w:val="20"/>
                <w:szCs w:val="20"/>
                <w:color w:val="auto"/>
              </w:rPr>
            </w:pPr>
            <w:r>
              <w:rPr>
                <w:rFonts w:ascii="Times New Roman" w:cs="Times New Roman" w:eastAsia="Times New Roman" w:hAnsi="Times New Roman"/>
                <w:sz w:val="28"/>
                <w:szCs w:val="28"/>
                <w:color w:val="auto"/>
              </w:rPr>
              <w:t>Интернет</w:t>
            </w:r>
          </w:p>
        </w:tc>
        <w:tc>
          <w:tcPr>
            <w:tcW w:w="300" w:type="dxa"/>
            <w:vAlign w:val="bottom"/>
            <w:tcBorders>
              <w:bottom w:val="single" w:sz="8" w:color="auto"/>
            </w:tcBorders>
          </w:tcPr>
          <w:p>
            <w:pPr>
              <w:spacing w:after="0"/>
              <w:rPr>
                <w:sz w:val="24"/>
                <w:szCs w:val="24"/>
                <w:color w:val="auto"/>
              </w:rPr>
            </w:pPr>
          </w:p>
        </w:tc>
        <w:tc>
          <w:tcPr>
            <w:tcW w:w="320" w:type="dxa"/>
            <w:vAlign w:val="bottom"/>
            <w:tcBorders>
              <w:bottom w:val="single" w:sz="8" w:color="auto"/>
            </w:tcBorders>
          </w:tcPr>
          <w:p>
            <w:pPr>
              <w:spacing w:after="0"/>
              <w:rPr>
                <w:sz w:val="24"/>
                <w:szCs w:val="24"/>
                <w:color w:val="auto"/>
              </w:rPr>
            </w:pPr>
          </w:p>
        </w:tc>
        <w:tc>
          <w:tcPr>
            <w:tcW w:w="140" w:type="dxa"/>
            <w:vAlign w:val="bottom"/>
            <w:tcBorders>
              <w:bottom w:val="single" w:sz="8" w:color="auto"/>
            </w:tcBorders>
          </w:tcPr>
          <w:p>
            <w:pPr>
              <w:spacing w:after="0"/>
              <w:rPr>
                <w:sz w:val="24"/>
                <w:szCs w:val="24"/>
                <w:color w:val="auto"/>
              </w:rPr>
            </w:pPr>
          </w:p>
        </w:tc>
        <w:tc>
          <w:tcPr>
            <w:tcW w:w="920" w:type="dxa"/>
            <w:vAlign w:val="bottom"/>
            <w:tcBorders>
              <w:bottom w:val="single" w:sz="8" w:color="auto"/>
            </w:tcBorders>
          </w:tcPr>
          <w:p>
            <w:pPr>
              <w:spacing w:after="0"/>
              <w:rPr>
                <w:sz w:val="24"/>
                <w:szCs w:val="24"/>
                <w:color w:val="auto"/>
              </w:rPr>
            </w:pPr>
          </w:p>
        </w:tc>
        <w:tc>
          <w:tcPr>
            <w:tcW w:w="440" w:type="dxa"/>
            <w:vAlign w:val="bottom"/>
            <w:tcBorders>
              <w:bottom w:val="single" w:sz="8" w:color="auto"/>
              <w:right w:val="single" w:sz="8" w:color="auto"/>
            </w:tcBorders>
          </w:tcPr>
          <w:p>
            <w:pPr>
              <w:spacing w:after="0"/>
              <w:rPr>
                <w:sz w:val="24"/>
                <w:szCs w:val="24"/>
                <w:color w:val="auto"/>
              </w:rPr>
            </w:pPr>
          </w:p>
        </w:tc>
        <w:tc>
          <w:tcPr>
            <w:tcW w:w="1600" w:type="dxa"/>
            <w:vAlign w:val="bottom"/>
            <w:tcBorders>
              <w:bottom w:val="single" w:sz="8" w:color="auto"/>
              <w:right w:val="single" w:sz="8" w:color="auto"/>
            </w:tcBorders>
          </w:tcPr>
          <w:p>
            <w:pPr>
              <w:spacing w:after="0"/>
              <w:rPr>
                <w:sz w:val="24"/>
                <w:szCs w:val="24"/>
                <w:color w:val="auto"/>
              </w:rPr>
            </w:pPr>
          </w:p>
        </w:tc>
        <w:tc>
          <w:tcPr>
            <w:tcW w:w="2040" w:type="dxa"/>
            <w:vAlign w:val="bottom"/>
            <w:tcBorders>
              <w:bottom w:val="single" w:sz="8" w:color="auto"/>
              <w:right w:val="single" w:sz="8" w:color="auto"/>
            </w:tcBorders>
          </w:tcPr>
          <w:p>
            <w:pPr>
              <w:spacing w:after="0"/>
              <w:rPr>
                <w:sz w:val="24"/>
                <w:szCs w:val="24"/>
                <w:color w:val="auto"/>
              </w:rPr>
            </w:pPr>
          </w:p>
        </w:tc>
        <w:tc>
          <w:tcPr>
            <w:tcW w:w="2280" w:type="dxa"/>
            <w:vAlign w:val="bottom"/>
            <w:tcBorders>
              <w:bottom w:val="single" w:sz="8" w:color="auto"/>
            </w:tcBorders>
          </w:tcPr>
          <w:p>
            <w:pPr>
              <w:spacing w:after="0"/>
              <w:rPr>
                <w:sz w:val="24"/>
                <w:szCs w:val="24"/>
                <w:color w:val="auto"/>
              </w:rPr>
            </w:pPr>
          </w:p>
        </w:tc>
      </w:tr>
      <w:tr>
        <w:trPr>
          <w:trHeight w:val="308"/>
        </w:trPr>
        <w:tc>
          <w:tcPr>
            <w:tcW w:w="620" w:type="dxa"/>
            <w:vAlign w:val="bottom"/>
            <w:tcBorders>
              <w:left w:val="single" w:sz="8" w:color="auto"/>
              <w:right w:val="single" w:sz="8" w:color="auto"/>
            </w:tcBorders>
          </w:tcPr>
          <w:p>
            <w:pPr>
              <w:jc w:val="right"/>
              <w:ind w:right="220"/>
              <w:spacing w:after="0" w:line="308" w:lineRule="exact"/>
              <w:rPr>
                <w:sz w:val="20"/>
                <w:szCs w:val="20"/>
                <w:color w:val="auto"/>
              </w:rPr>
            </w:pPr>
            <w:r>
              <w:rPr>
                <w:rFonts w:ascii="Times New Roman" w:cs="Times New Roman" w:eastAsia="Times New Roman" w:hAnsi="Times New Roman"/>
                <w:sz w:val="28"/>
                <w:szCs w:val="28"/>
                <w:color w:val="auto"/>
              </w:rPr>
              <w:t>2</w:t>
            </w:r>
          </w:p>
        </w:tc>
        <w:tc>
          <w:tcPr>
            <w:tcW w:w="1120" w:type="dxa"/>
            <w:vAlign w:val="bottom"/>
          </w:tcPr>
          <w:p>
            <w:pPr>
              <w:ind w:left="100"/>
              <w:spacing w:after="0" w:line="308" w:lineRule="exact"/>
              <w:rPr>
                <w:sz w:val="20"/>
                <w:szCs w:val="20"/>
                <w:color w:val="auto"/>
              </w:rPr>
            </w:pPr>
            <w:r>
              <w:rPr>
                <w:rFonts w:ascii="Times New Roman" w:cs="Times New Roman" w:eastAsia="Times New Roman" w:hAnsi="Times New Roman"/>
                <w:sz w:val="28"/>
                <w:szCs w:val="28"/>
                <w:color w:val="auto"/>
              </w:rPr>
              <w:t>Участие</w:t>
            </w:r>
          </w:p>
        </w:tc>
        <w:tc>
          <w:tcPr>
            <w:tcW w:w="540" w:type="dxa"/>
            <w:vAlign w:val="bottom"/>
          </w:tcPr>
          <w:p>
            <w:pPr>
              <w:spacing w:after="0"/>
              <w:rPr>
                <w:sz w:val="24"/>
                <w:szCs w:val="24"/>
                <w:color w:val="auto"/>
              </w:rPr>
            </w:pPr>
          </w:p>
        </w:tc>
        <w:tc>
          <w:tcPr>
            <w:tcW w:w="2120" w:type="dxa"/>
            <w:vAlign w:val="bottom"/>
            <w:tcBorders>
              <w:right w:val="single" w:sz="8" w:color="auto"/>
            </w:tcBorders>
            <w:gridSpan w:val="5"/>
          </w:tcPr>
          <w:p>
            <w:pPr>
              <w:jc w:val="right"/>
              <w:spacing w:after="0" w:line="308" w:lineRule="exact"/>
              <w:rPr>
                <w:sz w:val="20"/>
                <w:szCs w:val="20"/>
                <w:color w:val="auto"/>
              </w:rPr>
            </w:pPr>
            <w:r>
              <w:rPr>
                <w:rFonts w:ascii="Times New Roman" w:cs="Times New Roman" w:eastAsia="Times New Roman" w:hAnsi="Times New Roman"/>
                <w:sz w:val="28"/>
                <w:szCs w:val="28"/>
                <w:color w:val="auto"/>
              </w:rPr>
              <w:t>педагогических</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jc w:val="center"/>
              <w:spacing w:after="0" w:line="308" w:lineRule="exact"/>
              <w:rPr>
                <w:sz w:val="20"/>
                <w:szCs w:val="20"/>
                <w:color w:val="auto"/>
              </w:rPr>
            </w:pPr>
            <w:r>
              <w:rPr>
                <w:rFonts w:ascii="Times New Roman" w:cs="Times New Roman" w:eastAsia="Times New Roman" w:hAnsi="Times New Roman"/>
                <w:sz w:val="28"/>
                <w:szCs w:val="28"/>
                <w:color w:val="auto"/>
                <w:w w:val="99"/>
              </w:rPr>
              <w:t>Директор</w:t>
            </w:r>
          </w:p>
        </w:tc>
        <w:tc>
          <w:tcPr>
            <w:tcW w:w="2280" w:type="dxa"/>
            <w:vAlign w:val="bottom"/>
          </w:tcPr>
          <w:p>
            <w:pPr>
              <w:ind w:left="100"/>
              <w:spacing w:after="0" w:line="308" w:lineRule="exact"/>
              <w:rPr>
                <w:sz w:val="20"/>
                <w:szCs w:val="20"/>
                <w:color w:val="auto"/>
              </w:rPr>
            </w:pPr>
            <w:r>
              <w:rPr>
                <w:rFonts w:ascii="Times New Roman" w:cs="Times New Roman" w:eastAsia="Times New Roman" w:hAnsi="Times New Roman"/>
                <w:sz w:val="28"/>
                <w:szCs w:val="28"/>
                <w:color w:val="auto"/>
              </w:rPr>
              <w:t>Распространение</w:t>
            </w:r>
          </w:p>
        </w:tc>
      </w:tr>
      <w:tr>
        <w:trPr>
          <w:trHeight w:val="324"/>
        </w:trPr>
        <w:tc>
          <w:tcPr>
            <w:tcW w:w="620" w:type="dxa"/>
            <w:vAlign w:val="bottom"/>
            <w:tcBorders>
              <w:left w:val="single" w:sz="8" w:color="auto"/>
              <w:right w:val="single" w:sz="8" w:color="auto"/>
            </w:tcBorders>
          </w:tcPr>
          <w:p>
            <w:pPr>
              <w:spacing w:after="0"/>
              <w:rPr>
                <w:sz w:val="24"/>
                <w:szCs w:val="24"/>
                <w:color w:val="auto"/>
              </w:rPr>
            </w:pPr>
          </w:p>
        </w:tc>
        <w:tc>
          <w:tcPr>
            <w:tcW w:w="166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работников</w:t>
            </w:r>
          </w:p>
        </w:tc>
        <w:tc>
          <w:tcPr>
            <w:tcW w:w="300" w:type="dxa"/>
            <w:vAlign w:val="bottom"/>
          </w:tcPr>
          <w:p>
            <w:pPr>
              <w:spacing w:after="0"/>
              <w:rPr>
                <w:sz w:val="20"/>
                <w:szCs w:val="20"/>
                <w:color w:val="auto"/>
              </w:rPr>
            </w:pPr>
            <w:r>
              <w:rPr>
                <w:rFonts w:ascii="Times New Roman" w:cs="Times New Roman" w:eastAsia="Times New Roman" w:hAnsi="Times New Roman"/>
                <w:sz w:val="28"/>
                <w:szCs w:val="28"/>
                <w:color w:val="auto"/>
              </w:rPr>
              <w:t>в</w:t>
            </w:r>
          </w:p>
        </w:tc>
        <w:tc>
          <w:tcPr>
            <w:tcW w:w="1380" w:type="dxa"/>
            <w:vAlign w:val="bottom"/>
            <w:gridSpan w:val="3"/>
          </w:tcPr>
          <w:p>
            <w:pPr>
              <w:jc w:val="right"/>
              <w:spacing w:after="0"/>
              <w:rPr>
                <w:sz w:val="20"/>
                <w:szCs w:val="20"/>
                <w:color w:val="auto"/>
              </w:rPr>
            </w:pPr>
            <w:r>
              <w:rPr>
                <w:rFonts w:ascii="Times New Roman" w:cs="Times New Roman" w:eastAsia="Times New Roman" w:hAnsi="Times New Roman"/>
                <w:sz w:val="28"/>
                <w:szCs w:val="28"/>
                <w:color w:val="auto"/>
                <w:w w:val="99"/>
              </w:rPr>
              <w:t>подготовке</w:t>
            </w:r>
          </w:p>
        </w:tc>
        <w:tc>
          <w:tcPr>
            <w:tcW w:w="44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8"/>
                <w:szCs w:val="28"/>
                <w:color w:val="auto"/>
              </w:rPr>
              <w:t>и</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8"/>
                <w:szCs w:val="28"/>
                <w:color w:val="auto"/>
                <w:w w:val="99"/>
              </w:rPr>
              <w:t>школы</w:t>
            </w:r>
          </w:p>
        </w:tc>
        <w:tc>
          <w:tcPr>
            <w:tcW w:w="228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позитивного    пе</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66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проведении</w:t>
            </w:r>
          </w:p>
        </w:tc>
        <w:tc>
          <w:tcPr>
            <w:tcW w:w="300" w:type="dxa"/>
            <w:vAlign w:val="bottom"/>
          </w:tcPr>
          <w:p>
            <w:pPr>
              <w:spacing w:after="0"/>
              <w:rPr>
                <w:sz w:val="24"/>
                <w:szCs w:val="24"/>
                <w:color w:val="auto"/>
              </w:rPr>
            </w:pPr>
          </w:p>
        </w:tc>
        <w:tc>
          <w:tcPr>
            <w:tcW w:w="320" w:type="dxa"/>
            <w:vAlign w:val="bottom"/>
          </w:tcPr>
          <w:p>
            <w:pPr>
              <w:spacing w:after="0"/>
              <w:rPr>
                <w:sz w:val="24"/>
                <w:szCs w:val="24"/>
                <w:color w:val="auto"/>
              </w:rPr>
            </w:pPr>
          </w:p>
        </w:tc>
        <w:tc>
          <w:tcPr>
            <w:tcW w:w="140" w:type="dxa"/>
            <w:vAlign w:val="bottom"/>
          </w:tcPr>
          <w:p>
            <w:pPr>
              <w:spacing w:after="0"/>
              <w:rPr>
                <w:sz w:val="24"/>
                <w:szCs w:val="24"/>
                <w:color w:val="auto"/>
              </w:rPr>
            </w:pPr>
          </w:p>
        </w:tc>
        <w:tc>
          <w:tcPr>
            <w:tcW w:w="136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8"/>
                <w:szCs w:val="28"/>
                <w:color w:val="auto"/>
              </w:rPr>
              <w:t>педсовета</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228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опыта</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66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«Изучение</w:t>
            </w:r>
          </w:p>
        </w:tc>
        <w:tc>
          <w:tcPr>
            <w:tcW w:w="300" w:type="dxa"/>
            <w:vAlign w:val="bottom"/>
          </w:tcPr>
          <w:p>
            <w:pPr>
              <w:spacing w:after="0"/>
              <w:rPr>
                <w:sz w:val="24"/>
                <w:szCs w:val="24"/>
                <w:color w:val="auto"/>
              </w:rPr>
            </w:pPr>
          </w:p>
        </w:tc>
        <w:tc>
          <w:tcPr>
            <w:tcW w:w="1820" w:type="dxa"/>
            <w:vAlign w:val="bottom"/>
            <w:tcBorders>
              <w:right w:val="single" w:sz="8" w:color="auto"/>
            </w:tcBorders>
            <w:gridSpan w:val="4"/>
          </w:tcPr>
          <w:p>
            <w:pPr>
              <w:jc w:val="right"/>
              <w:spacing w:after="0"/>
              <w:rPr>
                <w:sz w:val="20"/>
                <w:szCs w:val="20"/>
                <w:color w:val="auto"/>
              </w:rPr>
            </w:pPr>
            <w:r>
              <w:rPr>
                <w:rFonts w:ascii="Times New Roman" w:cs="Times New Roman" w:eastAsia="Times New Roman" w:hAnsi="Times New Roman"/>
                <w:sz w:val="28"/>
                <w:szCs w:val="28"/>
                <w:color w:val="auto"/>
              </w:rPr>
              <w:t>позитивного</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2280" w:type="dxa"/>
            <w:vAlign w:val="bottom"/>
          </w:tcPr>
          <w:p>
            <w:pPr>
              <w:spacing w:after="0"/>
              <w:rPr>
                <w:sz w:val="24"/>
                <w:szCs w:val="24"/>
                <w:color w:val="auto"/>
              </w:rPr>
            </w:pP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2280" w:type="dxa"/>
            <w:vAlign w:val="bottom"/>
            <w:gridSpan w:val="4"/>
          </w:tcPr>
          <w:p>
            <w:pPr>
              <w:ind w:left="100"/>
              <w:spacing w:after="0"/>
              <w:rPr>
                <w:sz w:val="20"/>
                <w:szCs w:val="20"/>
                <w:color w:val="auto"/>
              </w:rPr>
            </w:pPr>
            <w:r>
              <w:rPr>
                <w:rFonts w:ascii="Times New Roman" w:cs="Times New Roman" w:eastAsia="Times New Roman" w:hAnsi="Times New Roman"/>
                <w:sz w:val="28"/>
                <w:szCs w:val="28"/>
                <w:color w:val="auto"/>
              </w:rPr>
              <w:t>педагогического</w:t>
            </w:r>
          </w:p>
        </w:tc>
        <w:tc>
          <w:tcPr>
            <w:tcW w:w="140" w:type="dxa"/>
            <w:vAlign w:val="bottom"/>
          </w:tcPr>
          <w:p>
            <w:pPr>
              <w:spacing w:after="0"/>
              <w:rPr>
                <w:sz w:val="24"/>
                <w:szCs w:val="24"/>
                <w:color w:val="auto"/>
              </w:rPr>
            </w:pPr>
          </w:p>
        </w:tc>
        <w:tc>
          <w:tcPr>
            <w:tcW w:w="136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8"/>
                <w:szCs w:val="28"/>
                <w:color w:val="auto"/>
              </w:rPr>
              <w:t>опыта</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2280" w:type="dxa"/>
            <w:vAlign w:val="bottom"/>
          </w:tcPr>
          <w:p>
            <w:pPr>
              <w:spacing w:after="0"/>
              <w:rPr>
                <w:sz w:val="24"/>
                <w:szCs w:val="24"/>
                <w:color w:val="auto"/>
              </w:rPr>
            </w:pPr>
          </w:p>
        </w:tc>
      </w:tr>
      <w:tr>
        <w:trPr>
          <w:trHeight w:val="325"/>
        </w:trPr>
        <w:tc>
          <w:tcPr>
            <w:tcW w:w="620" w:type="dxa"/>
            <w:vAlign w:val="bottom"/>
            <w:tcBorders>
              <w:left w:val="single" w:sz="8" w:color="auto"/>
              <w:bottom w:val="single" w:sz="8" w:color="auto"/>
              <w:right w:val="single" w:sz="8" w:color="auto"/>
            </w:tcBorders>
          </w:tcPr>
          <w:p>
            <w:pPr>
              <w:spacing w:after="0"/>
              <w:rPr>
                <w:sz w:val="24"/>
                <w:szCs w:val="24"/>
                <w:color w:val="auto"/>
              </w:rPr>
            </w:pPr>
          </w:p>
        </w:tc>
        <w:tc>
          <w:tcPr>
            <w:tcW w:w="1660" w:type="dxa"/>
            <w:vAlign w:val="bottom"/>
            <w:tcBorders>
              <w:bottom w:val="single" w:sz="8" w:color="auto"/>
            </w:tcBorders>
            <w:gridSpan w:val="2"/>
          </w:tcPr>
          <w:p>
            <w:pPr>
              <w:ind w:left="100"/>
              <w:spacing w:after="0"/>
              <w:rPr>
                <w:sz w:val="20"/>
                <w:szCs w:val="20"/>
                <w:color w:val="auto"/>
              </w:rPr>
            </w:pPr>
            <w:r>
              <w:rPr>
                <w:rFonts w:ascii="Times New Roman" w:cs="Times New Roman" w:eastAsia="Times New Roman" w:hAnsi="Times New Roman"/>
                <w:sz w:val="28"/>
                <w:szCs w:val="28"/>
                <w:color w:val="auto"/>
              </w:rPr>
              <w:t>учителей»</w:t>
            </w:r>
          </w:p>
        </w:tc>
        <w:tc>
          <w:tcPr>
            <w:tcW w:w="300" w:type="dxa"/>
            <w:vAlign w:val="bottom"/>
            <w:tcBorders>
              <w:bottom w:val="single" w:sz="8" w:color="auto"/>
            </w:tcBorders>
          </w:tcPr>
          <w:p>
            <w:pPr>
              <w:spacing w:after="0"/>
              <w:rPr>
                <w:sz w:val="24"/>
                <w:szCs w:val="24"/>
                <w:color w:val="auto"/>
              </w:rPr>
            </w:pPr>
          </w:p>
        </w:tc>
        <w:tc>
          <w:tcPr>
            <w:tcW w:w="320" w:type="dxa"/>
            <w:vAlign w:val="bottom"/>
            <w:tcBorders>
              <w:bottom w:val="single" w:sz="8" w:color="auto"/>
            </w:tcBorders>
          </w:tcPr>
          <w:p>
            <w:pPr>
              <w:spacing w:after="0"/>
              <w:rPr>
                <w:sz w:val="24"/>
                <w:szCs w:val="24"/>
                <w:color w:val="auto"/>
              </w:rPr>
            </w:pPr>
          </w:p>
        </w:tc>
        <w:tc>
          <w:tcPr>
            <w:tcW w:w="140" w:type="dxa"/>
            <w:vAlign w:val="bottom"/>
            <w:tcBorders>
              <w:bottom w:val="single" w:sz="8" w:color="auto"/>
            </w:tcBorders>
          </w:tcPr>
          <w:p>
            <w:pPr>
              <w:spacing w:after="0"/>
              <w:rPr>
                <w:sz w:val="24"/>
                <w:szCs w:val="24"/>
                <w:color w:val="auto"/>
              </w:rPr>
            </w:pPr>
          </w:p>
        </w:tc>
        <w:tc>
          <w:tcPr>
            <w:tcW w:w="920" w:type="dxa"/>
            <w:vAlign w:val="bottom"/>
            <w:tcBorders>
              <w:bottom w:val="single" w:sz="8" w:color="auto"/>
            </w:tcBorders>
          </w:tcPr>
          <w:p>
            <w:pPr>
              <w:spacing w:after="0"/>
              <w:rPr>
                <w:sz w:val="24"/>
                <w:szCs w:val="24"/>
                <w:color w:val="auto"/>
              </w:rPr>
            </w:pPr>
          </w:p>
        </w:tc>
        <w:tc>
          <w:tcPr>
            <w:tcW w:w="440" w:type="dxa"/>
            <w:vAlign w:val="bottom"/>
            <w:tcBorders>
              <w:bottom w:val="single" w:sz="8" w:color="auto"/>
              <w:right w:val="single" w:sz="8" w:color="auto"/>
            </w:tcBorders>
          </w:tcPr>
          <w:p>
            <w:pPr>
              <w:spacing w:after="0"/>
              <w:rPr>
                <w:sz w:val="24"/>
                <w:szCs w:val="24"/>
                <w:color w:val="auto"/>
              </w:rPr>
            </w:pPr>
          </w:p>
        </w:tc>
        <w:tc>
          <w:tcPr>
            <w:tcW w:w="1600" w:type="dxa"/>
            <w:vAlign w:val="bottom"/>
            <w:tcBorders>
              <w:bottom w:val="single" w:sz="8" w:color="auto"/>
              <w:right w:val="single" w:sz="8" w:color="auto"/>
            </w:tcBorders>
          </w:tcPr>
          <w:p>
            <w:pPr>
              <w:spacing w:after="0"/>
              <w:rPr>
                <w:sz w:val="24"/>
                <w:szCs w:val="24"/>
                <w:color w:val="auto"/>
              </w:rPr>
            </w:pPr>
          </w:p>
        </w:tc>
        <w:tc>
          <w:tcPr>
            <w:tcW w:w="2040" w:type="dxa"/>
            <w:vAlign w:val="bottom"/>
            <w:tcBorders>
              <w:bottom w:val="single" w:sz="8" w:color="auto"/>
              <w:right w:val="single" w:sz="8" w:color="auto"/>
            </w:tcBorders>
          </w:tcPr>
          <w:p>
            <w:pPr>
              <w:spacing w:after="0"/>
              <w:rPr>
                <w:sz w:val="24"/>
                <w:szCs w:val="24"/>
                <w:color w:val="auto"/>
              </w:rPr>
            </w:pPr>
          </w:p>
        </w:tc>
        <w:tc>
          <w:tcPr>
            <w:tcW w:w="2280" w:type="dxa"/>
            <w:vAlign w:val="bottom"/>
            <w:tcBorders>
              <w:bottom w:val="single" w:sz="8" w:color="auto"/>
            </w:tcBorders>
          </w:tcPr>
          <w:p>
            <w:pPr>
              <w:spacing w:after="0"/>
              <w:rPr>
                <w:sz w:val="24"/>
                <w:szCs w:val="24"/>
                <w:color w:val="auto"/>
              </w:rPr>
            </w:pPr>
          </w:p>
        </w:tc>
      </w:tr>
      <w:tr>
        <w:trPr>
          <w:trHeight w:val="310"/>
        </w:trPr>
        <w:tc>
          <w:tcPr>
            <w:tcW w:w="620" w:type="dxa"/>
            <w:vAlign w:val="bottom"/>
            <w:tcBorders>
              <w:left w:val="single" w:sz="8" w:color="auto"/>
              <w:right w:val="single" w:sz="8" w:color="auto"/>
            </w:tcBorders>
          </w:tcPr>
          <w:p>
            <w:pPr>
              <w:jc w:val="right"/>
              <w:ind w:right="220"/>
              <w:spacing w:after="0" w:line="310" w:lineRule="exact"/>
              <w:rPr>
                <w:sz w:val="20"/>
                <w:szCs w:val="20"/>
                <w:color w:val="auto"/>
              </w:rPr>
            </w:pPr>
            <w:r>
              <w:rPr>
                <w:rFonts w:ascii="Times New Roman" w:cs="Times New Roman" w:eastAsia="Times New Roman" w:hAnsi="Times New Roman"/>
                <w:sz w:val="28"/>
                <w:szCs w:val="28"/>
                <w:color w:val="auto"/>
              </w:rPr>
              <w:t>3</w:t>
            </w:r>
          </w:p>
        </w:tc>
        <w:tc>
          <w:tcPr>
            <w:tcW w:w="2280" w:type="dxa"/>
            <w:vAlign w:val="bottom"/>
            <w:gridSpan w:val="4"/>
          </w:tcPr>
          <w:p>
            <w:pPr>
              <w:ind w:left="100"/>
              <w:spacing w:after="0" w:line="310" w:lineRule="exact"/>
              <w:rPr>
                <w:sz w:val="20"/>
                <w:szCs w:val="20"/>
                <w:color w:val="auto"/>
              </w:rPr>
            </w:pPr>
            <w:r>
              <w:rPr>
                <w:rFonts w:ascii="Times New Roman" w:cs="Times New Roman" w:eastAsia="Times New Roman" w:hAnsi="Times New Roman"/>
                <w:sz w:val="28"/>
                <w:szCs w:val="28"/>
                <w:color w:val="auto"/>
              </w:rPr>
              <w:t>Информирование</w:t>
            </w:r>
          </w:p>
        </w:tc>
        <w:tc>
          <w:tcPr>
            <w:tcW w:w="140" w:type="dxa"/>
            <w:vAlign w:val="bottom"/>
          </w:tcPr>
          <w:p>
            <w:pPr>
              <w:spacing w:after="0"/>
              <w:rPr>
                <w:sz w:val="24"/>
                <w:szCs w:val="24"/>
                <w:color w:val="auto"/>
              </w:rPr>
            </w:pPr>
          </w:p>
        </w:tc>
        <w:tc>
          <w:tcPr>
            <w:tcW w:w="1360" w:type="dxa"/>
            <w:vAlign w:val="bottom"/>
            <w:tcBorders>
              <w:right w:val="single" w:sz="8" w:color="auto"/>
            </w:tcBorders>
            <w:gridSpan w:val="2"/>
          </w:tcPr>
          <w:p>
            <w:pPr>
              <w:jc w:val="right"/>
              <w:spacing w:after="0" w:line="310" w:lineRule="exact"/>
              <w:rPr>
                <w:sz w:val="20"/>
                <w:szCs w:val="20"/>
                <w:color w:val="auto"/>
              </w:rPr>
            </w:pPr>
            <w:r>
              <w:rPr>
                <w:rFonts w:ascii="Times New Roman" w:cs="Times New Roman" w:eastAsia="Times New Roman" w:hAnsi="Times New Roman"/>
                <w:sz w:val="28"/>
                <w:szCs w:val="28"/>
                <w:color w:val="auto"/>
                <w:w w:val="98"/>
              </w:rPr>
              <w:t>родителей</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jc w:val="center"/>
              <w:spacing w:after="0" w:line="310" w:lineRule="exact"/>
              <w:rPr>
                <w:sz w:val="20"/>
                <w:szCs w:val="20"/>
                <w:color w:val="auto"/>
              </w:rPr>
            </w:pPr>
            <w:r>
              <w:rPr>
                <w:rFonts w:ascii="Times New Roman" w:cs="Times New Roman" w:eastAsia="Times New Roman" w:hAnsi="Times New Roman"/>
                <w:sz w:val="28"/>
                <w:szCs w:val="28"/>
                <w:color w:val="auto"/>
                <w:w w:val="99"/>
              </w:rPr>
              <w:t>Директор</w:t>
            </w:r>
          </w:p>
        </w:tc>
        <w:tc>
          <w:tcPr>
            <w:tcW w:w="2280" w:type="dxa"/>
            <w:vAlign w:val="bottom"/>
          </w:tcPr>
          <w:p>
            <w:pPr>
              <w:ind w:left="160"/>
              <w:spacing w:after="0" w:line="310" w:lineRule="exact"/>
              <w:rPr>
                <w:sz w:val="20"/>
                <w:szCs w:val="20"/>
                <w:color w:val="auto"/>
              </w:rPr>
            </w:pPr>
            <w:r>
              <w:rPr>
                <w:rFonts w:ascii="Times New Roman" w:cs="Times New Roman" w:eastAsia="Times New Roman" w:hAnsi="Times New Roman"/>
                <w:sz w:val="28"/>
                <w:szCs w:val="28"/>
                <w:color w:val="auto"/>
                <w:w w:val="99"/>
              </w:rPr>
              <w:t>Информирование</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3780" w:type="dxa"/>
            <w:vAlign w:val="bottom"/>
            <w:tcBorders>
              <w:right w:val="single" w:sz="8" w:color="auto"/>
            </w:tcBorders>
            <w:gridSpan w:val="7"/>
          </w:tcPr>
          <w:p>
            <w:pPr>
              <w:ind w:left="100"/>
              <w:spacing w:after="0"/>
              <w:rPr>
                <w:sz w:val="20"/>
                <w:szCs w:val="20"/>
                <w:color w:val="auto"/>
              </w:rPr>
            </w:pPr>
            <w:r>
              <w:rPr>
                <w:rFonts w:ascii="Times New Roman" w:cs="Times New Roman" w:eastAsia="Times New Roman" w:hAnsi="Times New Roman"/>
                <w:sz w:val="28"/>
                <w:szCs w:val="28"/>
                <w:color w:val="auto"/>
              </w:rPr>
              <w:t>обучающихся о подготовке к</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8"/>
                <w:szCs w:val="28"/>
                <w:color w:val="auto"/>
                <w:w w:val="99"/>
              </w:rPr>
              <w:t>школы</w:t>
            </w:r>
          </w:p>
        </w:tc>
        <w:tc>
          <w:tcPr>
            <w:tcW w:w="228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общественности</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660" w:type="dxa"/>
            <w:vAlign w:val="bottom"/>
            <w:gridSpan w:val="2"/>
          </w:tcPr>
          <w:p>
            <w:pPr>
              <w:ind w:left="100"/>
              <w:spacing w:after="0"/>
              <w:rPr>
                <w:sz w:val="20"/>
                <w:szCs w:val="20"/>
                <w:color w:val="auto"/>
              </w:rPr>
            </w:pPr>
            <w:r>
              <w:rPr>
                <w:rFonts w:ascii="Times New Roman" w:cs="Times New Roman" w:eastAsia="Times New Roman" w:hAnsi="Times New Roman"/>
                <w:sz w:val="28"/>
                <w:szCs w:val="28"/>
                <w:color w:val="auto"/>
              </w:rPr>
              <w:t>внедрению</w:t>
            </w:r>
          </w:p>
        </w:tc>
        <w:tc>
          <w:tcPr>
            <w:tcW w:w="300" w:type="dxa"/>
            <w:vAlign w:val="bottom"/>
          </w:tcPr>
          <w:p>
            <w:pPr>
              <w:spacing w:after="0"/>
              <w:rPr>
                <w:sz w:val="24"/>
                <w:szCs w:val="24"/>
                <w:color w:val="auto"/>
              </w:rPr>
            </w:pPr>
          </w:p>
        </w:tc>
        <w:tc>
          <w:tcPr>
            <w:tcW w:w="1380" w:type="dxa"/>
            <w:vAlign w:val="bottom"/>
            <w:gridSpan w:val="3"/>
          </w:tcPr>
          <w:p>
            <w:pPr>
              <w:jc w:val="right"/>
              <w:ind w:right="380"/>
              <w:spacing w:after="0"/>
              <w:rPr>
                <w:sz w:val="20"/>
                <w:szCs w:val="20"/>
                <w:color w:val="auto"/>
              </w:rPr>
            </w:pPr>
            <w:r>
              <w:rPr>
                <w:rFonts w:ascii="Times New Roman" w:cs="Times New Roman" w:eastAsia="Times New Roman" w:hAnsi="Times New Roman"/>
                <w:sz w:val="28"/>
                <w:szCs w:val="28"/>
                <w:color w:val="auto"/>
              </w:rPr>
              <w:t>ФГОС</w:t>
            </w:r>
          </w:p>
        </w:tc>
        <w:tc>
          <w:tcPr>
            <w:tcW w:w="44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8"/>
                <w:szCs w:val="28"/>
                <w:color w:val="auto"/>
              </w:rPr>
              <w:t>и</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228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ходе и результата</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3780" w:type="dxa"/>
            <w:vAlign w:val="bottom"/>
            <w:tcBorders>
              <w:right w:val="single" w:sz="8" w:color="auto"/>
            </w:tcBorders>
            <w:gridSpan w:val="7"/>
          </w:tcPr>
          <w:p>
            <w:pPr>
              <w:ind w:left="100"/>
              <w:spacing w:after="0"/>
              <w:rPr>
                <w:sz w:val="20"/>
                <w:szCs w:val="20"/>
                <w:color w:val="auto"/>
              </w:rPr>
            </w:pPr>
            <w:r>
              <w:rPr>
                <w:rFonts w:ascii="Times New Roman" w:cs="Times New Roman" w:eastAsia="Times New Roman" w:hAnsi="Times New Roman"/>
                <w:sz w:val="28"/>
                <w:szCs w:val="28"/>
                <w:color w:val="auto"/>
              </w:rPr>
              <w:t>результатах их ведения в ОО</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228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внедрения ФГОС</w:t>
            </w: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12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через</w:t>
            </w:r>
          </w:p>
        </w:tc>
        <w:tc>
          <w:tcPr>
            <w:tcW w:w="1300" w:type="dxa"/>
            <w:vAlign w:val="bottom"/>
            <w:gridSpan w:val="4"/>
          </w:tcPr>
          <w:p>
            <w:pPr>
              <w:ind w:left="80"/>
              <w:spacing w:after="0"/>
              <w:rPr>
                <w:sz w:val="20"/>
                <w:szCs w:val="20"/>
                <w:color w:val="auto"/>
              </w:rPr>
            </w:pPr>
            <w:r>
              <w:rPr>
                <w:rFonts w:ascii="Times New Roman" w:cs="Times New Roman" w:eastAsia="Times New Roman" w:hAnsi="Times New Roman"/>
                <w:sz w:val="28"/>
                <w:szCs w:val="28"/>
                <w:color w:val="auto"/>
                <w:w w:val="98"/>
              </w:rPr>
              <w:t>школьные</w:t>
            </w:r>
          </w:p>
        </w:tc>
        <w:tc>
          <w:tcPr>
            <w:tcW w:w="136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8"/>
                <w:szCs w:val="28"/>
                <w:color w:val="auto"/>
              </w:rPr>
              <w:t>сайты,</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2280" w:type="dxa"/>
            <w:vAlign w:val="bottom"/>
          </w:tcPr>
          <w:p>
            <w:pPr>
              <w:spacing w:after="0"/>
              <w:rPr>
                <w:sz w:val="24"/>
                <w:szCs w:val="24"/>
                <w:color w:val="auto"/>
              </w:rPr>
            </w:pP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112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газеты,</w:t>
            </w:r>
          </w:p>
        </w:tc>
        <w:tc>
          <w:tcPr>
            <w:tcW w:w="540" w:type="dxa"/>
            <w:vAlign w:val="bottom"/>
          </w:tcPr>
          <w:p>
            <w:pPr>
              <w:spacing w:after="0"/>
              <w:rPr>
                <w:sz w:val="24"/>
                <w:szCs w:val="24"/>
                <w:color w:val="auto"/>
              </w:rPr>
            </w:pPr>
          </w:p>
        </w:tc>
        <w:tc>
          <w:tcPr>
            <w:tcW w:w="300" w:type="dxa"/>
            <w:vAlign w:val="bottom"/>
          </w:tcPr>
          <w:p>
            <w:pPr>
              <w:spacing w:after="0"/>
              <w:rPr>
                <w:sz w:val="24"/>
                <w:szCs w:val="24"/>
                <w:color w:val="auto"/>
              </w:rPr>
            </w:pPr>
          </w:p>
        </w:tc>
        <w:tc>
          <w:tcPr>
            <w:tcW w:w="320" w:type="dxa"/>
            <w:vAlign w:val="bottom"/>
          </w:tcPr>
          <w:p>
            <w:pPr>
              <w:spacing w:after="0"/>
              <w:rPr>
                <w:sz w:val="24"/>
                <w:szCs w:val="24"/>
                <w:color w:val="auto"/>
              </w:rPr>
            </w:pPr>
          </w:p>
        </w:tc>
        <w:tc>
          <w:tcPr>
            <w:tcW w:w="140" w:type="dxa"/>
            <w:vAlign w:val="bottom"/>
          </w:tcPr>
          <w:p>
            <w:pPr>
              <w:spacing w:after="0"/>
              <w:rPr>
                <w:sz w:val="24"/>
                <w:szCs w:val="24"/>
                <w:color w:val="auto"/>
              </w:rPr>
            </w:pPr>
          </w:p>
        </w:tc>
        <w:tc>
          <w:tcPr>
            <w:tcW w:w="136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8"/>
                <w:szCs w:val="28"/>
                <w:color w:val="auto"/>
              </w:rPr>
              <w:t>буклеты,</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spacing w:after="0"/>
              <w:rPr>
                <w:sz w:val="24"/>
                <w:szCs w:val="24"/>
                <w:color w:val="auto"/>
              </w:rPr>
            </w:pPr>
          </w:p>
        </w:tc>
        <w:tc>
          <w:tcPr>
            <w:tcW w:w="2280" w:type="dxa"/>
            <w:vAlign w:val="bottom"/>
          </w:tcPr>
          <w:p>
            <w:pPr>
              <w:spacing w:after="0"/>
              <w:rPr>
                <w:sz w:val="24"/>
                <w:szCs w:val="24"/>
                <w:color w:val="auto"/>
              </w:rPr>
            </w:pPr>
          </w:p>
        </w:tc>
      </w:tr>
      <w:tr>
        <w:trPr>
          <w:trHeight w:val="328"/>
        </w:trPr>
        <w:tc>
          <w:tcPr>
            <w:tcW w:w="620" w:type="dxa"/>
            <w:vAlign w:val="bottom"/>
            <w:tcBorders>
              <w:left w:val="single" w:sz="8" w:color="auto"/>
              <w:bottom w:val="single" w:sz="8" w:color="auto"/>
              <w:right w:val="single" w:sz="8" w:color="auto"/>
            </w:tcBorders>
          </w:tcPr>
          <w:p>
            <w:pPr>
              <w:spacing w:after="0"/>
              <w:rPr>
                <w:sz w:val="24"/>
                <w:szCs w:val="24"/>
                <w:color w:val="auto"/>
              </w:rPr>
            </w:pPr>
          </w:p>
        </w:tc>
        <w:tc>
          <w:tcPr>
            <w:tcW w:w="2280" w:type="dxa"/>
            <w:vAlign w:val="bottom"/>
            <w:tcBorders>
              <w:bottom w:val="single" w:sz="8" w:color="auto"/>
            </w:tcBorders>
            <w:gridSpan w:val="4"/>
          </w:tcPr>
          <w:p>
            <w:pPr>
              <w:ind w:left="100"/>
              <w:spacing w:after="0"/>
              <w:rPr>
                <w:sz w:val="20"/>
                <w:szCs w:val="20"/>
                <w:color w:val="auto"/>
              </w:rPr>
            </w:pPr>
            <w:r>
              <w:rPr>
                <w:rFonts w:ascii="Times New Roman" w:cs="Times New Roman" w:eastAsia="Times New Roman" w:hAnsi="Times New Roman"/>
                <w:sz w:val="28"/>
                <w:szCs w:val="28"/>
                <w:color w:val="auto"/>
              </w:rPr>
              <w:t>информационные</w:t>
            </w:r>
          </w:p>
        </w:tc>
        <w:tc>
          <w:tcPr>
            <w:tcW w:w="140" w:type="dxa"/>
            <w:vAlign w:val="bottom"/>
            <w:tcBorders>
              <w:bottom w:val="single" w:sz="8" w:color="auto"/>
            </w:tcBorders>
          </w:tcPr>
          <w:p>
            <w:pPr>
              <w:spacing w:after="0"/>
              <w:rPr>
                <w:sz w:val="24"/>
                <w:szCs w:val="24"/>
                <w:color w:val="auto"/>
              </w:rPr>
            </w:pPr>
          </w:p>
        </w:tc>
        <w:tc>
          <w:tcPr>
            <w:tcW w:w="1360" w:type="dxa"/>
            <w:vAlign w:val="bottom"/>
            <w:tcBorders>
              <w:bottom w:val="single" w:sz="8" w:color="auto"/>
              <w:right w:val="single" w:sz="8" w:color="auto"/>
            </w:tcBorders>
            <w:gridSpan w:val="2"/>
          </w:tcPr>
          <w:p>
            <w:pPr>
              <w:jc w:val="right"/>
              <w:spacing w:after="0"/>
              <w:rPr>
                <w:sz w:val="20"/>
                <w:szCs w:val="20"/>
                <w:color w:val="auto"/>
              </w:rPr>
            </w:pPr>
            <w:r>
              <w:rPr>
                <w:rFonts w:ascii="Times New Roman" w:cs="Times New Roman" w:eastAsia="Times New Roman" w:hAnsi="Times New Roman"/>
                <w:sz w:val="28"/>
                <w:szCs w:val="28"/>
                <w:color w:val="auto"/>
              </w:rPr>
              <w:t>стенды,</w:t>
            </w:r>
          </w:p>
        </w:tc>
        <w:tc>
          <w:tcPr>
            <w:tcW w:w="1600" w:type="dxa"/>
            <w:vAlign w:val="bottom"/>
            <w:tcBorders>
              <w:bottom w:val="single" w:sz="8" w:color="auto"/>
              <w:right w:val="single" w:sz="8" w:color="auto"/>
            </w:tcBorders>
          </w:tcPr>
          <w:p>
            <w:pPr>
              <w:spacing w:after="0"/>
              <w:rPr>
                <w:sz w:val="24"/>
                <w:szCs w:val="24"/>
                <w:color w:val="auto"/>
              </w:rPr>
            </w:pPr>
          </w:p>
        </w:tc>
        <w:tc>
          <w:tcPr>
            <w:tcW w:w="2040" w:type="dxa"/>
            <w:vAlign w:val="bottom"/>
            <w:tcBorders>
              <w:bottom w:val="single" w:sz="8" w:color="auto"/>
              <w:right w:val="single" w:sz="8" w:color="auto"/>
            </w:tcBorders>
          </w:tcPr>
          <w:p>
            <w:pPr>
              <w:spacing w:after="0"/>
              <w:rPr>
                <w:sz w:val="24"/>
                <w:szCs w:val="24"/>
                <w:color w:val="auto"/>
              </w:rPr>
            </w:pPr>
          </w:p>
        </w:tc>
        <w:tc>
          <w:tcPr>
            <w:tcW w:w="2280" w:type="dxa"/>
            <w:vAlign w:val="bottom"/>
            <w:tcBorders>
              <w:bottom w:val="single" w:sz="8" w:color="auto"/>
            </w:tcBorders>
          </w:tcPr>
          <w:p>
            <w:pPr>
              <w:spacing w:after="0"/>
              <w:rPr>
                <w:sz w:val="24"/>
                <w:szCs w:val="24"/>
                <w:color w:val="auto"/>
              </w:rPr>
            </w:pPr>
          </w:p>
        </w:tc>
      </w:tr>
    </w:tbl>
    <w:p>
      <w:pPr>
        <w:sectPr>
          <w:pgSz w:w="11900" w:h="16838" w:orient="portrait"/>
          <w:cols w:equalWidth="0" w:num="1">
            <w:col w:w="10460"/>
          </w:cols>
          <w:pgMar w:left="1440" w:top="1112" w:right="6" w:bottom="880" w:gutter="0" w:footer="0" w:header="0"/>
        </w:sectPr>
      </w:pPr>
    </w:p>
    <w:tbl>
      <w:tblPr>
        <w:tblLayout w:type="fixed"/>
        <w:tblInd w:w="150" w:type="dxa"/>
        <w:tblCellMar>
          <w:top w:w="0" w:type="dxa"/>
          <w:left w:w="0" w:type="dxa"/>
          <w:bottom w:w="0" w:type="dxa"/>
          <w:right w:w="0" w:type="dxa"/>
        </w:tblCellMar>
      </w:tblPr>
      <w:tr>
        <w:trPr>
          <w:trHeight w:val="330"/>
        </w:trPr>
        <w:tc>
          <w:tcPr>
            <w:tcW w:w="620" w:type="dxa"/>
            <w:vAlign w:val="bottom"/>
            <w:tcBorders>
              <w:top w:val="single" w:sz="8" w:color="auto"/>
              <w:left w:val="single" w:sz="8" w:color="auto"/>
              <w:bottom w:val="single" w:sz="8" w:color="auto"/>
              <w:right w:val="single" w:sz="8" w:color="auto"/>
            </w:tcBorders>
          </w:tcPr>
          <w:p>
            <w:pPr>
              <w:spacing w:after="0"/>
              <w:rPr>
                <w:sz w:val="24"/>
                <w:szCs w:val="24"/>
                <w:color w:val="auto"/>
              </w:rPr>
            </w:pPr>
          </w:p>
        </w:tc>
        <w:tc>
          <w:tcPr>
            <w:tcW w:w="3780" w:type="dxa"/>
            <w:vAlign w:val="bottom"/>
            <w:tcBorders>
              <w:top w:val="single" w:sz="8" w:color="auto"/>
              <w:bottom w:val="single" w:sz="8" w:color="auto"/>
              <w:right w:val="single" w:sz="8" w:color="auto"/>
            </w:tcBorders>
            <w:gridSpan w:val="2"/>
          </w:tcPr>
          <w:p>
            <w:pPr>
              <w:ind w:left="100"/>
              <w:spacing w:after="0"/>
              <w:rPr>
                <w:sz w:val="20"/>
                <w:szCs w:val="20"/>
                <w:color w:val="auto"/>
              </w:rPr>
            </w:pPr>
            <w:r>
              <w:rPr>
                <w:rFonts w:ascii="Times New Roman" w:cs="Times New Roman" w:eastAsia="Times New Roman" w:hAnsi="Times New Roman"/>
                <w:sz w:val="28"/>
                <w:szCs w:val="28"/>
                <w:color w:val="auto"/>
              </w:rPr>
              <w:t>родительские собрания</w:t>
            </w:r>
          </w:p>
        </w:tc>
        <w:tc>
          <w:tcPr>
            <w:tcW w:w="1600" w:type="dxa"/>
            <w:vAlign w:val="bottom"/>
            <w:tcBorders>
              <w:top w:val="single" w:sz="8" w:color="auto"/>
              <w:bottom w:val="single" w:sz="8" w:color="auto"/>
              <w:right w:val="single" w:sz="8" w:color="auto"/>
            </w:tcBorders>
          </w:tcPr>
          <w:p>
            <w:pPr>
              <w:spacing w:after="0"/>
              <w:rPr>
                <w:sz w:val="24"/>
                <w:szCs w:val="24"/>
                <w:color w:val="auto"/>
              </w:rPr>
            </w:pPr>
          </w:p>
        </w:tc>
        <w:tc>
          <w:tcPr>
            <w:tcW w:w="2040" w:type="dxa"/>
            <w:vAlign w:val="bottom"/>
            <w:tcBorders>
              <w:top w:val="single" w:sz="8" w:color="auto"/>
              <w:bottom w:val="single" w:sz="8" w:color="auto"/>
              <w:right w:val="single" w:sz="8" w:color="auto"/>
            </w:tcBorders>
          </w:tcPr>
          <w:p>
            <w:pPr>
              <w:spacing w:after="0"/>
              <w:rPr>
                <w:sz w:val="24"/>
                <w:szCs w:val="24"/>
                <w:color w:val="auto"/>
              </w:rPr>
            </w:pPr>
          </w:p>
        </w:tc>
        <w:tc>
          <w:tcPr>
            <w:tcW w:w="2280" w:type="dxa"/>
            <w:vAlign w:val="bottom"/>
            <w:tcBorders>
              <w:top w:val="single" w:sz="8" w:color="auto"/>
              <w:bottom w:val="single" w:sz="8" w:color="auto"/>
            </w:tcBorders>
          </w:tcPr>
          <w:p>
            <w:pPr>
              <w:spacing w:after="0"/>
              <w:rPr>
                <w:sz w:val="24"/>
                <w:szCs w:val="24"/>
                <w:color w:val="auto"/>
              </w:rPr>
            </w:pPr>
          </w:p>
        </w:tc>
      </w:tr>
      <w:tr>
        <w:trPr>
          <w:trHeight w:val="308"/>
        </w:trPr>
        <w:tc>
          <w:tcPr>
            <w:tcW w:w="620" w:type="dxa"/>
            <w:vAlign w:val="bottom"/>
            <w:tcBorders>
              <w:left w:val="single" w:sz="8" w:color="auto"/>
              <w:right w:val="single" w:sz="8" w:color="auto"/>
            </w:tcBorders>
          </w:tcPr>
          <w:p>
            <w:pPr>
              <w:jc w:val="right"/>
              <w:ind w:right="220"/>
              <w:spacing w:after="0" w:line="308" w:lineRule="exact"/>
              <w:rPr>
                <w:sz w:val="20"/>
                <w:szCs w:val="20"/>
                <w:color w:val="auto"/>
              </w:rPr>
            </w:pPr>
            <w:r>
              <w:rPr>
                <w:rFonts w:ascii="Times New Roman" w:cs="Times New Roman" w:eastAsia="Times New Roman" w:hAnsi="Times New Roman"/>
                <w:sz w:val="28"/>
                <w:szCs w:val="28"/>
                <w:color w:val="auto"/>
              </w:rPr>
              <w:t>4</w:t>
            </w:r>
          </w:p>
        </w:tc>
        <w:tc>
          <w:tcPr>
            <w:tcW w:w="2000" w:type="dxa"/>
            <w:vAlign w:val="bottom"/>
          </w:tcPr>
          <w:p>
            <w:pPr>
              <w:ind w:left="100"/>
              <w:spacing w:after="0" w:line="308" w:lineRule="exact"/>
              <w:rPr>
                <w:sz w:val="20"/>
                <w:szCs w:val="20"/>
                <w:color w:val="auto"/>
              </w:rPr>
            </w:pPr>
            <w:r>
              <w:rPr>
                <w:rFonts w:ascii="Times New Roman" w:cs="Times New Roman" w:eastAsia="Times New Roman" w:hAnsi="Times New Roman"/>
                <w:sz w:val="28"/>
                <w:szCs w:val="28"/>
                <w:color w:val="auto"/>
              </w:rPr>
              <w:t>Обеспечение</w:t>
            </w:r>
          </w:p>
        </w:tc>
        <w:tc>
          <w:tcPr>
            <w:tcW w:w="1780" w:type="dxa"/>
            <w:vAlign w:val="bottom"/>
            <w:tcBorders>
              <w:right w:val="single" w:sz="8" w:color="auto"/>
            </w:tcBorders>
          </w:tcPr>
          <w:p>
            <w:pPr>
              <w:ind w:left="360"/>
              <w:spacing w:after="0" w:line="308" w:lineRule="exact"/>
              <w:rPr>
                <w:sz w:val="20"/>
                <w:szCs w:val="20"/>
                <w:color w:val="auto"/>
              </w:rPr>
            </w:pPr>
            <w:r>
              <w:rPr>
                <w:rFonts w:ascii="Times New Roman" w:cs="Times New Roman" w:eastAsia="Times New Roman" w:hAnsi="Times New Roman"/>
                <w:sz w:val="28"/>
                <w:szCs w:val="28"/>
                <w:color w:val="auto"/>
              </w:rPr>
              <w:t>публичной</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jc w:val="center"/>
              <w:spacing w:after="0" w:line="308" w:lineRule="exact"/>
              <w:rPr>
                <w:sz w:val="20"/>
                <w:szCs w:val="20"/>
                <w:color w:val="auto"/>
              </w:rPr>
            </w:pPr>
            <w:r>
              <w:rPr>
                <w:rFonts w:ascii="Times New Roman" w:cs="Times New Roman" w:eastAsia="Times New Roman" w:hAnsi="Times New Roman"/>
                <w:sz w:val="28"/>
                <w:szCs w:val="28"/>
                <w:color w:val="auto"/>
                <w:w w:val="99"/>
              </w:rPr>
              <w:t>Директор</w:t>
            </w:r>
          </w:p>
        </w:tc>
        <w:tc>
          <w:tcPr>
            <w:tcW w:w="2280" w:type="dxa"/>
            <w:vAlign w:val="bottom"/>
          </w:tcPr>
          <w:p>
            <w:pPr>
              <w:spacing w:after="0"/>
              <w:rPr>
                <w:sz w:val="24"/>
                <w:szCs w:val="24"/>
                <w:color w:val="auto"/>
              </w:rPr>
            </w:pPr>
          </w:p>
        </w:tc>
      </w:tr>
      <w:tr>
        <w:trPr>
          <w:trHeight w:val="322"/>
        </w:trPr>
        <w:tc>
          <w:tcPr>
            <w:tcW w:w="620" w:type="dxa"/>
            <w:vAlign w:val="bottom"/>
            <w:tcBorders>
              <w:left w:val="single" w:sz="8" w:color="auto"/>
              <w:right w:val="single" w:sz="8" w:color="auto"/>
            </w:tcBorders>
          </w:tcPr>
          <w:p>
            <w:pPr>
              <w:spacing w:after="0"/>
              <w:rPr>
                <w:sz w:val="24"/>
                <w:szCs w:val="24"/>
                <w:color w:val="auto"/>
              </w:rPr>
            </w:pPr>
          </w:p>
        </w:tc>
        <w:tc>
          <w:tcPr>
            <w:tcW w:w="3780" w:type="dxa"/>
            <w:vAlign w:val="bottom"/>
            <w:tcBorders>
              <w:right w:val="single" w:sz="8" w:color="auto"/>
            </w:tcBorders>
            <w:gridSpan w:val="2"/>
          </w:tcPr>
          <w:p>
            <w:pPr>
              <w:ind w:left="100"/>
              <w:spacing w:after="0"/>
              <w:rPr>
                <w:sz w:val="20"/>
                <w:szCs w:val="20"/>
                <w:color w:val="auto"/>
              </w:rPr>
            </w:pPr>
            <w:r>
              <w:rPr>
                <w:rFonts w:ascii="Times New Roman" w:cs="Times New Roman" w:eastAsia="Times New Roman" w:hAnsi="Times New Roman"/>
                <w:sz w:val="28"/>
                <w:szCs w:val="28"/>
                <w:color w:val="auto"/>
              </w:rPr>
              <w:t>отчетности  школы  о  ходе  и</w:t>
            </w:r>
          </w:p>
        </w:tc>
        <w:tc>
          <w:tcPr>
            <w:tcW w:w="1600" w:type="dxa"/>
            <w:vAlign w:val="bottom"/>
            <w:tcBorders>
              <w:right w:val="single" w:sz="8" w:color="auto"/>
            </w:tcBorders>
          </w:tcPr>
          <w:p>
            <w:pPr>
              <w:spacing w:after="0"/>
              <w:rPr>
                <w:sz w:val="24"/>
                <w:szCs w:val="24"/>
                <w:color w:val="auto"/>
              </w:rPr>
            </w:pPr>
          </w:p>
        </w:tc>
        <w:tc>
          <w:tcPr>
            <w:tcW w:w="2040" w:type="dxa"/>
            <w:vAlign w:val="bottom"/>
            <w:tcBorders>
              <w:right w:val="single" w:sz="8" w:color="auto"/>
            </w:tcBorders>
          </w:tcPr>
          <w:p>
            <w:pPr>
              <w:jc w:val="center"/>
              <w:spacing w:after="0"/>
              <w:rPr>
                <w:sz w:val="20"/>
                <w:szCs w:val="20"/>
                <w:color w:val="auto"/>
              </w:rPr>
            </w:pPr>
            <w:r>
              <w:rPr>
                <w:rFonts w:ascii="Times New Roman" w:cs="Times New Roman" w:eastAsia="Times New Roman" w:hAnsi="Times New Roman"/>
                <w:sz w:val="28"/>
                <w:szCs w:val="28"/>
                <w:color w:val="auto"/>
                <w:w w:val="99"/>
              </w:rPr>
              <w:t>школы</w:t>
            </w:r>
          </w:p>
        </w:tc>
        <w:tc>
          <w:tcPr>
            <w:tcW w:w="2280" w:type="dxa"/>
            <w:vAlign w:val="bottom"/>
          </w:tcPr>
          <w:p>
            <w:pPr>
              <w:spacing w:after="0"/>
              <w:rPr>
                <w:sz w:val="24"/>
                <w:szCs w:val="24"/>
                <w:color w:val="auto"/>
              </w:rPr>
            </w:pPr>
          </w:p>
        </w:tc>
      </w:tr>
      <w:tr>
        <w:trPr>
          <w:trHeight w:val="326"/>
        </w:trPr>
        <w:tc>
          <w:tcPr>
            <w:tcW w:w="620" w:type="dxa"/>
            <w:vAlign w:val="bottom"/>
            <w:tcBorders>
              <w:left w:val="single" w:sz="8" w:color="auto"/>
              <w:bottom w:val="single" w:sz="8" w:color="auto"/>
              <w:right w:val="single" w:sz="8" w:color="auto"/>
            </w:tcBorders>
          </w:tcPr>
          <w:p>
            <w:pPr>
              <w:spacing w:after="0"/>
              <w:rPr>
                <w:sz w:val="24"/>
                <w:szCs w:val="24"/>
                <w:color w:val="auto"/>
              </w:rPr>
            </w:pPr>
          </w:p>
        </w:tc>
        <w:tc>
          <w:tcPr>
            <w:tcW w:w="3780" w:type="dxa"/>
            <w:vAlign w:val="bottom"/>
            <w:tcBorders>
              <w:bottom w:val="single" w:sz="8" w:color="auto"/>
              <w:right w:val="single" w:sz="8" w:color="auto"/>
            </w:tcBorders>
            <w:gridSpan w:val="2"/>
          </w:tcPr>
          <w:p>
            <w:pPr>
              <w:ind w:left="100"/>
              <w:spacing w:after="0"/>
              <w:rPr>
                <w:sz w:val="20"/>
                <w:szCs w:val="20"/>
                <w:color w:val="auto"/>
              </w:rPr>
            </w:pPr>
            <w:r>
              <w:rPr>
                <w:rFonts w:ascii="Times New Roman" w:cs="Times New Roman" w:eastAsia="Times New Roman" w:hAnsi="Times New Roman"/>
                <w:sz w:val="28"/>
                <w:szCs w:val="28"/>
                <w:color w:val="auto"/>
              </w:rPr>
              <w:t>результатах введения ФГОС</w:t>
            </w:r>
          </w:p>
        </w:tc>
        <w:tc>
          <w:tcPr>
            <w:tcW w:w="1600" w:type="dxa"/>
            <w:vAlign w:val="bottom"/>
            <w:tcBorders>
              <w:bottom w:val="single" w:sz="8" w:color="auto"/>
              <w:right w:val="single" w:sz="8" w:color="auto"/>
            </w:tcBorders>
          </w:tcPr>
          <w:p>
            <w:pPr>
              <w:spacing w:after="0"/>
              <w:rPr>
                <w:sz w:val="24"/>
                <w:szCs w:val="24"/>
                <w:color w:val="auto"/>
              </w:rPr>
            </w:pPr>
          </w:p>
        </w:tc>
        <w:tc>
          <w:tcPr>
            <w:tcW w:w="2040" w:type="dxa"/>
            <w:vAlign w:val="bottom"/>
            <w:tcBorders>
              <w:bottom w:val="single" w:sz="8" w:color="auto"/>
              <w:right w:val="single" w:sz="8" w:color="auto"/>
            </w:tcBorders>
          </w:tcPr>
          <w:p>
            <w:pPr>
              <w:spacing w:after="0"/>
              <w:rPr>
                <w:sz w:val="24"/>
                <w:szCs w:val="24"/>
                <w:color w:val="auto"/>
              </w:rPr>
            </w:pPr>
          </w:p>
        </w:tc>
        <w:tc>
          <w:tcPr>
            <w:tcW w:w="2280" w:type="dxa"/>
            <w:vAlign w:val="bottom"/>
            <w:tcBorders>
              <w:bottom w:val="single" w:sz="8" w:color="auto"/>
            </w:tcBorders>
          </w:tcPr>
          <w:p>
            <w:pPr>
              <w:spacing w:after="0"/>
              <w:rPr>
                <w:sz w:val="24"/>
                <w:szCs w:val="24"/>
                <w:color w:val="auto"/>
              </w:rPr>
            </w:pPr>
          </w:p>
        </w:tc>
      </w:tr>
    </w:tbl>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55" w:lineRule="exact"/>
        <w:rPr>
          <w:sz w:val="20"/>
          <w:szCs w:val="20"/>
          <w:color w:val="auto"/>
        </w:rPr>
      </w:pPr>
    </w:p>
    <w:p>
      <w:pPr>
        <w:jc w:val="center"/>
        <w:ind w:right="580"/>
        <w:spacing w:after="0" w:line="356" w:lineRule="auto"/>
        <w:rPr>
          <w:sz w:val="20"/>
          <w:szCs w:val="20"/>
          <w:color w:val="auto"/>
        </w:rPr>
      </w:pPr>
      <w:r>
        <w:rPr>
          <w:rFonts w:ascii="Times New Roman" w:cs="Times New Roman" w:eastAsia="Times New Roman" w:hAnsi="Times New Roman"/>
          <w:sz w:val="28"/>
          <w:szCs w:val="28"/>
          <w:b w:val="1"/>
          <w:bCs w:val="1"/>
          <w:color w:val="auto"/>
        </w:rPr>
        <w:t>МЕТОДИЧЕСКИЕ РЕКОМЕНДАЦИИ К ОРГАНИЗАЦИИ ДЕЯТЕЛЬНОСТИ ОБРАЗОВАТЕЛЬНОЙ ОРГАНИЗАЦИИ НА ОСНОВНОМ ЭТАПЕ ВНЕДРЕНИЯ ФГОС ОБЩЕГО ОБРАЗОВАНИЯ ДЛЯ ОБУЧАЮЩИХСЯ С ОВЗ</w:t>
      </w:r>
    </w:p>
    <w:p>
      <w:pPr>
        <w:sectPr>
          <w:pgSz w:w="11900" w:h="16838" w:orient="portrait"/>
          <w:cols w:equalWidth="0" w:num="1">
            <w:col w:w="10460"/>
          </w:cols>
          <w:pgMar w:left="1440" w:top="1112" w:right="6" w:bottom="943" w:gutter="0" w:footer="0" w:header="0"/>
        </w:sectPr>
      </w:pPr>
    </w:p>
    <w:p>
      <w:pPr>
        <w:spacing w:after="0" w:line="200" w:lineRule="exact"/>
        <w:rPr>
          <w:sz w:val="20"/>
          <w:szCs w:val="20"/>
          <w:color w:val="auto"/>
        </w:rPr>
      </w:pPr>
    </w:p>
    <w:p>
      <w:pPr>
        <w:spacing w:after="0" w:line="291" w:lineRule="exact"/>
        <w:rPr>
          <w:sz w:val="20"/>
          <w:szCs w:val="20"/>
          <w:color w:val="auto"/>
        </w:rPr>
      </w:pPr>
    </w:p>
    <w:p>
      <w:pPr>
        <w:ind w:left="3120"/>
        <w:spacing w:after="0"/>
        <w:rPr>
          <w:sz w:val="20"/>
          <w:szCs w:val="20"/>
          <w:color w:val="auto"/>
        </w:rPr>
      </w:pPr>
      <w:r>
        <w:rPr>
          <w:rFonts w:ascii="Times New Roman" w:cs="Times New Roman" w:eastAsia="Times New Roman" w:hAnsi="Times New Roman"/>
          <w:sz w:val="28"/>
          <w:szCs w:val="28"/>
          <w:b w:val="1"/>
          <w:bCs w:val="1"/>
          <w:color w:val="auto"/>
        </w:rPr>
        <w:t>Обучающиеся и их родители</w:t>
      </w:r>
    </w:p>
    <w:p>
      <w:pPr>
        <w:sectPr>
          <w:pgSz w:w="11900" w:h="16838" w:orient="portrait"/>
          <w:cols w:equalWidth="0" w:num="1">
            <w:col w:w="10460"/>
          </w:cols>
          <w:pgMar w:left="1440" w:top="1112" w:right="6" w:bottom="943" w:gutter="0" w:footer="0" w:header="0"/>
          <w:type w:val="continuous"/>
        </w:sectPr>
      </w:pPr>
    </w:p>
    <w:p>
      <w:pPr>
        <w:spacing w:after="0" w:line="184" w:lineRule="exact"/>
        <w:rPr>
          <w:sz w:val="20"/>
          <w:szCs w:val="20"/>
          <w:color w:val="auto"/>
        </w:rPr>
      </w:pPr>
    </w:p>
    <w:p>
      <w:pPr>
        <w:jc w:val="both"/>
        <w:ind w:left="260" w:firstLine="710"/>
        <w:spacing w:after="0" w:line="354" w:lineRule="auto"/>
        <w:tabs>
          <w:tab w:leader="none" w:pos="1225" w:val="left"/>
        </w:tabs>
        <w:numPr>
          <w:ilvl w:val="0"/>
          <w:numId w:val="70"/>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ст. 38 Конституции РФ и ст. 63 и 64 Семейного кодекса РФ, а также других документах указывается на то, что родители имеют преимущественное право и обязанность представлять интересы своих детей и</w:t>
      </w:r>
    </w:p>
    <w:p>
      <w:pPr>
        <w:spacing w:after="0" w:line="22" w:lineRule="exact"/>
        <w:rPr>
          <w:sz w:val="20"/>
          <w:szCs w:val="20"/>
          <w:color w:val="auto"/>
        </w:rPr>
      </w:pPr>
    </w:p>
    <w:p>
      <w:pPr>
        <w:jc w:val="both"/>
        <w:ind w:left="260"/>
        <w:spacing w:after="0" w:line="358" w:lineRule="auto"/>
        <w:rPr>
          <w:sz w:val="20"/>
          <w:szCs w:val="20"/>
          <w:color w:val="auto"/>
        </w:rPr>
      </w:pPr>
      <w:r>
        <w:rPr>
          <w:rFonts w:ascii="Times New Roman" w:cs="Times New Roman" w:eastAsia="Times New Roman" w:hAnsi="Times New Roman"/>
          <w:sz w:val="28"/>
          <w:szCs w:val="28"/>
          <w:color w:val="auto"/>
        </w:rPr>
        <w:t>защищать их от возможных нарушений. Таким образом, родители имеют приоритет перед всеми другими физическими или юридическими лицами при решении проблем организации жизни их ребенка, в том числе и в области обучения. Вместе с тем, необходимо учитывать тот факт, что родители вместе с учащимися, учителями и всеми остальными работниками учреждения являются участниками образовательного процесса. Это налагает</w:t>
      </w:r>
    </w:p>
    <w:p>
      <w:pPr>
        <w:spacing w:after="0" w:line="18" w:lineRule="exact"/>
        <w:rPr>
          <w:sz w:val="20"/>
          <w:szCs w:val="20"/>
          <w:color w:val="auto"/>
        </w:rPr>
      </w:pPr>
    </w:p>
    <w:p>
      <w:pPr>
        <w:jc w:val="both"/>
        <w:ind w:left="260"/>
        <w:spacing w:after="0" w:line="356" w:lineRule="auto"/>
        <w:rPr>
          <w:sz w:val="20"/>
          <w:szCs w:val="20"/>
          <w:color w:val="auto"/>
        </w:rPr>
      </w:pPr>
      <w:r>
        <w:rPr>
          <w:rFonts w:ascii="Times New Roman" w:cs="Times New Roman" w:eastAsia="Times New Roman" w:hAnsi="Times New Roman"/>
          <w:sz w:val="28"/>
          <w:szCs w:val="28"/>
          <w:color w:val="auto"/>
        </w:rPr>
        <w:t>на родителей определенные права и обязанности, в том числе по соблюдению Устава образовательного учреждения и установление корректных, рабочих, целесообразных для развития и обучения ребенка отношений внутри системы «школа-ученик-родители».</w:t>
      </w:r>
    </w:p>
    <w:p>
      <w:pPr>
        <w:spacing w:after="0" w:line="22" w:lineRule="exact"/>
        <w:rPr>
          <w:sz w:val="20"/>
          <w:szCs w:val="20"/>
          <w:color w:val="auto"/>
        </w:rPr>
      </w:pPr>
    </w:p>
    <w:p>
      <w:pPr>
        <w:jc w:val="both"/>
        <w:ind w:left="260" w:firstLine="778"/>
        <w:spacing w:after="0" w:line="349" w:lineRule="auto"/>
        <w:rPr>
          <w:sz w:val="20"/>
          <w:szCs w:val="20"/>
          <w:color w:val="auto"/>
        </w:rPr>
      </w:pPr>
      <w:r>
        <w:rPr>
          <w:rFonts w:ascii="Times New Roman" w:cs="Times New Roman" w:eastAsia="Times New Roman" w:hAnsi="Times New Roman"/>
          <w:sz w:val="28"/>
          <w:szCs w:val="28"/>
          <w:color w:val="auto"/>
        </w:rPr>
        <w:t>Реализацию прав родителей при достижении ребенком с ОВЗ школьного возраста можно очертить следующим образом.</w:t>
      </w:r>
    </w:p>
    <w:p>
      <w:pPr>
        <w:spacing w:after="0" w:line="28" w:lineRule="exact"/>
        <w:rPr>
          <w:sz w:val="20"/>
          <w:szCs w:val="20"/>
          <w:color w:val="auto"/>
        </w:rPr>
      </w:pPr>
    </w:p>
    <w:p>
      <w:pPr>
        <w:jc w:val="both"/>
        <w:ind w:left="260" w:firstLine="710"/>
        <w:spacing w:after="0" w:line="356" w:lineRule="auto"/>
        <w:tabs>
          <w:tab w:leader="none" w:pos="1232" w:val="left"/>
        </w:tabs>
        <w:numPr>
          <w:ilvl w:val="0"/>
          <w:numId w:val="71"/>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момента достижения ребенком возраста 6 лет и 6 мес. до 7 лет, если нет противопоказаний по состоянию здоровья, но не позднее 8 лет, родители обязаны определиться с перспективами школьного образования (согласно п.1, ст.67 Федерального закона № 273-ФЗ).</w:t>
      </w:r>
    </w:p>
    <w:p>
      <w:pPr>
        <w:spacing w:after="0" w:line="22" w:lineRule="exact"/>
        <w:rPr>
          <w:sz w:val="20"/>
          <w:szCs w:val="20"/>
          <w:color w:val="auto"/>
        </w:rPr>
      </w:pPr>
    </w:p>
    <w:p>
      <w:pPr>
        <w:jc w:val="both"/>
        <w:ind w:left="260" w:firstLine="778"/>
        <w:spacing w:after="0" w:line="355" w:lineRule="auto"/>
        <w:rPr>
          <w:sz w:val="20"/>
          <w:szCs w:val="20"/>
          <w:color w:val="auto"/>
        </w:rPr>
      </w:pPr>
      <w:r>
        <w:rPr>
          <w:rFonts w:ascii="Times New Roman" w:cs="Times New Roman" w:eastAsia="Times New Roman" w:hAnsi="Times New Roman"/>
          <w:sz w:val="28"/>
          <w:szCs w:val="28"/>
          <w:color w:val="auto"/>
        </w:rPr>
        <w:t>Отдельной проблемой в этот период является консультирование родителей педагогами образовательных учреждений, в том числе школ, которые родители выбрали для обучения своего ребенка.</w:t>
      </w:r>
    </w:p>
    <w:p>
      <w:pPr>
        <w:spacing w:after="0" w:line="21" w:lineRule="exact"/>
        <w:rPr>
          <w:sz w:val="20"/>
          <w:szCs w:val="20"/>
          <w:color w:val="auto"/>
        </w:rPr>
      </w:pPr>
    </w:p>
    <w:p>
      <w:pPr>
        <w:jc w:val="both"/>
        <w:ind w:left="260" w:firstLine="778"/>
        <w:spacing w:after="0" w:line="357" w:lineRule="auto"/>
        <w:rPr>
          <w:sz w:val="20"/>
          <w:szCs w:val="20"/>
          <w:color w:val="auto"/>
        </w:rPr>
      </w:pPr>
      <w:r>
        <w:rPr>
          <w:rFonts w:ascii="Times New Roman" w:cs="Times New Roman" w:eastAsia="Times New Roman" w:hAnsi="Times New Roman"/>
          <w:sz w:val="28"/>
          <w:szCs w:val="28"/>
          <w:color w:val="auto"/>
        </w:rPr>
        <w:t>По законодательству РФ, в том числе «Закону об образовании в РФ», Порядку приема граждан в общеобразовательные учреждения«Порядка приема граждан на обучение по образовательным программам начального общего, основного общего и среднего общего образования» (Приказ Минобрнауки РФ от 22 января 2014 г. № 32) входящие тестирование ребенка</w:t>
      </w:r>
    </w:p>
    <w:p>
      <w:pPr>
        <w:spacing w:after="0" w:line="20" w:lineRule="exact"/>
        <w:rPr>
          <w:sz w:val="20"/>
          <w:szCs w:val="20"/>
          <w:color w:val="auto"/>
        </w:rPr>
      </w:pPr>
    </w:p>
    <w:p>
      <w:pPr>
        <w:jc w:val="both"/>
        <w:ind w:left="260" w:firstLine="2"/>
        <w:spacing w:after="0" w:line="349" w:lineRule="auto"/>
        <w:tabs>
          <w:tab w:leader="none" w:pos="584" w:val="left"/>
        </w:tabs>
        <w:numPr>
          <w:ilvl w:val="0"/>
          <w:numId w:val="72"/>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школе (кроме образовательных учреждений с повышенным уровнем, ориентированных на обучение детей проявляющих выдающиеся способности</w:t>
      </w:r>
    </w:p>
    <w:p>
      <w:pPr>
        <w:sectPr>
          <w:pgSz w:w="11900" w:h="16838" w:orient="portrait"/>
          <w:cols w:equalWidth="0" w:num="1">
            <w:col w:w="9620"/>
          </w:cols>
          <w:pgMar w:left="1440" w:top="1440" w:right="846" w:bottom="672" w:gutter="0" w:footer="0" w:header="0"/>
        </w:sectPr>
      </w:pPr>
    </w:p>
    <w:p>
      <w:pPr>
        <w:jc w:val="both"/>
        <w:ind w:left="260"/>
        <w:spacing w:after="0" w:line="356" w:lineRule="auto"/>
        <w:rPr>
          <w:sz w:val="20"/>
          <w:szCs w:val="20"/>
          <w:color w:val="auto"/>
        </w:rPr>
      </w:pPr>
      <w:r>
        <w:rPr>
          <w:rFonts w:ascii="Times New Roman" w:cs="Times New Roman" w:eastAsia="Times New Roman" w:hAnsi="Times New Roman"/>
          <w:sz w:val="28"/>
          <w:szCs w:val="28"/>
          <w:color w:val="auto"/>
        </w:rPr>
        <w:t>в конкретных видах деятельности) является незаконным) не проводится. Отказать в приеме в образовательное учреждение ребенку, в том числе и проживающему на «прикрепленной» территории, учреждение может, если в школе нет свободных мест.</w:t>
      </w:r>
    </w:p>
    <w:p>
      <w:pPr>
        <w:spacing w:after="0" w:line="22" w:lineRule="exact"/>
        <w:rPr>
          <w:sz w:val="20"/>
          <w:szCs w:val="20"/>
          <w:color w:val="auto"/>
        </w:rPr>
      </w:pPr>
    </w:p>
    <w:p>
      <w:pPr>
        <w:jc w:val="both"/>
        <w:ind w:left="260" w:firstLine="708"/>
        <w:spacing w:after="0" w:line="358" w:lineRule="auto"/>
        <w:rPr>
          <w:sz w:val="20"/>
          <w:szCs w:val="20"/>
          <w:color w:val="auto"/>
        </w:rPr>
      </w:pPr>
      <w:r>
        <w:rPr>
          <w:rFonts w:ascii="Times New Roman" w:cs="Times New Roman" w:eastAsia="Times New Roman" w:hAnsi="Times New Roman"/>
          <w:sz w:val="28"/>
          <w:szCs w:val="28"/>
          <w:color w:val="auto"/>
        </w:rPr>
        <w:t>При беседе администрации с родителями и ребенком могут присутствовать психолог, логопед, педагог с целью знакомства с ребенком и консультирования родителей. В случаях наличия сомнений в правильности выбора родителями места обучения ребенка с ними должна быть проведена консультативная беседа с предложением воспользоваться направлением на медико-психолого-педагогическую комиссию и получения консультации по поводу образовательных потребностей будущего школьника и наиболее эффективных условий их удовлетворения.</w:t>
      </w:r>
    </w:p>
    <w:p>
      <w:pPr>
        <w:spacing w:after="0" w:line="22" w:lineRule="exact"/>
        <w:rPr>
          <w:sz w:val="20"/>
          <w:szCs w:val="20"/>
          <w:color w:val="auto"/>
        </w:rPr>
      </w:pPr>
    </w:p>
    <w:p>
      <w:pPr>
        <w:ind w:left="260" w:firstLine="710"/>
        <w:spacing w:after="0" w:line="351" w:lineRule="auto"/>
        <w:tabs>
          <w:tab w:leader="none" w:pos="1345" w:val="left"/>
        </w:tabs>
        <w:numPr>
          <w:ilvl w:val="2"/>
          <w:numId w:val="73"/>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содержание консультативной беседы могут входить следующие моменты:</w:t>
      </w:r>
    </w:p>
    <w:p>
      <w:pPr>
        <w:spacing w:after="0" w:line="25" w:lineRule="exact"/>
        <w:rPr>
          <w:rFonts w:ascii="Times New Roman" w:cs="Times New Roman" w:eastAsia="Times New Roman" w:hAnsi="Times New Roman"/>
          <w:sz w:val="28"/>
          <w:szCs w:val="28"/>
          <w:color w:val="auto"/>
        </w:rPr>
      </w:pPr>
    </w:p>
    <w:p>
      <w:pPr>
        <w:ind w:left="680" w:hanging="351"/>
        <w:spacing w:after="0" w:line="349" w:lineRule="auto"/>
        <w:tabs>
          <w:tab w:leader="none" w:pos="680" w:val="left"/>
        </w:tabs>
        <w:numPr>
          <w:ilvl w:val="0"/>
          <w:numId w:val="73"/>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Осведомление о задачах, которые родители ставят перед обучением ребенка («Что родители ждут от образования своего ребенка?»)</w:t>
      </w:r>
    </w:p>
    <w:p>
      <w:pPr>
        <w:spacing w:after="0" w:line="14" w:lineRule="exact"/>
        <w:rPr>
          <w:rFonts w:ascii="Times New Roman" w:cs="Times New Roman" w:eastAsia="Times New Roman" w:hAnsi="Times New Roman"/>
          <w:sz w:val="28"/>
          <w:szCs w:val="28"/>
          <w:color w:val="auto"/>
        </w:rPr>
      </w:pPr>
    </w:p>
    <w:p>
      <w:pPr>
        <w:ind w:left="680" w:hanging="351"/>
        <w:spacing w:after="0"/>
        <w:tabs>
          <w:tab w:leader="none" w:pos="680" w:val="left"/>
        </w:tabs>
        <w:numPr>
          <w:ilvl w:val="0"/>
          <w:numId w:val="73"/>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Ознакомление родителей  с лицензией, свидетельством об аккредитации</w:t>
      </w:r>
    </w:p>
    <w:p>
      <w:pPr>
        <w:spacing w:after="0" w:line="174" w:lineRule="exact"/>
        <w:rPr>
          <w:rFonts w:ascii="Times New Roman" w:cs="Times New Roman" w:eastAsia="Times New Roman" w:hAnsi="Times New Roman"/>
          <w:sz w:val="28"/>
          <w:szCs w:val="28"/>
          <w:color w:val="auto"/>
        </w:rPr>
      </w:pPr>
    </w:p>
    <w:p>
      <w:pPr>
        <w:jc w:val="both"/>
        <w:ind w:left="680" w:firstLine="9"/>
        <w:spacing w:after="0" w:line="356" w:lineRule="auto"/>
        <w:tabs>
          <w:tab w:leader="none" w:pos="912" w:val="left"/>
        </w:tabs>
        <w:numPr>
          <w:ilvl w:val="1"/>
          <w:numId w:val="73"/>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уставом образовательной организации, учебным планом с указанием на ту специфику образовательного учреждения, изложенную в этих документах, которая согласуется или противоречит желаниям родителей относительно процесса и результата образования ребенка.</w:t>
      </w:r>
    </w:p>
    <w:p>
      <w:pPr>
        <w:spacing w:after="0" w:line="22" w:lineRule="exact"/>
        <w:rPr>
          <w:rFonts w:ascii="Times New Roman" w:cs="Times New Roman" w:eastAsia="Times New Roman" w:hAnsi="Times New Roman"/>
          <w:sz w:val="28"/>
          <w:szCs w:val="28"/>
          <w:color w:val="auto"/>
        </w:rPr>
      </w:pPr>
    </w:p>
    <w:p>
      <w:pPr>
        <w:jc w:val="both"/>
        <w:ind w:left="680" w:hanging="351"/>
        <w:spacing w:after="0" w:line="356" w:lineRule="auto"/>
        <w:tabs>
          <w:tab w:leader="none" w:pos="680" w:val="left"/>
        </w:tabs>
        <w:numPr>
          <w:ilvl w:val="0"/>
          <w:numId w:val="73"/>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Экскурсия по территории школы и пришкольного участка с демонстрацией тех сложностей, которые могут возникнуть у ребенка при ориентировке и передвижении, а также тех положительных особенностей среды , которые созданы в учреждении.</w:t>
      </w:r>
    </w:p>
    <w:p>
      <w:pPr>
        <w:spacing w:after="0" w:line="21" w:lineRule="exact"/>
        <w:rPr>
          <w:rFonts w:ascii="Times New Roman" w:cs="Times New Roman" w:eastAsia="Times New Roman" w:hAnsi="Times New Roman"/>
          <w:sz w:val="28"/>
          <w:szCs w:val="28"/>
          <w:color w:val="auto"/>
        </w:rPr>
      </w:pPr>
    </w:p>
    <w:p>
      <w:pPr>
        <w:jc w:val="both"/>
        <w:ind w:left="680" w:hanging="351"/>
        <w:spacing w:after="0" w:line="357" w:lineRule="auto"/>
        <w:tabs>
          <w:tab w:leader="none" w:pos="680" w:val="left"/>
        </w:tabs>
        <w:numPr>
          <w:ilvl w:val="0"/>
          <w:numId w:val="73"/>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Знакомство с педагогом, в классе которого планируется обучение ребенка; с помещением, где будет проходить обучение; с режимом работы в первом классе; объемом ежедневной нагрузки; задачами родителей по обеспечению ребенку комфортных условий обучения; другими проблемами, которые могут возникнуть в обучении ребенка, в</w:t>
      </w:r>
    </w:p>
    <w:p>
      <w:pPr>
        <w:sectPr>
          <w:pgSz w:w="11900" w:h="16838" w:orient="portrait"/>
          <w:cols w:equalWidth="0" w:num="1">
            <w:col w:w="9620"/>
          </w:cols>
          <w:pgMar w:left="1440" w:top="1138" w:right="846" w:bottom="664" w:gutter="0" w:footer="0" w:header="0"/>
        </w:sectPr>
      </w:pPr>
    </w:p>
    <w:p>
      <w:pPr>
        <w:jc w:val="both"/>
        <w:ind w:left="680"/>
        <w:spacing w:after="0" w:line="357" w:lineRule="auto"/>
        <w:rPr>
          <w:sz w:val="20"/>
          <w:szCs w:val="20"/>
          <w:color w:val="auto"/>
        </w:rPr>
      </w:pPr>
      <w:r>
        <w:rPr>
          <w:rFonts w:ascii="Times New Roman" w:cs="Times New Roman" w:eastAsia="Times New Roman" w:hAnsi="Times New Roman"/>
          <w:sz w:val="28"/>
          <w:szCs w:val="28"/>
          <w:color w:val="auto"/>
        </w:rPr>
        <w:t>том числе, знакомство с учебниками, по которым планируется обучения в перовом классе с указанием тех умений, которыми ребенок должен владеть к началу школьного обучения в данном образовательном учреждении, по данной основной образовательной программе и в конкретных образовательных условиях.</w:t>
      </w:r>
    </w:p>
    <w:p>
      <w:pPr>
        <w:spacing w:after="0" w:line="23" w:lineRule="exact"/>
        <w:rPr>
          <w:sz w:val="20"/>
          <w:szCs w:val="20"/>
          <w:color w:val="auto"/>
        </w:rPr>
      </w:pPr>
    </w:p>
    <w:p>
      <w:pPr>
        <w:ind w:left="680" w:hanging="351"/>
        <w:spacing w:after="0" w:line="349" w:lineRule="auto"/>
        <w:tabs>
          <w:tab w:leader="none" w:pos="680" w:val="left"/>
        </w:tabs>
        <w:numPr>
          <w:ilvl w:val="0"/>
          <w:numId w:val="74"/>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Развернутые ответы на вопросы родителей с позиции обеспечения ребенку наиболее комфортных условий для эффективного обучения.</w:t>
      </w:r>
    </w:p>
    <w:p>
      <w:pPr>
        <w:spacing w:after="0" w:line="15" w:lineRule="exact"/>
        <w:rPr>
          <w:sz w:val="20"/>
          <w:szCs w:val="20"/>
          <w:color w:val="auto"/>
        </w:rPr>
      </w:pPr>
    </w:p>
    <w:p>
      <w:pPr>
        <w:ind w:left="980"/>
        <w:spacing w:after="0"/>
        <w:tabs>
          <w:tab w:leader="none" w:pos="1700" w:val="left"/>
          <w:tab w:leader="none" w:pos="3360" w:val="left"/>
          <w:tab w:leader="none" w:pos="4380" w:val="left"/>
          <w:tab w:leader="none" w:pos="6360" w:val="left"/>
          <w:tab w:leader="none" w:pos="7740" w:val="left"/>
        </w:tabs>
        <w:rPr>
          <w:sz w:val="20"/>
          <w:szCs w:val="20"/>
          <w:color w:val="auto"/>
        </w:rPr>
      </w:pPr>
      <w:r>
        <w:rPr>
          <w:rFonts w:ascii="Times New Roman" w:cs="Times New Roman" w:eastAsia="Times New Roman" w:hAnsi="Times New Roman"/>
          <w:sz w:val="28"/>
          <w:szCs w:val="28"/>
          <w:color w:val="auto"/>
        </w:rPr>
        <w:t>Как</w:t>
        <w:tab/>
        <w:t>отмечалось</w:t>
        <w:tab/>
        <w:t>выше,</w:t>
        <w:tab/>
        <w:t>обязательным</w:t>
        <w:tab/>
        <w:t>шагом</w:t>
      </w:r>
      <w:r>
        <w:rPr>
          <w:sz w:val="20"/>
          <w:szCs w:val="20"/>
          <w:color w:val="auto"/>
        </w:rPr>
        <w:tab/>
      </w:r>
      <w:r>
        <w:rPr>
          <w:rFonts w:ascii="Times New Roman" w:cs="Times New Roman" w:eastAsia="Times New Roman" w:hAnsi="Times New Roman"/>
          <w:sz w:val="28"/>
          <w:szCs w:val="28"/>
          <w:color w:val="auto"/>
        </w:rPr>
        <w:t>администрации</w:t>
      </w:r>
    </w:p>
    <w:p>
      <w:pPr>
        <w:spacing w:after="0" w:line="174" w:lineRule="exact"/>
        <w:rPr>
          <w:sz w:val="20"/>
          <w:szCs w:val="20"/>
          <w:color w:val="auto"/>
        </w:rPr>
      </w:pPr>
    </w:p>
    <w:p>
      <w:pPr>
        <w:jc w:val="both"/>
        <w:ind w:left="260"/>
        <w:spacing w:after="0" w:line="356" w:lineRule="auto"/>
        <w:rPr>
          <w:sz w:val="20"/>
          <w:szCs w:val="20"/>
          <w:color w:val="auto"/>
        </w:rPr>
      </w:pPr>
      <w:r>
        <w:rPr>
          <w:rFonts w:ascii="Times New Roman" w:cs="Times New Roman" w:eastAsia="Times New Roman" w:hAnsi="Times New Roman"/>
          <w:sz w:val="28"/>
          <w:szCs w:val="28"/>
          <w:color w:val="auto"/>
        </w:rPr>
        <w:t>образовательного учреждения при встрече с родителями будущего первоклассника должно стать детальное, ориентированное на запросы родителей ознакомление последних с лицензией на право осуществления образовательной деятельности, со свидетельством о государственной</w:t>
      </w:r>
    </w:p>
    <w:p>
      <w:pPr>
        <w:spacing w:after="0" w:line="8" w:lineRule="exact"/>
        <w:rPr>
          <w:sz w:val="20"/>
          <w:szCs w:val="20"/>
          <w:color w:val="auto"/>
        </w:rPr>
      </w:pPr>
    </w:p>
    <w:p>
      <w:pPr>
        <w:ind w:left="260"/>
        <w:spacing w:after="0"/>
        <w:tabs>
          <w:tab w:leader="none" w:pos="2280" w:val="left"/>
          <w:tab w:leader="none" w:pos="4580" w:val="left"/>
          <w:tab w:leader="none" w:pos="6060" w:val="left"/>
          <w:tab w:leader="none" w:pos="6700" w:val="left"/>
          <w:tab w:leader="none" w:pos="7980" w:val="left"/>
          <w:tab w:leader="none" w:pos="8720" w:val="left"/>
        </w:tabs>
        <w:rPr>
          <w:sz w:val="20"/>
          <w:szCs w:val="20"/>
          <w:color w:val="auto"/>
        </w:rPr>
      </w:pPr>
      <w:r>
        <w:rPr>
          <w:rFonts w:ascii="Times New Roman" w:cs="Times New Roman" w:eastAsia="Times New Roman" w:hAnsi="Times New Roman"/>
          <w:sz w:val="28"/>
          <w:szCs w:val="28"/>
          <w:color w:val="auto"/>
        </w:rPr>
        <w:t>аккредитацией</w:t>
        <w:tab/>
        <w:t>образовательных</w:t>
        <w:tab/>
        <w:t>программ,</w:t>
        <w:tab/>
        <w:t>с</w:t>
      </w:r>
      <w:r>
        <w:rPr>
          <w:sz w:val="20"/>
          <w:szCs w:val="20"/>
          <w:color w:val="auto"/>
        </w:rPr>
        <w:tab/>
      </w:r>
      <w:r>
        <w:rPr>
          <w:rFonts w:ascii="Times New Roman" w:cs="Times New Roman" w:eastAsia="Times New Roman" w:hAnsi="Times New Roman"/>
          <w:sz w:val="28"/>
          <w:szCs w:val="28"/>
          <w:color w:val="auto"/>
        </w:rPr>
        <w:t>Уставом</w:t>
        <w:tab/>
        <w:t>и со</w:t>
        <w:tab/>
        <w:t>своими</w:t>
      </w:r>
    </w:p>
    <w:p>
      <w:pPr>
        <w:spacing w:after="0" w:line="176" w:lineRule="exact"/>
        <w:rPr>
          <w:sz w:val="20"/>
          <w:szCs w:val="20"/>
          <w:color w:val="auto"/>
        </w:rPr>
      </w:pPr>
    </w:p>
    <w:p>
      <w:pPr>
        <w:jc w:val="both"/>
        <w:ind w:left="260"/>
        <w:spacing w:after="0" w:line="357" w:lineRule="auto"/>
        <w:rPr>
          <w:sz w:val="20"/>
          <w:szCs w:val="20"/>
          <w:color w:val="auto"/>
        </w:rPr>
      </w:pPr>
      <w:r>
        <w:rPr>
          <w:rFonts w:ascii="Times New Roman" w:cs="Times New Roman" w:eastAsia="Times New Roman" w:hAnsi="Times New Roman"/>
          <w:sz w:val="28"/>
          <w:szCs w:val="28"/>
          <w:color w:val="auto"/>
        </w:rPr>
        <w:t>образовательными программами, как дополнительными, так и основными администрация образовательного учреждения должна. Организация такой работы может быть возложена на социального педагога образовательного учреждения и не должна проходить формально. Данная информация должна быть открыта и на сайте образовательного учреждения. Родители имеют право знакомиться также с учебниками и методическими пособиями,</w:t>
      </w:r>
    </w:p>
    <w:p>
      <w:pPr>
        <w:spacing w:after="0" w:line="24" w:lineRule="exact"/>
        <w:rPr>
          <w:sz w:val="20"/>
          <w:szCs w:val="20"/>
          <w:color w:val="auto"/>
        </w:rPr>
      </w:pPr>
    </w:p>
    <w:p>
      <w:pPr>
        <w:jc w:val="both"/>
        <w:ind w:left="260"/>
        <w:spacing w:after="0" w:line="358" w:lineRule="auto"/>
        <w:rPr>
          <w:sz w:val="20"/>
          <w:szCs w:val="20"/>
          <w:color w:val="auto"/>
        </w:rPr>
      </w:pPr>
      <w:r>
        <w:rPr>
          <w:rFonts w:ascii="Times New Roman" w:cs="Times New Roman" w:eastAsia="Times New Roman" w:hAnsi="Times New Roman"/>
          <w:sz w:val="28"/>
          <w:szCs w:val="28"/>
          <w:color w:val="auto"/>
        </w:rPr>
        <w:t>по которым учат их ребенка. Наряду со сказанным, родители имеют право влиять на выбор части учебных предметов и характер внеурочной деятельность. Родители могут ограничить участие ребенка в ряде мероприятий, которые, по их мнению, наносят вред нравственному и духовному здоровью ребенка, а также просить заменить учебники и учебные пособия, которые содержат, по их мнению, недостоверные или опасные сведения. Этот вопрос решается по согласованию между школой</w:t>
      </w:r>
    </w:p>
    <w:p>
      <w:pPr>
        <w:spacing w:after="0" w:line="7" w:lineRule="exact"/>
        <w:rPr>
          <w:sz w:val="20"/>
          <w:szCs w:val="20"/>
          <w:color w:val="auto"/>
        </w:rPr>
      </w:pPr>
    </w:p>
    <w:p>
      <w:pPr>
        <w:ind w:left="480" w:hanging="218"/>
        <w:spacing w:after="0"/>
        <w:tabs>
          <w:tab w:leader="none" w:pos="480" w:val="left"/>
        </w:tabs>
        <w:numPr>
          <w:ilvl w:val="0"/>
          <w:numId w:val="75"/>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родителями, закон конкретно не определяет, как это должно быть.</w:t>
      </w:r>
    </w:p>
    <w:p>
      <w:pPr>
        <w:spacing w:after="0" w:line="174" w:lineRule="exact"/>
        <w:rPr>
          <w:rFonts w:ascii="Times New Roman" w:cs="Times New Roman" w:eastAsia="Times New Roman" w:hAnsi="Times New Roman"/>
          <w:sz w:val="28"/>
          <w:szCs w:val="28"/>
          <w:color w:val="auto"/>
        </w:rPr>
      </w:pPr>
    </w:p>
    <w:p>
      <w:pPr>
        <w:jc w:val="both"/>
        <w:ind w:left="260" w:firstLine="710"/>
        <w:spacing w:after="0" w:line="354" w:lineRule="auto"/>
        <w:tabs>
          <w:tab w:leader="none" w:pos="1333" w:val="left"/>
        </w:tabs>
        <w:numPr>
          <w:ilvl w:val="1"/>
          <w:numId w:val="75"/>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соответствии с п. 13 «Порядка приема граждан на обучение по образовательным программам начального общего, основного общего и среднего общего образования» (Приказ Минобрнауки РФ от 22 января 2014</w:t>
      </w:r>
    </w:p>
    <w:p>
      <w:pPr>
        <w:sectPr>
          <w:pgSz w:w="11900" w:h="16838" w:orient="portrait"/>
          <w:cols w:equalWidth="0" w:num="1">
            <w:col w:w="9620"/>
          </w:cols>
          <w:pgMar w:left="1440" w:top="1138" w:right="846" w:bottom="666" w:gutter="0" w:footer="0" w:header="0"/>
        </w:sectPr>
      </w:pPr>
    </w:p>
    <w:p>
      <w:pPr>
        <w:jc w:val="both"/>
        <w:ind w:left="260" w:firstLine="2"/>
        <w:spacing w:after="0" w:line="358" w:lineRule="auto"/>
        <w:tabs>
          <w:tab w:leader="none" w:pos="615" w:val="left"/>
        </w:tabs>
        <w:numPr>
          <w:ilvl w:val="0"/>
          <w:numId w:val="76"/>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 32) ознакомление родителей (законных представителей) ребенка с вышеперечисленными документами фиксируется в заявлении о приеме и заверяется личной подписью родителей (законных представителей) ребенка.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pPr>
        <w:spacing w:after="0" w:line="20" w:lineRule="exact"/>
        <w:rPr>
          <w:rFonts w:ascii="Times New Roman" w:cs="Times New Roman" w:eastAsia="Times New Roman" w:hAnsi="Times New Roman"/>
          <w:sz w:val="28"/>
          <w:szCs w:val="28"/>
          <w:color w:val="auto"/>
        </w:rPr>
      </w:pPr>
    </w:p>
    <w:p>
      <w:pPr>
        <w:jc w:val="both"/>
        <w:ind w:left="260" w:firstLine="708"/>
        <w:spacing w:after="0" w:line="358"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Результаты знакомства родителей с правилами распорядка школьной жизни и обучения их ребенка закрепляются Договором между образовательной организацией и родителями. В данном документе целесообразно подробно остановиться на правах той и другой стороны, а также на обязанностях образовательной организации, учащегося и родителей (законных представителей), в том числе и в части регулирование корректности и продуктивности взаимодействия с педагогами, решения проблемных ситуаций, обращения к администрации с жалобами, замечаниями, пожеланиями и вопросами. Особо стоит отметить, что в договоре с родителя учащихся с ОВЗ, целесообразно предусмотреть</w:t>
      </w:r>
    </w:p>
    <w:p>
      <w:pPr>
        <w:spacing w:after="0" w:line="26" w:lineRule="exact"/>
        <w:rPr>
          <w:rFonts w:ascii="Times New Roman" w:cs="Times New Roman" w:eastAsia="Times New Roman" w:hAnsi="Times New Roman"/>
          <w:sz w:val="28"/>
          <w:szCs w:val="28"/>
          <w:color w:val="auto"/>
        </w:rPr>
      </w:pPr>
    </w:p>
    <w:p>
      <w:pPr>
        <w:jc w:val="both"/>
        <w:ind w:left="260"/>
        <w:spacing w:after="0" w:line="355"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отдельный раздел «Особые условия», согласно которому родитель обязуется обеспечивать ребенку необходимые приспособления (например. ортопедическими) и охранительный режим дома, лечением и лекарствами с</w:t>
      </w:r>
    </w:p>
    <w:p>
      <w:pPr>
        <w:spacing w:after="0" w:line="8" w:lineRule="exact"/>
        <w:rPr>
          <w:sz w:val="20"/>
          <w:szCs w:val="20"/>
          <w:color w:val="auto"/>
        </w:rPr>
      </w:pPr>
    </w:p>
    <w:p>
      <w:pPr>
        <w:ind w:left="260"/>
        <w:spacing w:after="0"/>
        <w:tabs>
          <w:tab w:leader="none" w:pos="1380" w:val="left"/>
          <w:tab w:leader="none" w:pos="3280" w:val="left"/>
          <w:tab w:leader="none" w:pos="5660" w:val="left"/>
          <w:tab w:leader="none" w:pos="7560" w:val="left"/>
        </w:tabs>
        <w:rPr>
          <w:sz w:val="20"/>
          <w:szCs w:val="20"/>
          <w:color w:val="auto"/>
        </w:rPr>
      </w:pPr>
      <w:r>
        <w:rPr>
          <w:rFonts w:ascii="Times New Roman" w:cs="Times New Roman" w:eastAsia="Times New Roman" w:hAnsi="Times New Roman"/>
          <w:sz w:val="28"/>
          <w:szCs w:val="28"/>
          <w:color w:val="auto"/>
        </w:rPr>
        <w:t>учетом</w:t>
        <w:tab/>
        <w:t>медицинских</w:t>
        <w:tab/>
        <w:t>рекомендаций,</w:t>
      </w:r>
      <w:r>
        <w:rPr>
          <w:sz w:val="20"/>
          <w:szCs w:val="20"/>
          <w:color w:val="auto"/>
        </w:rPr>
        <w:tab/>
      </w:r>
      <w:r>
        <w:rPr>
          <w:rFonts w:ascii="Times New Roman" w:cs="Times New Roman" w:eastAsia="Times New Roman" w:hAnsi="Times New Roman"/>
          <w:sz w:val="28"/>
          <w:szCs w:val="28"/>
          <w:color w:val="auto"/>
        </w:rPr>
        <w:t>предоставить</w:t>
        <w:tab/>
        <w:t>образовательном</w:t>
      </w:r>
    </w:p>
    <w:p>
      <w:pPr>
        <w:spacing w:after="0" w:line="174" w:lineRule="exact"/>
        <w:rPr>
          <w:sz w:val="20"/>
          <w:szCs w:val="20"/>
          <w:color w:val="auto"/>
        </w:rPr>
      </w:pPr>
    </w:p>
    <w:p>
      <w:pPr>
        <w:jc w:val="both"/>
        <w:ind w:left="260"/>
        <w:spacing w:after="0" w:line="358" w:lineRule="auto"/>
        <w:rPr>
          <w:sz w:val="20"/>
          <w:szCs w:val="20"/>
          <w:color w:val="auto"/>
        </w:rPr>
      </w:pPr>
      <w:r>
        <w:rPr>
          <w:rFonts w:ascii="Times New Roman" w:cs="Times New Roman" w:eastAsia="Times New Roman" w:hAnsi="Times New Roman"/>
          <w:sz w:val="28"/>
          <w:szCs w:val="28"/>
          <w:color w:val="auto"/>
        </w:rPr>
        <w:t>учреждению исчерпывающую информацию о состоянии здоровья ребенка, что позволит учреждению полноценно выполнять свои обязанности по сохранению его жизни и здоровья, укажет о своем согласии ли несогласии в размещении фотографий ребенка на корпоративном сайте, фото и видеосъемку ребенка на школьных мероприятиях, участие ребенка в открытых внешкольных конкурсах и других мероприятиях, обработке его персональных данных в связи с медицинскими, научно-методическими и иными мероприятиями.</w:t>
      </w:r>
    </w:p>
    <w:p>
      <w:pPr>
        <w:sectPr>
          <w:pgSz w:w="11900" w:h="16838" w:orient="portrait"/>
          <w:cols w:equalWidth="0" w:num="1">
            <w:col w:w="9620"/>
          </w:cols>
          <w:pgMar w:left="1440" w:top="1138" w:right="846" w:bottom="1149" w:gutter="0" w:footer="0" w:header="0"/>
        </w:sectPr>
      </w:pPr>
    </w:p>
    <w:p>
      <w:pPr>
        <w:jc w:val="both"/>
        <w:ind w:left="260" w:firstLine="708"/>
        <w:spacing w:after="0" w:line="351" w:lineRule="auto"/>
        <w:rPr>
          <w:sz w:val="20"/>
          <w:szCs w:val="20"/>
          <w:color w:val="auto"/>
        </w:rPr>
      </w:pPr>
      <w:r>
        <w:rPr>
          <w:rFonts w:ascii="Times New Roman" w:cs="Times New Roman" w:eastAsia="Times New Roman" w:hAnsi="Times New Roman"/>
          <w:sz w:val="28"/>
          <w:szCs w:val="28"/>
          <w:color w:val="auto"/>
        </w:rPr>
        <w:t>Основные положения, касающиеся статуса обучающихся и их родителей, изложены в гл.4 «Закона об образовании».</w:t>
      </w:r>
    </w:p>
    <w:p>
      <w:pPr>
        <w:spacing w:after="0" w:line="26" w:lineRule="exact"/>
        <w:rPr>
          <w:sz w:val="20"/>
          <w:szCs w:val="20"/>
          <w:color w:val="auto"/>
        </w:rPr>
      </w:pPr>
    </w:p>
    <w:p>
      <w:pPr>
        <w:jc w:val="both"/>
        <w:ind w:left="260" w:firstLine="708"/>
        <w:spacing w:after="0" w:line="354" w:lineRule="auto"/>
        <w:rPr>
          <w:sz w:val="20"/>
          <w:szCs w:val="20"/>
          <w:color w:val="auto"/>
        </w:rPr>
      </w:pPr>
      <w:r>
        <w:rPr>
          <w:rFonts w:ascii="Times New Roman" w:cs="Times New Roman" w:eastAsia="Times New Roman" w:hAnsi="Times New Roman"/>
          <w:sz w:val="28"/>
          <w:szCs w:val="28"/>
          <w:color w:val="auto"/>
        </w:rPr>
        <w:t>Становясь учащимся, ребенок приобретает ряд прав и налагает на себя определенные обязанности. Правами обучающихся являются, в том числе, право:</w:t>
      </w:r>
    </w:p>
    <w:p>
      <w:pPr>
        <w:spacing w:after="0" w:line="25" w:lineRule="exact"/>
        <w:rPr>
          <w:sz w:val="20"/>
          <w:szCs w:val="20"/>
          <w:color w:val="auto"/>
        </w:rPr>
      </w:pPr>
    </w:p>
    <w:p>
      <w:pPr>
        <w:ind w:left="680" w:hanging="351"/>
        <w:spacing w:after="0" w:line="349" w:lineRule="auto"/>
        <w:tabs>
          <w:tab w:leader="none" w:pos="750" w:val="left"/>
        </w:tabs>
        <w:numPr>
          <w:ilvl w:val="0"/>
          <w:numId w:val="7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на получение бесплатного общего образования в соответствии с ФГОС без дискриминации, в том числе лиц с ОВЗ</w:t>
      </w:r>
    </w:p>
    <w:p>
      <w:pPr>
        <w:spacing w:after="0" w:line="29" w:lineRule="exact"/>
        <w:rPr>
          <w:rFonts w:ascii="Times New Roman" w:cs="Times New Roman" w:eastAsia="Times New Roman" w:hAnsi="Times New Roman"/>
          <w:sz w:val="28"/>
          <w:szCs w:val="28"/>
          <w:color w:val="auto"/>
        </w:rPr>
      </w:pPr>
    </w:p>
    <w:p>
      <w:pPr>
        <w:jc w:val="both"/>
        <w:ind w:left="680" w:hanging="351"/>
        <w:spacing w:after="0" w:line="355" w:lineRule="auto"/>
        <w:tabs>
          <w:tab w:leader="none" w:pos="680" w:val="left"/>
        </w:tabs>
        <w:numPr>
          <w:ilvl w:val="0"/>
          <w:numId w:val="7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 xml:space="preserve">на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w:t>
      </w:r>
      <w:r>
        <w:rPr>
          <w:rFonts w:ascii="Times New Roman" w:cs="Times New Roman" w:eastAsia="Times New Roman" w:hAnsi="Times New Roman"/>
          <w:sz w:val="28"/>
          <w:szCs w:val="28"/>
          <w:b w:val="1"/>
          <w:bCs w:val="1"/>
          <w:color w:val="auto"/>
        </w:rPr>
        <w:t>после достижения восемнадцати лет</w:t>
      </w:r>
    </w:p>
    <w:p>
      <w:pPr>
        <w:spacing w:after="0" w:line="20" w:lineRule="exact"/>
        <w:rPr>
          <w:rFonts w:ascii="Times New Roman" w:cs="Times New Roman" w:eastAsia="Times New Roman" w:hAnsi="Times New Roman"/>
          <w:sz w:val="28"/>
          <w:szCs w:val="28"/>
          <w:color w:val="auto"/>
        </w:rPr>
      </w:pPr>
    </w:p>
    <w:p>
      <w:pPr>
        <w:ind w:left="680" w:hanging="351"/>
        <w:spacing w:after="0" w:line="349" w:lineRule="auto"/>
        <w:tabs>
          <w:tab w:leader="none" w:pos="680" w:val="left"/>
        </w:tabs>
        <w:numPr>
          <w:ilvl w:val="0"/>
          <w:numId w:val="7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на условия обучения, соответствующие особенностям психофизического развития</w:t>
      </w:r>
    </w:p>
    <w:p>
      <w:pPr>
        <w:spacing w:after="0" w:line="14" w:lineRule="exact"/>
        <w:rPr>
          <w:rFonts w:ascii="Times New Roman" w:cs="Times New Roman" w:eastAsia="Times New Roman" w:hAnsi="Times New Roman"/>
          <w:sz w:val="28"/>
          <w:szCs w:val="28"/>
          <w:color w:val="auto"/>
        </w:rPr>
      </w:pPr>
    </w:p>
    <w:p>
      <w:pPr>
        <w:ind w:left="680" w:hanging="351"/>
        <w:spacing w:after="0"/>
        <w:tabs>
          <w:tab w:leader="none" w:pos="680" w:val="left"/>
        </w:tabs>
        <w:numPr>
          <w:ilvl w:val="0"/>
          <w:numId w:val="7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обучение по индивидуальным планам и ускоренный курс обучения</w:t>
      </w:r>
    </w:p>
    <w:p>
      <w:pPr>
        <w:spacing w:after="0" w:line="176" w:lineRule="exact"/>
        <w:rPr>
          <w:rFonts w:ascii="Times New Roman" w:cs="Times New Roman" w:eastAsia="Times New Roman" w:hAnsi="Times New Roman"/>
          <w:sz w:val="28"/>
          <w:szCs w:val="28"/>
          <w:color w:val="auto"/>
        </w:rPr>
      </w:pPr>
    </w:p>
    <w:p>
      <w:pPr>
        <w:ind w:left="680" w:hanging="351"/>
        <w:spacing w:after="0" w:line="349" w:lineRule="auto"/>
        <w:tabs>
          <w:tab w:leader="none" w:pos="680" w:val="left"/>
        </w:tabs>
        <w:numPr>
          <w:ilvl w:val="0"/>
          <w:numId w:val="7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бесплатное пользование библиотечным фондом и информационными ресурсами</w:t>
      </w:r>
    </w:p>
    <w:p>
      <w:pPr>
        <w:spacing w:after="0" w:line="15" w:lineRule="exact"/>
        <w:rPr>
          <w:rFonts w:ascii="Times New Roman" w:cs="Times New Roman" w:eastAsia="Times New Roman" w:hAnsi="Times New Roman"/>
          <w:sz w:val="28"/>
          <w:szCs w:val="28"/>
          <w:color w:val="auto"/>
        </w:rPr>
      </w:pPr>
    </w:p>
    <w:p>
      <w:pPr>
        <w:ind w:left="680" w:hanging="351"/>
        <w:spacing w:after="0"/>
        <w:tabs>
          <w:tab w:leader="none" w:pos="680" w:val="left"/>
        </w:tabs>
        <w:numPr>
          <w:ilvl w:val="0"/>
          <w:numId w:val="7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получение дополнительных (в том числе) платных образовательных услуг</w:t>
      </w:r>
    </w:p>
    <w:p>
      <w:pPr>
        <w:spacing w:after="0" w:line="160" w:lineRule="exact"/>
        <w:rPr>
          <w:rFonts w:ascii="Times New Roman" w:cs="Times New Roman" w:eastAsia="Times New Roman" w:hAnsi="Times New Roman"/>
          <w:sz w:val="28"/>
          <w:szCs w:val="28"/>
          <w:color w:val="auto"/>
        </w:rPr>
      </w:pPr>
    </w:p>
    <w:p>
      <w:pPr>
        <w:ind w:left="680" w:hanging="351"/>
        <w:spacing w:after="0"/>
        <w:tabs>
          <w:tab w:leader="none" w:pos="680" w:val="left"/>
        </w:tabs>
        <w:numPr>
          <w:ilvl w:val="0"/>
          <w:numId w:val="7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участие в управлении учреждением</w:t>
      </w:r>
    </w:p>
    <w:p>
      <w:pPr>
        <w:spacing w:after="0" w:line="174" w:lineRule="exact"/>
        <w:rPr>
          <w:rFonts w:ascii="Times New Roman" w:cs="Times New Roman" w:eastAsia="Times New Roman" w:hAnsi="Times New Roman"/>
          <w:sz w:val="28"/>
          <w:szCs w:val="28"/>
          <w:color w:val="auto"/>
        </w:rPr>
      </w:pPr>
    </w:p>
    <w:p>
      <w:pPr>
        <w:jc w:val="both"/>
        <w:ind w:left="680" w:hanging="351"/>
        <w:spacing w:after="0" w:line="355" w:lineRule="auto"/>
        <w:tabs>
          <w:tab w:leader="none" w:pos="680" w:val="left"/>
        </w:tabs>
        <w:numPr>
          <w:ilvl w:val="0"/>
          <w:numId w:val="7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уважение человеческого достоинства, свободу совести и получение информации, свободное выражением своих взглядов, убеждений и выбор факультативных (необязательных) и элективных (обязательных) занятий</w:t>
      </w:r>
    </w:p>
    <w:p>
      <w:pPr>
        <w:spacing w:after="0" w:line="21" w:lineRule="exact"/>
        <w:rPr>
          <w:rFonts w:ascii="Times New Roman" w:cs="Times New Roman" w:eastAsia="Times New Roman" w:hAnsi="Times New Roman"/>
          <w:sz w:val="28"/>
          <w:szCs w:val="28"/>
          <w:color w:val="auto"/>
        </w:rPr>
      </w:pPr>
    </w:p>
    <w:p>
      <w:pPr>
        <w:ind w:left="680" w:hanging="351"/>
        <w:spacing w:after="0" w:line="349" w:lineRule="auto"/>
        <w:tabs>
          <w:tab w:leader="none" w:pos="680" w:val="left"/>
        </w:tabs>
        <w:numPr>
          <w:ilvl w:val="0"/>
          <w:numId w:val="7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свободное посещение мероприятий, не предусмотренных учебным планом</w:t>
      </w:r>
    </w:p>
    <w:p>
      <w:pPr>
        <w:spacing w:after="0" w:line="30" w:lineRule="exact"/>
        <w:rPr>
          <w:rFonts w:ascii="Times New Roman" w:cs="Times New Roman" w:eastAsia="Times New Roman" w:hAnsi="Times New Roman"/>
          <w:sz w:val="28"/>
          <w:szCs w:val="28"/>
          <w:color w:val="auto"/>
        </w:rPr>
      </w:pPr>
    </w:p>
    <w:p>
      <w:pPr>
        <w:ind w:left="680" w:hanging="351"/>
        <w:spacing w:after="0" w:line="349" w:lineRule="auto"/>
        <w:tabs>
          <w:tab w:leader="none" w:pos="961" w:val="left"/>
        </w:tabs>
        <w:numPr>
          <w:ilvl w:val="0"/>
          <w:numId w:val="7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добровольное привлечение к труду, не предусмотренному образовательной программой</w:t>
      </w:r>
    </w:p>
    <w:p>
      <w:pPr>
        <w:spacing w:after="0" w:line="14" w:lineRule="exact"/>
        <w:rPr>
          <w:rFonts w:ascii="Times New Roman" w:cs="Times New Roman" w:eastAsia="Times New Roman" w:hAnsi="Times New Roman"/>
          <w:sz w:val="28"/>
          <w:szCs w:val="28"/>
          <w:color w:val="auto"/>
        </w:rPr>
      </w:pPr>
    </w:p>
    <w:p>
      <w:pPr>
        <w:ind w:left="980" w:hanging="651"/>
        <w:spacing w:after="0"/>
        <w:tabs>
          <w:tab w:leader="none" w:pos="980" w:val="left"/>
        </w:tabs>
        <w:numPr>
          <w:ilvl w:val="0"/>
          <w:numId w:val="7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добровольное вступление в общественные организации</w:t>
      </w:r>
    </w:p>
    <w:p>
      <w:pPr>
        <w:spacing w:after="0" w:line="160" w:lineRule="exact"/>
        <w:rPr>
          <w:rFonts w:ascii="Times New Roman" w:cs="Times New Roman" w:eastAsia="Times New Roman" w:hAnsi="Times New Roman"/>
          <w:sz w:val="28"/>
          <w:szCs w:val="28"/>
          <w:color w:val="auto"/>
        </w:rPr>
      </w:pPr>
    </w:p>
    <w:p>
      <w:pPr>
        <w:ind w:left="980" w:hanging="651"/>
        <w:spacing w:after="0"/>
        <w:tabs>
          <w:tab w:leader="none" w:pos="980" w:val="left"/>
        </w:tabs>
        <w:numPr>
          <w:ilvl w:val="0"/>
          <w:numId w:val="7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защиту от применения методов психического и физического насилия</w:t>
      </w:r>
    </w:p>
    <w:p>
      <w:pPr>
        <w:spacing w:after="0" w:line="163" w:lineRule="exact"/>
        <w:rPr>
          <w:rFonts w:ascii="Times New Roman" w:cs="Times New Roman" w:eastAsia="Times New Roman" w:hAnsi="Times New Roman"/>
          <w:sz w:val="28"/>
          <w:szCs w:val="28"/>
          <w:color w:val="auto"/>
        </w:rPr>
      </w:pPr>
    </w:p>
    <w:p>
      <w:pPr>
        <w:ind w:left="980" w:hanging="651"/>
        <w:spacing w:after="0"/>
        <w:tabs>
          <w:tab w:leader="none" w:pos="980" w:val="left"/>
        </w:tabs>
        <w:numPr>
          <w:ilvl w:val="0"/>
          <w:numId w:val="7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Условия обучения, гарантирующие сохранение и укрепление здоровья</w:t>
      </w:r>
    </w:p>
    <w:p>
      <w:pPr>
        <w:spacing w:after="0" w:line="174" w:lineRule="exact"/>
        <w:rPr>
          <w:rFonts w:ascii="Times New Roman" w:cs="Times New Roman" w:eastAsia="Times New Roman" w:hAnsi="Times New Roman"/>
          <w:sz w:val="28"/>
          <w:szCs w:val="28"/>
          <w:color w:val="auto"/>
        </w:rPr>
      </w:pPr>
    </w:p>
    <w:p>
      <w:pPr>
        <w:ind w:left="680" w:hanging="351"/>
        <w:spacing w:after="0" w:line="349" w:lineRule="auto"/>
        <w:tabs>
          <w:tab w:leader="none" w:pos="961" w:val="left"/>
        </w:tabs>
        <w:numPr>
          <w:ilvl w:val="0"/>
          <w:numId w:val="7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Перевод в другие учреждения соответствующего в различных ситуациях</w:t>
      </w:r>
    </w:p>
    <w:p>
      <w:pPr>
        <w:spacing w:after="0" w:line="14" w:lineRule="exact"/>
        <w:rPr>
          <w:rFonts w:ascii="Times New Roman" w:cs="Times New Roman" w:eastAsia="Times New Roman" w:hAnsi="Times New Roman"/>
          <w:sz w:val="28"/>
          <w:szCs w:val="28"/>
          <w:color w:val="auto"/>
        </w:rPr>
      </w:pPr>
    </w:p>
    <w:p>
      <w:pPr>
        <w:ind w:left="1000" w:hanging="251"/>
        <w:spacing w:after="0"/>
        <w:tabs>
          <w:tab w:leader="none" w:pos="1000" w:val="left"/>
        </w:tabs>
        <w:numPr>
          <w:ilvl w:val="1"/>
          <w:numId w:val="7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обязанности и ответственность обучающихся, в том числе, входят:</w:t>
      </w:r>
    </w:p>
    <w:p>
      <w:pPr>
        <w:sectPr>
          <w:pgSz w:w="11900" w:h="16838" w:orient="portrait"/>
          <w:cols w:equalWidth="0" w:num="1">
            <w:col w:w="9620"/>
          </w:cols>
          <w:pgMar w:left="1440" w:top="1138" w:right="846" w:bottom="818" w:gutter="0" w:footer="0" w:header="0"/>
        </w:sectPr>
      </w:pPr>
    </w:p>
    <w:p>
      <w:pPr>
        <w:ind w:left="640" w:hanging="378"/>
        <w:spacing w:after="0"/>
        <w:tabs>
          <w:tab w:leader="none" w:pos="640" w:val="left"/>
        </w:tabs>
        <w:numPr>
          <w:ilvl w:val="0"/>
          <w:numId w:val="78"/>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добросовестно  осваивать  адаптированную  образовательную  программу,</w:t>
      </w:r>
    </w:p>
    <w:p>
      <w:pPr>
        <w:spacing w:after="0" w:line="177" w:lineRule="exact"/>
        <w:rPr>
          <w:sz w:val="20"/>
          <w:szCs w:val="20"/>
          <w:color w:val="auto"/>
        </w:rPr>
      </w:pPr>
    </w:p>
    <w:p>
      <w:pPr>
        <w:jc w:val="both"/>
        <w:ind w:left="260"/>
        <w:spacing w:after="0" w:line="354" w:lineRule="auto"/>
        <w:rPr>
          <w:sz w:val="20"/>
          <w:szCs w:val="20"/>
          <w:color w:val="auto"/>
        </w:rPr>
      </w:pPr>
      <w:r>
        <w:rPr>
          <w:rFonts w:ascii="Times New Roman" w:cs="Times New Roman" w:eastAsia="Times New Roman" w:hAnsi="Times New Roman"/>
          <w:sz w:val="28"/>
          <w:szCs w:val="28"/>
          <w:color w:val="auto"/>
        </w:rPr>
        <w:t>выполнять индивидуальный учебный план, осуществлять самостоятельную подготовку к занятиям, выполнять задания, данные педагогическими работниками в рамках образовательной программы;</w:t>
      </w:r>
    </w:p>
    <w:p>
      <w:pPr>
        <w:spacing w:after="0" w:line="22" w:lineRule="exact"/>
        <w:rPr>
          <w:sz w:val="20"/>
          <w:szCs w:val="20"/>
          <w:color w:val="auto"/>
        </w:rPr>
      </w:pPr>
    </w:p>
    <w:p>
      <w:pPr>
        <w:jc w:val="both"/>
        <w:ind w:left="260" w:firstLine="2"/>
        <w:spacing w:after="0" w:line="355" w:lineRule="auto"/>
        <w:tabs>
          <w:tab w:leader="none" w:pos="646" w:val="left"/>
        </w:tabs>
        <w:numPr>
          <w:ilvl w:val="0"/>
          <w:numId w:val="79"/>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выполнять требования устава, правил внутреннего распорядка и иных локальных нормативных актов по вопросам организации и осуществления образовательной деятельности;</w:t>
      </w:r>
    </w:p>
    <w:p>
      <w:pPr>
        <w:spacing w:after="0" w:line="21" w:lineRule="exact"/>
        <w:rPr>
          <w:rFonts w:ascii="Times New Roman" w:cs="Times New Roman" w:eastAsia="Times New Roman" w:hAnsi="Times New Roman"/>
          <w:sz w:val="28"/>
          <w:szCs w:val="28"/>
          <w:color w:val="auto"/>
        </w:rPr>
      </w:pPr>
    </w:p>
    <w:p>
      <w:pPr>
        <w:ind w:left="260" w:firstLine="2"/>
        <w:spacing w:after="0" w:line="349" w:lineRule="auto"/>
        <w:tabs>
          <w:tab w:leader="none" w:pos="646" w:val="left"/>
        </w:tabs>
        <w:numPr>
          <w:ilvl w:val="0"/>
          <w:numId w:val="79"/>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заботиться о сохранении и укреплении своего здоровья, стремиться к нравственному, духовному и физическому развитию;</w:t>
      </w:r>
    </w:p>
    <w:p>
      <w:pPr>
        <w:spacing w:after="0" w:line="30" w:lineRule="exact"/>
        <w:rPr>
          <w:rFonts w:ascii="Times New Roman" w:cs="Times New Roman" w:eastAsia="Times New Roman" w:hAnsi="Times New Roman"/>
          <w:sz w:val="28"/>
          <w:szCs w:val="28"/>
          <w:color w:val="auto"/>
        </w:rPr>
      </w:pPr>
    </w:p>
    <w:p>
      <w:pPr>
        <w:ind w:left="260" w:firstLine="2"/>
        <w:spacing w:after="0" w:line="349" w:lineRule="auto"/>
        <w:tabs>
          <w:tab w:leader="none" w:pos="727" w:val="left"/>
        </w:tabs>
        <w:numPr>
          <w:ilvl w:val="0"/>
          <w:numId w:val="79"/>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уважать честь и достоинство других обучающихся и работников организации;</w:t>
      </w:r>
    </w:p>
    <w:p>
      <w:pPr>
        <w:spacing w:after="0" w:line="14" w:lineRule="exact"/>
        <w:rPr>
          <w:rFonts w:ascii="Times New Roman" w:cs="Times New Roman" w:eastAsia="Times New Roman" w:hAnsi="Times New Roman"/>
          <w:sz w:val="28"/>
          <w:szCs w:val="28"/>
          <w:color w:val="auto"/>
        </w:rPr>
      </w:pPr>
    </w:p>
    <w:p>
      <w:pPr>
        <w:ind w:left="560" w:hanging="298"/>
        <w:spacing w:after="0"/>
        <w:tabs>
          <w:tab w:leader="none" w:pos="560" w:val="left"/>
        </w:tabs>
        <w:numPr>
          <w:ilvl w:val="0"/>
          <w:numId w:val="79"/>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бережно относиться к имуществу образовательной организации.</w:t>
      </w:r>
    </w:p>
    <w:p>
      <w:pPr>
        <w:spacing w:after="0" w:line="160" w:lineRule="exact"/>
        <w:rPr>
          <w:sz w:val="20"/>
          <w:szCs w:val="20"/>
          <w:color w:val="auto"/>
        </w:rPr>
      </w:pPr>
    </w:p>
    <w:p>
      <w:pPr>
        <w:ind w:left="960"/>
        <w:spacing w:after="0"/>
        <w:rPr>
          <w:sz w:val="20"/>
          <w:szCs w:val="20"/>
          <w:color w:val="auto"/>
        </w:rPr>
      </w:pPr>
      <w:r>
        <w:rPr>
          <w:rFonts w:ascii="Times New Roman" w:cs="Times New Roman" w:eastAsia="Times New Roman" w:hAnsi="Times New Roman"/>
          <w:sz w:val="28"/>
          <w:szCs w:val="28"/>
          <w:color w:val="auto"/>
        </w:rPr>
        <w:t>Правами родителей (законных представителей) являются:</w:t>
      </w:r>
    </w:p>
    <w:p>
      <w:pPr>
        <w:spacing w:after="0" w:line="176" w:lineRule="exact"/>
        <w:rPr>
          <w:sz w:val="20"/>
          <w:szCs w:val="20"/>
          <w:color w:val="auto"/>
        </w:rPr>
      </w:pPr>
    </w:p>
    <w:p>
      <w:pPr>
        <w:ind w:left="260" w:firstLine="2"/>
        <w:spacing w:after="0" w:line="349" w:lineRule="auto"/>
        <w:tabs>
          <w:tab w:leader="none" w:pos="600" w:val="left"/>
        </w:tabs>
        <w:numPr>
          <w:ilvl w:val="0"/>
          <w:numId w:val="80"/>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Преимущественное право на обучение и воспитание детей перед всеми другими лицами.</w:t>
      </w:r>
    </w:p>
    <w:p>
      <w:pPr>
        <w:spacing w:after="0" w:line="28" w:lineRule="exact"/>
        <w:rPr>
          <w:rFonts w:ascii="Times New Roman" w:cs="Times New Roman" w:eastAsia="Times New Roman" w:hAnsi="Times New Roman"/>
          <w:sz w:val="28"/>
          <w:szCs w:val="28"/>
          <w:color w:val="auto"/>
        </w:rPr>
      </w:pPr>
    </w:p>
    <w:p>
      <w:pPr>
        <w:jc w:val="both"/>
        <w:ind w:left="260" w:firstLine="2"/>
        <w:spacing w:after="0" w:line="357" w:lineRule="auto"/>
        <w:tabs>
          <w:tab w:leader="none" w:pos="711" w:val="left"/>
        </w:tabs>
        <w:numPr>
          <w:ilvl w:val="0"/>
          <w:numId w:val="80"/>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Использование помощи органов государственной власти, местного самоуправления, образовательных организаций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pPr>
        <w:spacing w:after="0" w:line="20" w:lineRule="exact"/>
        <w:rPr>
          <w:rFonts w:ascii="Times New Roman" w:cs="Times New Roman" w:eastAsia="Times New Roman" w:hAnsi="Times New Roman"/>
          <w:sz w:val="28"/>
          <w:szCs w:val="28"/>
          <w:color w:val="auto"/>
        </w:rPr>
      </w:pPr>
    </w:p>
    <w:p>
      <w:pPr>
        <w:jc w:val="both"/>
        <w:ind w:left="260" w:firstLine="2"/>
        <w:spacing w:after="0" w:line="357" w:lineRule="auto"/>
        <w:tabs>
          <w:tab w:leader="none" w:pos="715" w:val="left"/>
        </w:tabs>
        <w:numPr>
          <w:ilvl w:val="0"/>
          <w:numId w:val="80"/>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Право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w:t>
      </w:r>
    </w:p>
    <w:p>
      <w:pPr>
        <w:spacing w:after="0" w:line="26" w:lineRule="exact"/>
        <w:rPr>
          <w:sz w:val="20"/>
          <w:szCs w:val="20"/>
          <w:color w:val="auto"/>
        </w:rPr>
      </w:pPr>
    </w:p>
    <w:p>
      <w:pPr>
        <w:ind w:left="260"/>
        <w:spacing w:after="0" w:line="349" w:lineRule="auto"/>
        <w:rPr>
          <w:sz w:val="20"/>
          <w:szCs w:val="20"/>
          <w:color w:val="auto"/>
        </w:rPr>
      </w:pPr>
      <w:r>
        <w:rPr>
          <w:rFonts w:ascii="Times New Roman" w:cs="Times New Roman" w:eastAsia="Times New Roman" w:hAnsi="Times New Roman"/>
          <w:sz w:val="28"/>
          <w:szCs w:val="28"/>
          <w:color w:val="auto"/>
        </w:rPr>
        <w:t>предлагаемого организацией, осуществляющей образовательную деятельность.</w:t>
      </w:r>
    </w:p>
    <w:p>
      <w:pPr>
        <w:spacing w:after="0" w:line="15" w:lineRule="exact"/>
        <w:rPr>
          <w:sz w:val="20"/>
          <w:szCs w:val="20"/>
          <w:color w:val="auto"/>
        </w:rPr>
      </w:pPr>
    </w:p>
    <w:p>
      <w:pPr>
        <w:ind w:left="640" w:hanging="378"/>
        <w:spacing w:after="0"/>
        <w:tabs>
          <w:tab w:leader="none" w:pos="640" w:val="left"/>
        </w:tabs>
        <w:numPr>
          <w:ilvl w:val="0"/>
          <w:numId w:val="81"/>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Право   дать  ребенку  дошкольное,  начальное  общее,  основное  общее,</w:t>
      </w:r>
    </w:p>
    <w:p>
      <w:pPr>
        <w:spacing w:after="0" w:line="160"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среднее общее образование в семье.</w:t>
      </w:r>
    </w:p>
    <w:p>
      <w:pPr>
        <w:sectPr>
          <w:pgSz w:w="11900" w:h="16838" w:orient="portrait"/>
          <w:cols w:equalWidth="0" w:num="1">
            <w:col w:w="9620"/>
          </w:cols>
          <w:pgMar w:left="1440" w:top="1125" w:right="846" w:bottom="818" w:gutter="0" w:footer="0" w:header="0"/>
        </w:sectPr>
      </w:pPr>
    </w:p>
    <w:p>
      <w:pPr>
        <w:ind w:left="840" w:hanging="578"/>
        <w:spacing w:after="0"/>
        <w:tabs>
          <w:tab w:leader="none" w:pos="840" w:val="left"/>
        </w:tabs>
        <w:numPr>
          <w:ilvl w:val="0"/>
          <w:numId w:val="82"/>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Право   знакомиться   с   уставом   организации,   осуществляющей</w:t>
      </w:r>
    </w:p>
    <w:p>
      <w:pPr>
        <w:spacing w:after="0" w:line="176" w:lineRule="exact"/>
        <w:rPr>
          <w:rFonts w:ascii="Times New Roman" w:cs="Times New Roman" w:eastAsia="Times New Roman" w:hAnsi="Times New Roman"/>
          <w:sz w:val="28"/>
          <w:szCs w:val="28"/>
          <w:color w:val="auto"/>
        </w:rPr>
      </w:pPr>
    </w:p>
    <w:p>
      <w:pPr>
        <w:jc w:val="both"/>
        <w:ind w:left="260"/>
        <w:spacing w:after="0" w:line="357"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pPr>
        <w:spacing w:after="0" w:line="19" w:lineRule="exact"/>
        <w:rPr>
          <w:rFonts w:ascii="Times New Roman" w:cs="Times New Roman" w:eastAsia="Times New Roman" w:hAnsi="Times New Roman"/>
          <w:sz w:val="28"/>
          <w:szCs w:val="28"/>
          <w:color w:val="auto"/>
        </w:rPr>
      </w:pPr>
    </w:p>
    <w:p>
      <w:pPr>
        <w:jc w:val="both"/>
        <w:ind w:left="260" w:firstLine="2"/>
        <w:spacing w:after="0" w:line="354" w:lineRule="auto"/>
        <w:tabs>
          <w:tab w:leader="none" w:pos="555" w:val="left"/>
        </w:tabs>
        <w:numPr>
          <w:ilvl w:val="0"/>
          <w:numId w:val="82"/>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Право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pPr>
        <w:spacing w:after="0" w:line="11" w:lineRule="exact"/>
        <w:rPr>
          <w:rFonts w:ascii="Times New Roman" w:cs="Times New Roman" w:eastAsia="Times New Roman" w:hAnsi="Times New Roman"/>
          <w:sz w:val="28"/>
          <w:szCs w:val="28"/>
          <w:color w:val="auto"/>
        </w:rPr>
      </w:pPr>
    </w:p>
    <w:p>
      <w:pPr>
        <w:ind w:left="540" w:hanging="278"/>
        <w:spacing w:after="0"/>
        <w:tabs>
          <w:tab w:leader="none" w:pos="540" w:val="left"/>
        </w:tabs>
        <w:numPr>
          <w:ilvl w:val="0"/>
          <w:numId w:val="82"/>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Право защищать права и законные интересы обучающихся;</w:t>
      </w:r>
    </w:p>
    <w:p>
      <w:pPr>
        <w:spacing w:after="0" w:line="160" w:lineRule="exact"/>
        <w:rPr>
          <w:rFonts w:ascii="Times New Roman" w:cs="Times New Roman" w:eastAsia="Times New Roman" w:hAnsi="Times New Roman"/>
          <w:sz w:val="28"/>
          <w:szCs w:val="28"/>
          <w:color w:val="auto"/>
        </w:rPr>
      </w:pPr>
    </w:p>
    <w:p>
      <w:pPr>
        <w:ind w:left="620" w:hanging="358"/>
        <w:spacing w:after="0"/>
        <w:tabs>
          <w:tab w:leader="none" w:pos="620" w:val="left"/>
        </w:tabs>
        <w:numPr>
          <w:ilvl w:val="0"/>
          <w:numId w:val="82"/>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Право получать информацию о всех видах планируемых обследований</w:t>
      </w:r>
    </w:p>
    <w:p>
      <w:pPr>
        <w:spacing w:after="0" w:line="174" w:lineRule="exact"/>
        <w:rPr>
          <w:sz w:val="20"/>
          <w:szCs w:val="20"/>
          <w:color w:val="auto"/>
        </w:rPr>
      </w:pPr>
    </w:p>
    <w:p>
      <w:pPr>
        <w:jc w:val="both"/>
        <w:ind w:left="260"/>
        <w:spacing w:after="0" w:line="355" w:lineRule="auto"/>
        <w:rPr>
          <w:sz w:val="20"/>
          <w:szCs w:val="20"/>
          <w:color w:val="auto"/>
        </w:rPr>
      </w:pPr>
      <w:r>
        <w:rPr>
          <w:rFonts w:ascii="Times New Roman" w:cs="Times New Roman" w:eastAsia="Times New Roman" w:hAnsi="Times New Roman"/>
          <w:sz w:val="28"/>
          <w:szCs w:val="28"/>
          <w:color w:val="auto"/>
        </w:rPr>
        <w:t>(психологических, психолого-педагогических) обучающихся, давать согласие или отказываться от участия в таких обследованиях, получать информацию о результатах проведенных обследований обучающихся.</w:t>
      </w:r>
    </w:p>
    <w:p>
      <w:pPr>
        <w:spacing w:after="0" w:line="21" w:lineRule="exact"/>
        <w:rPr>
          <w:sz w:val="20"/>
          <w:szCs w:val="20"/>
          <w:color w:val="auto"/>
        </w:rPr>
      </w:pPr>
    </w:p>
    <w:p>
      <w:pPr>
        <w:jc w:val="both"/>
        <w:ind w:left="260" w:firstLine="2"/>
        <w:spacing w:after="0" w:line="354" w:lineRule="auto"/>
        <w:tabs>
          <w:tab w:leader="none" w:pos="595" w:val="left"/>
        </w:tabs>
        <w:numPr>
          <w:ilvl w:val="0"/>
          <w:numId w:val="83"/>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Право принимать участие в управлении организацией, осуществляющей образовательную деятельность, в форме, определяемой уставом этой организации.</w:t>
      </w:r>
    </w:p>
    <w:p>
      <w:pPr>
        <w:spacing w:after="0" w:line="8" w:lineRule="exact"/>
        <w:rPr>
          <w:rFonts w:ascii="Times New Roman" w:cs="Times New Roman" w:eastAsia="Times New Roman" w:hAnsi="Times New Roman"/>
          <w:sz w:val="28"/>
          <w:szCs w:val="28"/>
          <w:color w:val="auto"/>
        </w:rPr>
      </w:pPr>
    </w:p>
    <w:p>
      <w:pPr>
        <w:ind w:left="840" w:hanging="578"/>
        <w:spacing w:after="0"/>
        <w:tabs>
          <w:tab w:leader="none" w:pos="840" w:val="left"/>
        </w:tabs>
        <w:numPr>
          <w:ilvl w:val="0"/>
          <w:numId w:val="83"/>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Право  присутствовать  при  обследовании  детей  психолого-медико-</w:t>
      </w:r>
    </w:p>
    <w:p>
      <w:pPr>
        <w:spacing w:after="0" w:line="176" w:lineRule="exact"/>
        <w:rPr>
          <w:sz w:val="20"/>
          <w:szCs w:val="20"/>
          <w:color w:val="auto"/>
        </w:rPr>
      </w:pPr>
    </w:p>
    <w:p>
      <w:pPr>
        <w:jc w:val="both"/>
        <w:ind w:left="260"/>
        <w:spacing w:after="0" w:line="356" w:lineRule="auto"/>
        <w:rPr>
          <w:sz w:val="20"/>
          <w:szCs w:val="20"/>
          <w:color w:val="auto"/>
        </w:rPr>
      </w:pPr>
      <w:r>
        <w:rPr>
          <w:rFonts w:ascii="Times New Roman" w:cs="Times New Roman" w:eastAsia="Times New Roman" w:hAnsi="Times New Roman"/>
          <w:sz w:val="28"/>
          <w:szCs w:val="28"/>
          <w:color w:val="auto"/>
        </w:rPr>
        <w:t>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pPr>
        <w:spacing w:after="0" w:line="22" w:lineRule="exact"/>
        <w:rPr>
          <w:sz w:val="20"/>
          <w:szCs w:val="20"/>
          <w:color w:val="auto"/>
        </w:rPr>
      </w:pPr>
    </w:p>
    <w:p>
      <w:pPr>
        <w:jc w:val="both"/>
        <w:ind w:left="260"/>
        <w:spacing w:after="0" w:line="349" w:lineRule="auto"/>
        <w:rPr>
          <w:sz w:val="20"/>
          <w:szCs w:val="20"/>
          <w:color w:val="auto"/>
        </w:rPr>
      </w:pPr>
      <w:r>
        <w:rPr>
          <w:rFonts w:ascii="Times New Roman" w:cs="Times New Roman" w:eastAsia="Times New Roman" w:hAnsi="Times New Roman"/>
          <w:sz w:val="28"/>
          <w:szCs w:val="28"/>
          <w:color w:val="auto"/>
        </w:rPr>
        <w:t>11. Право на защиту своих прав и прав обучающиеся, родители (законные представители) несовершеннолетних обучающихся (направлять в органы</w:t>
      </w:r>
    </w:p>
    <w:p>
      <w:pPr>
        <w:spacing w:after="0" w:line="28" w:lineRule="exact"/>
        <w:rPr>
          <w:sz w:val="20"/>
          <w:szCs w:val="20"/>
          <w:color w:val="auto"/>
        </w:rPr>
      </w:pPr>
    </w:p>
    <w:p>
      <w:pPr>
        <w:jc w:val="both"/>
        <w:ind w:left="260"/>
        <w:spacing w:after="0" w:line="357" w:lineRule="auto"/>
        <w:rPr>
          <w:sz w:val="20"/>
          <w:szCs w:val="20"/>
          <w:color w:val="auto"/>
        </w:rPr>
      </w:pPr>
      <w:r>
        <w:rPr>
          <w:rFonts w:ascii="Times New Roman" w:cs="Times New Roman" w:eastAsia="Times New Roman" w:hAnsi="Times New Roman"/>
          <w:sz w:val="28"/>
          <w:szCs w:val="28"/>
          <w:color w:val="auto"/>
        </w:rPr>
        <w:t>управления образовательной организацией обращений, обращаться в комиссию по урегулированию споров между участниками образовательных отношений, использовать не запрещенные законодательством Российской Федерации иные способы защиты прав и законных интересов). Родитель имеет право неограниченное количество раз писать обращения, просить разъяснений и требовать удовлетворения жалоб, касающихся соблюдения</w:t>
      </w:r>
    </w:p>
    <w:p>
      <w:pPr>
        <w:sectPr>
          <w:pgSz w:w="11900" w:h="16838" w:orient="portrait"/>
          <w:cols w:equalWidth="0" w:num="1">
            <w:col w:w="9620"/>
          </w:cols>
          <w:pgMar w:left="1440" w:top="1125" w:right="846" w:bottom="668" w:gutter="0" w:footer="0" w:header="0"/>
        </w:sectPr>
      </w:pPr>
    </w:p>
    <w:p>
      <w:pPr>
        <w:jc w:val="both"/>
        <w:ind w:left="260"/>
        <w:spacing w:after="0" w:line="358" w:lineRule="auto"/>
        <w:rPr>
          <w:sz w:val="20"/>
          <w:szCs w:val="20"/>
          <w:color w:val="auto"/>
        </w:rPr>
      </w:pPr>
      <w:r>
        <w:rPr>
          <w:rFonts w:ascii="Times New Roman" w:cs="Times New Roman" w:eastAsia="Times New Roman" w:hAnsi="Times New Roman"/>
          <w:sz w:val="28"/>
          <w:szCs w:val="28"/>
          <w:color w:val="auto"/>
        </w:rPr>
        <w:t>прав его ребенка. Образовательная организация, а также иные органы, в которые будет направлено обращение гражданина, должны будут отреагировать на него контрольно-проверочными действиями и ответом. Исключение могут составлять лишь многоразовые обращения одного и того же родителя по одному и тому вопросу с теми же самыми доводами, на которые уже давался письменный ответ (ФЗ «О порядке рассмотрения обращений граждан Российской Федерации», ч. 5 ст. 11). В этом случае может быть принято решение о прекращении переписки с гражданином по данному вопросу. Об этом решении родитель должен быть также уведомлен.</w:t>
      </w:r>
    </w:p>
    <w:p>
      <w:pPr>
        <w:spacing w:after="0" w:line="27" w:lineRule="exact"/>
        <w:rPr>
          <w:sz w:val="20"/>
          <w:szCs w:val="20"/>
          <w:color w:val="auto"/>
        </w:rPr>
      </w:pPr>
    </w:p>
    <w:p>
      <w:pPr>
        <w:ind w:left="260" w:firstLine="710"/>
        <w:spacing w:after="0" w:line="349" w:lineRule="auto"/>
        <w:tabs>
          <w:tab w:leader="none" w:pos="1277" w:val="left"/>
        </w:tabs>
        <w:numPr>
          <w:ilvl w:val="1"/>
          <w:numId w:val="84"/>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обязанностям родителей (законных представителей) обучающихся относятся:</w:t>
      </w:r>
    </w:p>
    <w:p>
      <w:pPr>
        <w:spacing w:after="0" w:line="14" w:lineRule="exact"/>
        <w:rPr>
          <w:rFonts w:ascii="Times New Roman" w:cs="Times New Roman" w:eastAsia="Times New Roman" w:hAnsi="Times New Roman"/>
          <w:sz w:val="28"/>
          <w:szCs w:val="28"/>
          <w:color w:val="auto"/>
        </w:rPr>
      </w:pPr>
    </w:p>
    <w:p>
      <w:pPr>
        <w:ind w:left="560" w:hanging="298"/>
        <w:spacing w:after="0"/>
        <w:tabs>
          <w:tab w:leader="none" w:pos="560" w:val="left"/>
        </w:tabs>
        <w:numPr>
          <w:ilvl w:val="0"/>
          <w:numId w:val="84"/>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Обязанность обеспечить получение детьми общего образования.</w:t>
      </w:r>
    </w:p>
    <w:p>
      <w:pPr>
        <w:spacing w:after="0" w:line="160" w:lineRule="exact"/>
        <w:rPr>
          <w:rFonts w:ascii="Times New Roman" w:cs="Times New Roman" w:eastAsia="Times New Roman" w:hAnsi="Times New Roman"/>
          <w:sz w:val="28"/>
          <w:szCs w:val="28"/>
          <w:color w:val="auto"/>
        </w:rPr>
      </w:pPr>
    </w:p>
    <w:p>
      <w:pPr>
        <w:ind w:left="660" w:hanging="398"/>
        <w:spacing w:after="0"/>
        <w:tabs>
          <w:tab w:leader="none" w:pos="660" w:val="left"/>
        </w:tabs>
        <w:numPr>
          <w:ilvl w:val="0"/>
          <w:numId w:val="84"/>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Обязанность  соблюдать  правила  внутреннего  распорядка  организации,</w:t>
      </w:r>
    </w:p>
    <w:p>
      <w:pPr>
        <w:spacing w:after="0" w:line="176" w:lineRule="exact"/>
        <w:rPr>
          <w:sz w:val="20"/>
          <w:szCs w:val="20"/>
          <w:color w:val="auto"/>
        </w:rPr>
      </w:pPr>
    </w:p>
    <w:p>
      <w:pPr>
        <w:jc w:val="both"/>
        <w:ind w:left="260"/>
        <w:spacing w:after="0" w:line="358" w:lineRule="auto"/>
        <w:rPr>
          <w:sz w:val="20"/>
          <w:szCs w:val="20"/>
          <w:color w:val="auto"/>
        </w:rPr>
      </w:pPr>
      <w:r>
        <w:rPr>
          <w:rFonts w:ascii="Times New Roman" w:cs="Times New Roman" w:eastAsia="Times New Roman" w:hAnsi="Times New Roman"/>
          <w:sz w:val="28"/>
          <w:szCs w:val="28"/>
          <w:color w:val="auto"/>
        </w:rPr>
        <w:t>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и родителями (законными представителями) и оформления возникновения, приостановления и прекращения этих отношений.</w:t>
      </w:r>
    </w:p>
    <w:p>
      <w:pPr>
        <w:spacing w:after="0" w:line="18" w:lineRule="exact"/>
        <w:rPr>
          <w:sz w:val="20"/>
          <w:szCs w:val="20"/>
          <w:color w:val="auto"/>
        </w:rPr>
      </w:pPr>
    </w:p>
    <w:p>
      <w:pPr>
        <w:ind w:left="260" w:firstLine="2"/>
        <w:spacing w:after="0" w:line="349" w:lineRule="auto"/>
        <w:tabs>
          <w:tab w:leader="none" w:pos="641" w:val="left"/>
        </w:tabs>
        <w:numPr>
          <w:ilvl w:val="0"/>
          <w:numId w:val="85"/>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Обязанность уважать честь и достоинство обучающихся и работников организации, осуществляющей образовательную деятельность.</w:t>
      </w:r>
    </w:p>
    <w:p>
      <w:pPr>
        <w:spacing w:after="0" w:line="30" w:lineRule="exact"/>
        <w:rPr>
          <w:rFonts w:ascii="Times New Roman" w:cs="Times New Roman" w:eastAsia="Times New Roman" w:hAnsi="Times New Roman"/>
          <w:sz w:val="28"/>
          <w:szCs w:val="28"/>
          <w:color w:val="auto"/>
        </w:rPr>
      </w:pPr>
    </w:p>
    <w:p>
      <w:pPr>
        <w:ind w:left="260" w:right="360" w:firstLine="778"/>
        <w:spacing w:after="0" w:line="372" w:lineRule="auto"/>
        <w:rPr>
          <w:rFonts w:ascii="Times New Roman" w:cs="Times New Roman" w:eastAsia="Times New Roman" w:hAnsi="Times New Roman"/>
          <w:sz w:val="28"/>
          <w:szCs w:val="28"/>
          <w:color w:val="auto"/>
        </w:rPr>
      </w:pPr>
      <w:r>
        <w:rPr>
          <w:rFonts w:ascii="Times New Roman" w:cs="Times New Roman" w:eastAsia="Times New Roman" w:hAnsi="Times New Roman"/>
          <w:sz w:val="27"/>
          <w:szCs w:val="27"/>
          <w:color w:val="auto"/>
        </w:rPr>
        <w:t>За неисполнение или ненадлежащее исполнение своих обязанностей родители (законные представители) несовершеннолетних обучающихся несут ответственность согласно законодательству Российской Федерации.</w:t>
      </w:r>
    </w:p>
    <w:p>
      <w:pPr>
        <w:spacing w:after="0" w:line="3" w:lineRule="exact"/>
        <w:rPr>
          <w:rFonts w:ascii="Times New Roman" w:cs="Times New Roman" w:eastAsia="Times New Roman" w:hAnsi="Times New Roman"/>
          <w:sz w:val="28"/>
          <w:szCs w:val="28"/>
          <w:color w:val="auto"/>
        </w:rPr>
      </w:pPr>
    </w:p>
    <w:p>
      <w:pPr>
        <w:jc w:val="both"/>
        <w:ind w:left="260" w:firstLine="708"/>
        <w:spacing w:after="0" w:line="351"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Таким образом, в процессе обучения ребенка с ОВЗ в школе в задачи родителей входит соблюдение положений подписанного ими договора,</w:t>
      </w:r>
    </w:p>
    <w:p>
      <w:pPr>
        <w:spacing w:after="0" w:line="12"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Устава образовательной организации, участие в обучении ребенка.</w:t>
      </w:r>
    </w:p>
    <w:p>
      <w:pPr>
        <w:spacing w:after="0" w:line="174" w:lineRule="exact"/>
        <w:rPr>
          <w:sz w:val="20"/>
          <w:szCs w:val="20"/>
          <w:color w:val="auto"/>
        </w:rPr>
      </w:pPr>
    </w:p>
    <w:p>
      <w:pPr>
        <w:ind w:left="260" w:firstLine="708"/>
        <w:spacing w:after="0" w:line="349" w:lineRule="auto"/>
        <w:rPr>
          <w:sz w:val="20"/>
          <w:szCs w:val="20"/>
          <w:color w:val="auto"/>
        </w:rPr>
      </w:pPr>
      <w:r>
        <w:rPr>
          <w:rFonts w:ascii="Times New Roman" w:cs="Times New Roman" w:eastAsia="Times New Roman" w:hAnsi="Times New Roman"/>
          <w:sz w:val="28"/>
          <w:szCs w:val="28"/>
          <w:color w:val="auto"/>
        </w:rPr>
        <w:t>Учитывая заинтересованность родителей детей с ОВЗ процессом и результатом обучения их детей, помимо традиционных форм взаимодействия</w:t>
      </w:r>
    </w:p>
    <w:p>
      <w:pPr>
        <w:sectPr>
          <w:pgSz w:w="11900" w:h="16838" w:orient="portrait"/>
          <w:cols w:equalWidth="0" w:num="1">
            <w:col w:w="9620"/>
          </w:cols>
          <w:pgMar w:left="1440" w:top="1138" w:right="846" w:bottom="672" w:gutter="0" w:footer="0" w:header="0"/>
        </w:sectPr>
      </w:pPr>
    </w:p>
    <w:p>
      <w:pPr>
        <w:jc w:val="both"/>
        <w:ind w:left="260"/>
        <w:spacing w:after="0" w:line="355" w:lineRule="auto"/>
        <w:rPr>
          <w:sz w:val="20"/>
          <w:szCs w:val="20"/>
          <w:color w:val="auto"/>
        </w:rPr>
      </w:pPr>
      <w:r>
        <w:rPr>
          <w:rFonts w:ascii="Times New Roman" w:cs="Times New Roman" w:eastAsia="Times New Roman" w:hAnsi="Times New Roman"/>
          <w:sz w:val="28"/>
          <w:szCs w:val="28"/>
          <w:color w:val="auto"/>
        </w:rPr>
        <w:t>школы и родителей, какими являются родительские собрания, индивидуальные консультации родителей педагогами и специалистами образовательного учреждения, школами родителей и пр., особое внимание</w:t>
      </w:r>
    </w:p>
    <w:p>
      <w:pPr>
        <w:spacing w:after="0" w:line="21" w:lineRule="exact"/>
        <w:rPr>
          <w:sz w:val="20"/>
          <w:szCs w:val="20"/>
          <w:color w:val="auto"/>
        </w:rPr>
      </w:pPr>
    </w:p>
    <w:p>
      <w:pPr>
        <w:jc w:val="both"/>
        <w:ind w:left="260"/>
        <w:spacing w:after="0" w:line="359" w:lineRule="auto"/>
        <w:rPr>
          <w:sz w:val="20"/>
          <w:szCs w:val="20"/>
          <w:color w:val="auto"/>
        </w:rPr>
      </w:pPr>
      <w:r>
        <w:rPr>
          <w:rFonts w:ascii="Times New Roman" w:cs="Times New Roman" w:eastAsia="Times New Roman" w:hAnsi="Times New Roman"/>
          <w:sz w:val="28"/>
          <w:szCs w:val="28"/>
          <w:color w:val="auto"/>
        </w:rPr>
        <w:t>стоит обратить на организацию родительского мониторинга образовательного процесса. Для этого целесообразно систематически проводить открытые занятия для родителей. На информационных стендах и в школе и на сайте вывешивать актуальную информацию о культурной и образовательной жизни в школе, поздравлять победителей, именинников и пр., помещать благодарности детям и родителям, принимающим участие в школьной жизни. В работе с родителями полезно использовать интерактивные методы: привлекать родителей в качестве экспертов, членов жюри во внеклассные мероприятия, конструировать образовательные и культурно-массовые мероприятия с учетом опыта и профессиональных возможностей родителей (знакомство с профессиями, посещение учреждений, рассказ о новых сферах деятельности. Мастер-классы и пр.). Особое значение имеют общешкольные, тематические выставки работ учащихся. Помимо представления лучших работ, уместно показывать работы, выполненные на кружке, на уроке, в свободной деятельности детей,</w:t>
      </w:r>
    </w:p>
    <w:p>
      <w:pPr>
        <w:spacing w:after="0" w:line="22" w:lineRule="exact"/>
        <w:rPr>
          <w:sz w:val="20"/>
          <w:szCs w:val="20"/>
          <w:color w:val="auto"/>
        </w:rPr>
      </w:pPr>
    </w:p>
    <w:p>
      <w:pPr>
        <w:jc w:val="both"/>
        <w:ind w:left="260" w:firstLine="2"/>
        <w:spacing w:after="0" w:line="358" w:lineRule="auto"/>
        <w:tabs>
          <w:tab w:leader="none" w:pos="495" w:val="left"/>
        </w:tabs>
        <w:numPr>
          <w:ilvl w:val="0"/>
          <w:numId w:val="86"/>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родителями и пр., давая возможность каждому ребенку стать участником школьной выставки на том уровне, который для него является наиболее приемлемым. Выставки работ могут касаться не только художественных и прикладных работы. То могут быть и выставки тетрадей, контрольных и диагностических работ, творческих и проектных работ, фотоотчеты о общественно-полезных мероприятиях, экскурсиях, отдыхе, в том числе и с родителями. Чем более будет открыта школа, чем большее количество детей и родителей будет вовлечено в освещаемую деятельность, тем больший положительный отклик может быть получен от этой работы.</w:t>
      </w:r>
    </w:p>
    <w:p>
      <w:pPr>
        <w:spacing w:after="0" w:line="11" w:lineRule="exact"/>
        <w:rPr>
          <w:rFonts w:ascii="Times New Roman" w:cs="Times New Roman" w:eastAsia="Times New Roman" w:hAnsi="Times New Roman"/>
          <w:sz w:val="28"/>
          <w:szCs w:val="28"/>
          <w:color w:val="auto"/>
        </w:rPr>
      </w:pPr>
    </w:p>
    <w:p>
      <w:pPr>
        <w:ind w:left="1100"/>
        <w:spacing w:after="0"/>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Пока  ребенок  находится  в пределах  образовательной  организации,</w:t>
      </w:r>
    </w:p>
    <w:p>
      <w:pPr>
        <w:spacing w:after="0" w:line="174" w:lineRule="exact"/>
        <w:rPr>
          <w:sz w:val="20"/>
          <w:szCs w:val="20"/>
          <w:color w:val="auto"/>
        </w:rPr>
      </w:pPr>
    </w:p>
    <w:p>
      <w:pPr>
        <w:ind w:left="260"/>
        <w:spacing w:after="0" w:line="349" w:lineRule="auto"/>
        <w:rPr>
          <w:sz w:val="20"/>
          <w:szCs w:val="20"/>
          <w:color w:val="auto"/>
        </w:rPr>
      </w:pPr>
      <w:r>
        <w:rPr>
          <w:rFonts w:ascii="Times New Roman" w:cs="Times New Roman" w:eastAsia="Times New Roman" w:hAnsi="Times New Roman"/>
          <w:sz w:val="28"/>
          <w:szCs w:val="28"/>
          <w:color w:val="auto"/>
        </w:rPr>
        <w:t>за его жизнь и здоровье отвечают те работники школы, которые с ним занимаются в конкретный момент: на уроке - учитель, на перемене —</w:t>
      </w:r>
    </w:p>
    <w:p>
      <w:pPr>
        <w:sectPr>
          <w:pgSz w:w="11900" w:h="16838" w:orient="portrait"/>
          <w:cols w:equalWidth="0" w:num="1">
            <w:col w:w="9620"/>
          </w:cols>
          <w:pgMar w:left="1440" w:top="1138" w:right="846" w:bottom="672" w:gutter="0" w:footer="0" w:header="0"/>
        </w:sectPr>
      </w:pPr>
    </w:p>
    <w:p>
      <w:pPr>
        <w:jc w:val="both"/>
        <w:ind w:left="260"/>
        <w:spacing w:after="0" w:line="359" w:lineRule="auto"/>
        <w:rPr>
          <w:sz w:val="20"/>
          <w:szCs w:val="20"/>
          <w:color w:val="auto"/>
        </w:rPr>
      </w:pPr>
      <w:r>
        <w:rPr>
          <w:rFonts w:ascii="Times New Roman" w:cs="Times New Roman" w:eastAsia="Times New Roman" w:hAnsi="Times New Roman"/>
          <w:sz w:val="28"/>
          <w:szCs w:val="28"/>
          <w:color w:val="auto"/>
        </w:rPr>
        <w:t>дежурный педагог. Общую ответственность за всех учащихся несет директор школы. Вместе с тем родителям необходимо разъяснить, что если ребенок получает травму, то, как правило, определенная доля вины лежит не только на персонале школы, но и на нем самом. Поэтому они могут предъявить иск к администрации школы о возмещении физического и морального вреда, но в этом случае они должны будут доказать, что в действиях ребенка не содержится прямой вины. В любом случае обращения родителей к администрации образовательного учреждения должны быть оформлены в письменной форме, поскольку по Закону РФ «Об образовании» устное заявление не влечет за собой обязательных действий для администрации. Для</w:t>
      </w:r>
    </w:p>
    <w:p>
      <w:pPr>
        <w:spacing w:after="0" w:line="16" w:lineRule="exact"/>
        <w:rPr>
          <w:sz w:val="20"/>
          <w:szCs w:val="20"/>
          <w:color w:val="auto"/>
        </w:rPr>
      </w:pPr>
    </w:p>
    <w:p>
      <w:pPr>
        <w:jc w:val="both"/>
        <w:ind w:left="260"/>
        <w:spacing w:after="0" w:line="349" w:lineRule="auto"/>
        <w:rPr>
          <w:sz w:val="20"/>
          <w:szCs w:val="20"/>
          <w:color w:val="auto"/>
        </w:rPr>
      </w:pPr>
      <w:r>
        <w:rPr>
          <w:rFonts w:ascii="Times New Roman" w:cs="Times New Roman" w:eastAsia="Times New Roman" w:hAnsi="Times New Roman"/>
          <w:sz w:val="28"/>
          <w:szCs w:val="28"/>
          <w:color w:val="auto"/>
        </w:rPr>
        <w:t>решения проблемных ситуаций администрация школы может воспользоваться данными внутришкольного видеонаблюдения.</w:t>
      </w:r>
    </w:p>
    <w:p>
      <w:pPr>
        <w:spacing w:after="0" w:line="28" w:lineRule="exact"/>
        <w:rPr>
          <w:sz w:val="20"/>
          <w:szCs w:val="20"/>
          <w:color w:val="auto"/>
        </w:rPr>
      </w:pPr>
    </w:p>
    <w:p>
      <w:pPr>
        <w:jc w:val="both"/>
        <w:ind w:left="260" w:firstLine="708"/>
        <w:spacing w:after="0" w:line="359" w:lineRule="auto"/>
        <w:rPr>
          <w:sz w:val="20"/>
          <w:szCs w:val="20"/>
          <w:color w:val="auto"/>
        </w:rPr>
      </w:pPr>
      <w:r>
        <w:rPr>
          <w:rFonts w:ascii="Times New Roman" w:cs="Times New Roman" w:eastAsia="Times New Roman" w:hAnsi="Times New Roman"/>
          <w:sz w:val="28"/>
          <w:szCs w:val="28"/>
          <w:color w:val="auto"/>
        </w:rPr>
        <w:t>Дисциплина в образовательном учреждении поддерживается на основе уважения человеческого достоинства всех участников образовательного процесса, поддержании партнерского стиля взаимодействия, учета индивидуальных и типологических особенностей обучающихся. Методами ее поддержания являются разъяснение и упражнение в выполнении правил внутреннего распорядка; поощрения и взыскания. Основанием для их применения является Устав образовательного учреждения и Положение о поощрениях и взысканиях, которое может быть разработано в школе и доведено до сведения учащихся и родителей. Основанием для поощрения являются успехи в учебе, достижения во внеурочной деятельности, участие и победы в конкурсах и олимпиадах, участие в проектной, исследовательской, общественно-полезной деятельности, труд на благо школы и места проживания ребенка, добрые, благородные поступки, активное участие ребенка вместе с семьей в жизни школы (особенно это актуально для школьников, самостоятельная деятельность которых затруднена в силу</w:t>
      </w:r>
    </w:p>
    <w:p>
      <w:pPr>
        <w:spacing w:after="0" w:line="23" w:lineRule="exact"/>
        <w:rPr>
          <w:sz w:val="20"/>
          <w:szCs w:val="20"/>
          <w:color w:val="auto"/>
        </w:rPr>
      </w:pPr>
    </w:p>
    <w:p>
      <w:pPr>
        <w:jc w:val="both"/>
        <w:ind w:left="260"/>
        <w:spacing w:after="0" w:line="354" w:lineRule="auto"/>
        <w:rPr>
          <w:sz w:val="20"/>
          <w:szCs w:val="20"/>
          <w:color w:val="auto"/>
        </w:rPr>
      </w:pPr>
      <w:r>
        <w:rPr>
          <w:rFonts w:ascii="Times New Roman" w:cs="Times New Roman" w:eastAsia="Times New Roman" w:hAnsi="Times New Roman"/>
          <w:sz w:val="28"/>
          <w:szCs w:val="28"/>
          <w:color w:val="auto"/>
        </w:rPr>
        <w:t xml:space="preserve">особенностей имеющихся ограничений здоровья) и пр. Взыскания применяются дозировано: от замечания, выговора до предъявления иска о возмещении ущерба и исключении из школы. </w:t>
      </w:r>
      <w:r>
        <w:rPr>
          <w:rFonts w:ascii="Times New Roman" w:cs="Times New Roman" w:eastAsia="Times New Roman" w:hAnsi="Times New Roman"/>
          <w:sz w:val="28"/>
          <w:szCs w:val="28"/>
          <w:u w:val="single" w:color="auto"/>
          <w:color w:val="auto"/>
        </w:rPr>
        <w:t>Важно отметить,</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u w:val="single" w:color="auto"/>
          <w:color w:val="auto"/>
        </w:rPr>
        <w:t>что</w:t>
      </w:r>
    </w:p>
    <w:p>
      <w:pPr>
        <w:sectPr>
          <w:pgSz w:w="11900" w:h="16838" w:orient="portrait"/>
          <w:cols w:equalWidth="0" w:num="1">
            <w:col w:w="9620"/>
          </w:cols>
          <w:pgMar w:left="1440" w:top="1138" w:right="846" w:bottom="666" w:gutter="0" w:footer="0" w:header="0"/>
        </w:sectPr>
      </w:pPr>
    </w:p>
    <w:p>
      <w:pPr>
        <w:jc w:val="both"/>
        <w:ind w:left="260"/>
        <w:spacing w:after="0" w:line="359" w:lineRule="auto"/>
        <w:rPr>
          <w:sz w:val="20"/>
          <w:szCs w:val="20"/>
          <w:color w:val="auto"/>
        </w:rPr>
      </w:pPr>
      <w:r>
        <w:rPr>
          <w:rFonts w:ascii="Times New Roman" w:cs="Times New Roman" w:eastAsia="Times New Roman" w:hAnsi="Times New Roman"/>
          <w:sz w:val="28"/>
          <w:szCs w:val="28"/>
          <w:u w:val="single" w:color="auto"/>
          <w:color w:val="auto"/>
        </w:rPr>
        <w:t>дисциплинарные взыскания могут быть применены только, если разъяснения, упражнения в правильном выполнении тех или иных действий, оговоренных Уставов и другими документами, внешний корректирующий контроль со стороны педагога за соблюдением формируемых поведенческих умений, работа психолога и социального педагога с ребенком и семьей не приводят к должному эффекту.</w:t>
      </w:r>
      <w:r>
        <w:rPr>
          <w:rFonts w:ascii="Times New Roman" w:cs="Times New Roman" w:eastAsia="Times New Roman" w:hAnsi="Times New Roman"/>
          <w:sz w:val="28"/>
          <w:szCs w:val="28"/>
          <w:color w:val="auto"/>
        </w:rPr>
        <w:t xml:space="preserve"> Наиболее серьезное дисциплинарное взыскание – исключение – может быть применено к ребенку многократно, систематически и грубо нарушающему правила внутреннего распорядка, устав образовательного учреждения и при достижении им 15-летнего возраста. Основания для исключения излагаются в Уставе школы. Их диапазон может быть достаточно широк. Однако, при составлении этой части устава необходимо учитывать те поведенческие особенности, которые неизбежно возникают в определенном возрасте у обучающихся с теми или иными ограниченными возможностями здоровья и заболеваниями. В случае принятия решения об отчислении органы образования решают вопрос о переводе ребенка в другое образовательное учреждение или предоставления</w:t>
      </w:r>
    </w:p>
    <w:p>
      <w:pPr>
        <w:spacing w:after="0" w:line="93" w:lineRule="exact"/>
        <w:rPr>
          <w:sz w:val="20"/>
          <w:szCs w:val="20"/>
          <w:color w:val="auto"/>
        </w:rPr>
      </w:pPr>
    </w:p>
    <w:p>
      <w:pPr>
        <w:jc w:val="both"/>
        <w:ind w:left="260"/>
        <w:spacing w:after="0" w:line="369" w:lineRule="auto"/>
        <w:rPr>
          <w:sz w:val="20"/>
          <w:szCs w:val="20"/>
          <w:color w:val="auto"/>
        </w:rPr>
      </w:pPr>
      <w:r>
        <w:rPr>
          <w:rFonts w:ascii="Times New Roman" w:cs="Times New Roman" w:eastAsia="Times New Roman" w:hAnsi="Times New Roman"/>
          <w:sz w:val="28"/>
          <w:szCs w:val="28"/>
          <w:color w:val="auto"/>
        </w:rPr>
        <w:t xml:space="preserve">ему иных возможностей для получения образования. </w:t>
      </w:r>
      <w:r>
        <w:rPr>
          <w:rFonts w:ascii="Times New Roman" w:cs="Times New Roman" w:eastAsia="Times New Roman" w:hAnsi="Times New Roman"/>
          <w:sz w:val="28"/>
          <w:szCs w:val="28"/>
          <w:u w:val="single" w:color="auto"/>
          <w:color w:val="auto"/>
        </w:rPr>
        <w:t>Меры</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u w:val="single" w:color="auto"/>
          <w:color w:val="auto"/>
        </w:rPr>
        <w:t>дисциплинарного взыскания не применяются к обучающимся дошкольных учреждений, начальной школы, обучающимся с ЗПР и различными формами умственной отсталости (ФЗ №273-Ф№, ст.43, п.5).</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75" w:lineRule="exact"/>
        <w:rPr>
          <w:sz w:val="20"/>
          <w:szCs w:val="20"/>
          <w:color w:val="auto"/>
        </w:rPr>
      </w:pPr>
    </w:p>
    <w:p>
      <w:pPr>
        <w:jc w:val="center"/>
        <w:ind w:right="-259"/>
        <w:spacing w:after="0" w:line="349" w:lineRule="auto"/>
        <w:rPr>
          <w:sz w:val="20"/>
          <w:szCs w:val="20"/>
          <w:color w:val="auto"/>
        </w:rPr>
      </w:pPr>
      <w:r>
        <w:rPr>
          <w:rFonts w:ascii="Times New Roman" w:cs="Times New Roman" w:eastAsia="Times New Roman" w:hAnsi="Times New Roman"/>
          <w:sz w:val="28"/>
          <w:szCs w:val="28"/>
          <w:b w:val="1"/>
          <w:bCs w:val="1"/>
          <w:color w:val="auto"/>
        </w:rPr>
        <w:t>Рекомендации по организации приема, перевода, отчисления из образовательной организации  ребенка с ОВЗ</w:t>
      </w:r>
    </w:p>
    <w:p>
      <w:pPr>
        <w:spacing w:after="0" w:line="200" w:lineRule="exact"/>
        <w:rPr>
          <w:sz w:val="20"/>
          <w:szCs w:val="20"/>
          <w:color w:val="auto"/>
        </w:rPr>
      </w:pPr>
    </w:p>
    <w:p>
      <w:pPr>
        <w:spacing w:after="0" w:line="308" w:lineRule="exact"/>
        <w:rPr>
          <w:sz w:val="20"/>
          <w:szCs w:val="20"/>
          <w:color w:val="auto"/>
        </w:rPr>
      </w:pPr>
    </w:p>
    <w:p>
      <w:pPr>
        <w:jc w:val="both"/>
        <w:ind w:left="260" w:firstLine="708"/>
        <w:spacing w:after="0" w:line="356" w:lineRule="auto"/>
        <w:rPr>
          <w:sz w:val="20"/>
          <w:szCs w:val="20"/>
          <w:color w:val="auto"/>
        </w:rPr>
      </w:pPr>
      <w:r>
        <w:rPr>
          <w:rFonts w:ascii="Times New Roman" w:cs="Times New Roman" w:eastAsia="Times New Roman" w:hAnsi="Times New Roman"/>
          <w:sz w:val="28"/>
          <w:szCs w:val="28"/>
          <w:color w:val="auto"/>
        </w:rPr>
        <w:t>Прием ребенка с ОВЗ на обучение по тому или иному варианту ФГОС для обучающихся с ОВЗ осуществляется образовательной организацией при наличии у нее соответствующих материально-технических, информационных и кадровых ресурсов, с согласия родителей (законных представителей)</w:t>
      </w:r>
    </w:p>
    <w:p>
      <w:pPr>
        <w:sectPr>
          <w:pgSz w:w="11900" w:h="16838" w:orient="portrait"/>
          <w:cols w:equalWidth="0" w:num="1">
            <w:col w:w="9620"/>
          </w:cols>
          <w:pgMar w:left="1440" w:top="1138" w:right="846" w:bottom="1026" w:gutter="0" w:footer="0" w:header="0"/>
        </w:sectPr>
      </w:pPr>
    </w:p>
    <w:p>
      <w:pPr>
        <w:jc w:val="both"/>
        <w:ind w:left="260"/>
        <w:spacing w:after="0" w:line="351" w:lineRule="auto"/>
        <w:rPr>
          <w:sz w:val="20"/>
          <w:szCs w:val="20"/>
          <w:color w:val="auto"/>
        </w:rPr>
      </w:pPr>
      <w:r>
        <w:rPr>
          <w:rFonts w:ascii="Times New Roman" w:cs="Times New Roman" w:eastAsia="Times New Roman" w:hAnsi="Times New Roman"/>
          <w:sz w:val="28"/>
          <w:szCs w:val="28"/>
          <w:color w:val="auto"/>
        </w:rPr>
        <w:t>ребенка с ОВЗ и по рекомендации психолого-медико-педагогической комиссии (ФЗ № 273-ФЗ ст. 44 ч.3 п.1 ).</w:t>
      </w:r>
    </w:p>
    <w:p>
      <w:pPr>
        <w:spacing w:after="0" w:line="26" w:lineRule="exact"/>
        <w:rPr>
          <w:sz w:val="20"/>
          <w:szCs w:val="20"/>
          <w:color w:val="auto"/>
        </w:rPr>
      </w:pPr>
    </w:p>
    <w:p>
      <w:pPr>
        <w:jc w:val="both"/>
        <w:ind w:left="260" w:firstLine="708"/>
        <w:spacing w:after="0" w:line="357" w:lineRule="auto"/>
        <w:rPr>
          <w:sz w:val="20"/>
          <w:szCs w:val="20"/>
          <w:color w:val="auto"/>
        </w:rPr>
      </w:pPr>
      <w:r>
        <w:rPr>
          <w:rFonts w:ascii="Times New Roman" w:cs="Times New Roman" w:eastAsia="Times New Roman" w:hAnsi="Times New Roman"/>
          <w:sz w:val="28"/>
          <w:szCs w:val="28"/>
          <w:color w:val="auto"/>
        </w:rPr>
        <w:t>Поступление ребенка на обучение по АООП возможно до начала школьного обучения ребенка или после периода его пробного обучения в общеобразовательной организации по ФГОС НОО. Также в течение обучения ребенка по АООП возможно уточнение специфики и варианта ФГОС для обучающихся с ОВЗ. Механизм реализации данных ситуаций</w:t>
      </w:r>
    </w:p>
    <w:p>
      <w:pPr>
        <w:spacing w:after="0" w:line="20" w:lineRule="exact"/>
        <w:rPr>
          <w:sz w:val="20"/>
          <w:szCs w:val="20"/>
          <w:color w:val="auto"/>
        </w:rPr>
      </w:pPr>
    </w:p>
    <w:p>
      <w:pPr>
        <w:jc w:val="both"/>
        <w:ind w:left="260"/>
        <w:spacing w:after="0" w:line="355" w:lineRule="auto"/>
        <w:rPr>
          <w:sz w:val="20"/>
          <w:szCs w:val="20"/>
          <w:color w:val="auto"/>
        </w:rPr>
      </w:pPr>
      <w:r>
        <w:rPr>
          <w:rFonts w:ascii="Times New Roman" w:cs="Times New Roman" w:eastAsia="Times New Roman" w:hAnsi="Times New Roman"/>
          <w:sz w:val="28"/>
          <w:szCs w:val="28"/>
          <w:color w:val="auto"/>
        </w:rPr>
        <w:t>предполагает взаимодействие с психолого-медико-педагогической комиссией. В общих чертах это взаимодействие можно описать следующим образом.</w:t>
      </w:r>
    </w:p>
    <w:p>
      <w:pPr>
        <w:spacing w:after="0" w:line="200" w:lineRule="exact"/>
        <w:rPr>
          <w:sz w:val="20"/>
          <w:szCs w:val="20"/>
          <w:color w:val="auto"/>
        </w:rPr>
      </w:pPr>
    </w:p>
    <w:p>
      <w:pPr>
        <w:spacing w:after="0" w:line="303" w:lineRule="exact"/>
        <w:rPr>
          <w:sz w:val="20"/>
          <w:szCs w:val="20"/>
          <w:color w:val="auto"/>
        </w:rPr>
      </w:pPr>
    </w:p>
    <w:p>
      <w:pPr>
        <w:jc w:val="both"/>
        <w:ind w:left="260" w:firstLine="708"/>
        <w:spacing w:after="0" w:line="357" w:lineRule="auto"/>
        <w:rPr>
          <w:sz w:val="20"/>
          <w:szCs w:val="20"/>
          <w:color w:val="auto"/>
        </w:rPr>
      </w:pPr>
      <w:r>
        <w:rPr>
          <w:rFonts w:ascii="Times New Roman" w:cs="Times New Roman" w:eastAsia="Times New Roman" w:hAnsi="Times New Roman"/>
          <w:sz w:val="28"/>
          <w:szCs w:val="28"/>
          <w:color w:val="auto"/>
        </w:rPr>
        <w:t>Рекомендацию для обращения в психолого-медико-педагогическую комиссию родители могут получить в дошкольном образовательном учреждении, в школе, где ребенок начал свое обучение, а также на приеме у педиатра, невролога, отоларинголога, окулиста, других медицинских специалистов. В ряде случаем родители могут сами заметить особенности в развитии ребенка и обратиться за консультацией в компетентные органы.</w:t>
      </w:r>
    </w:p>
    <w:p>
      <w:pPr>
        <w:spacing w:after="0" w:line="10" w:lineRule="exact"/>
        <w:rPr>
          <w:sz w:val="20"/>
          <w:szCs w:val="20"/>
          <w:color w:val="auto"/>
        </w:rPr>
      </w:pPr>
    </w:p>
    <w:p>
      <w:pPr>
        <w:ind w:left="980"/>
        <w:spacing w:after="0"/>
        <w:tabs>
          <w:tab w:leader="none" w:pos="1720" w:val="left"/>
          <w:tab w:leader="none" w:pos="3340" w:val="left"/>
          <w:tab w:leader="none" w:pos="3760" w:val="left"/>
          <w:tab w:leader="none" w:pos="4880" w:val="left"/>
          <w:tab w:leader="none" w:pos="6260" w:val="left"/>
          <w:tab w:leader="none" w:pos="7780" w:val="left"/>
        </w:tabs>
        <w:rPr>
          <w:sz w:val="20"/>
          <w:szCs w:val="20"/>
          <w:color w:val="auto"/>
        </w:rPr>
      </w:pPr>
      <w:r>
        <w:rPr>
          <w:rFonts w:ascii="Times New Roman" w:cs="Times New Roman" w:eastAsia="Times New Roman" w:hAnsi="Times New Roman"/>
          <w:sz w:val="28"/>
          <w:szCs w:val="28"/>
          <w:color w:val="auto"/>
        </w:rPr>
        <w:t>При</w:t>
        <w:tab/>
        <w:t>обращении</w:t>
        <w:tab/>
        <w:t>в</w:t>
        <w:tab/>
        <w:t>ПМПК</w:t>
        <w:tab/>
        <w:t>родитель</w:t>
        <w:tab/>
        <w:t>(законный</w:t>
        <w:tab/>
        <w:t>представитель)</w:t>
      </w:r>
    </w:p>
    <w:p>
      <w:pPr>
        <w:spacing w:after="0" w:line="163"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представляет следующие документы:</w:t>
      </w:r>
    </w:p>
    <w:p>
      <w:pPr>
        <w:spacing w:after="0" w:line="174" w:lineRule="exact"/>
        <w:rPr>
          <w:sz w:val="20"/>
          <w:szCs w:val="20"/>
          <w:color w:val="auto"/>
        </w:rPr>
      </w:pPr>
    </w:p>
    <w:p>
      <w:pPr>
        <w:ind w:left="260" w:firstLine="2"/>
        <w:spacing w:after="0" w:line="349" w:lineRule="auto"/>
        <w:tabs>
          <w:tab w:leader="none" w:pos="529" w:val="left"/>
        </w:tabs>
        <w:numPr>
          <w:ilvl w:val="0"/>
          <w:numId w:val="8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документ, удостоверяющий их личность, документы, подтверждающие полномочия по представлению интересов ребенка,</w:t>
      </w:r>
    </w:p>
    <w:p>
      <w:pPr>
        <w:spacing w:after="0" w:line="29" w:lineRule="exact"/>
        <w:rPr>
          <w:rFonts w:ascii="Times New Roman" w:cs="Times New Roman" w:eastAsia="Times New Roman" w:hAnsi="Times New Roman"/>
          <w:sz w:val="28"/>
          <w:szCs w:val="28"/>
          <w:color w:val="auto"/>
        </w:rPr>
      </w:pPr>
    </w:p>
    <w:p>
      <w:pPr>
        <w:ind w:left="260" w:firstLine="2"/>
        <w:spacing w:after="0" w:line="351" w:lineRule="auto"/>
        <w:tabs>
          <w:tab w:leader="none" w:pos="445" w:val="left"/>
        </w:tabs>
        <w:numPr>
          <w:ilvl w:val="0"/>
          <w:numId w:val="8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заявление о проведении или согласие на проведение обследования ребенка в комиссии;</w:t>
      </w:r>
    </w:p>
    <w:p>
      <w:pPr>
        <w:spacing w:after="0" w:line="25" w:lineRule="exact"/>
        <w:rPr>
          <w:rFonts w:ascii="Times New Roman" w:cs="Times New Roman" w:eastAsia="Times New Roman" w:hAnsi="Times New Roman"/>
          <w:sz w:val="28"/>
          <w:szCs w:val="28"/>
          <w:color w:val="auto"/>
        </w:rPr>
      </w:pPr>
    </w:p>
    <w:p>
      <w:pPr>
        <w:ind w:left="260" w:firstLine="2"/>
        <w:spacing w:after="0" w:line="349" w:lineRule="auto"/>
        <w:tabs>
          <w:tab w:leader="none" w:pos="498" w:val="left"/>
        </w:tabs>
        <w:numPr>
          <w:ilvl w:val="0"/>
          <w:numId w:val="8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копию паспорта или свидетельства о рождении ребенка (предоставляются с предъявлением оригинала или заверенной в установленном порядке копии);</w:t>
      </w:r>
    </w:p>
    <w:p>
      <w:pPr>
        <w:spacing w:after="0" w:line="28" w:lineRule="exact"/>
        <w:rPr>
          <w:rFonts w:ascii="Times New Roman" w:cs="Times New Roman" w:eastAsia="Times New Roman" w:hAnsi="Times New Roman"/>
          <w:sz w:val="28"/>
          <w:szCs w:val="28"/>
          <w:color w:val="auto"/>
        </w:rPr>
      </w:pPr>
    </w:p>
    <w:p>
      <w:pPr>
        <w:jc w:val="both"/>
        <w:ind w:left="260" w:firstLine="2"/>
        <w:spacing w:after="0" w:line="355" w:lineRule="auto"/>
        <w:tabs>
          <w:tab w:leader="none" w:pos="522" w:val="left"/>
        </w:tabs>
        <w:numPr>
          <w:ilvl w:val="0"/>
          <w:numId w:val="8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направление образовательной организации, организации, осуществляющей социальное обслуживание, медицинской организации, другой организации (при наличии);</w:t>
      </w:r>
    </w:p>
    <w:p>
      <w:pPr>
        <w:spacing w:after="0" w:line="7" w:lineRule="exact"/>
        <w:rPr>
          <w:rFonts w:ascii="Times New Roman" w:cs="Times New Roman" w:eastAsia="Times New Roman" w:hAnsi="Times New Roman"/>
          <w:sz w:val="28"/>
          <w:szCs w:val="28"/>
          <w:color w:val="auto"/>
        </w:rPr>
      </w:pPr>
    </w:p>
    <w:p>
      <w:pPr>
        <w:ind w:left="500" w:hanging="238"/>
        <w:spacing w:after="0"/>
        <w:tabs>
          <w:tab w:leader="none" w:pos="500" w:val="left"/>
        </w:tabs>
        <w:numPr>
          <w:ilvl w:val="0"/>
          <w:numId w:val="8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заключение (заключения) психолого-медико-педагогического консилиума</w:t>
      </w:r>
    </w:p>
    <w:p>
      <w:pPr>
        <w:spacing w:after="0" w:line="160" w:lineRule="exact"/>
        <w:rPr>
          <w:rFonts w:ascii="Times New Roman" w:cs="Times New Roman" w:eastAsia="Times New Roman" w:hAnsi="Times New Roman"/>
          <w:sz w:val="28"/>
          <w:szCs w:val="28"/>
          <w:color w:val="auto"/>
        </w:rPr>
      </w:pPr>
    </w:p>
    <w:p>
      <w:pPr>
        <w:ind w:left="260"/>
        <w:spacing w:after="0"/>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образовательнойорганизацииилиспециалиста(специалистов),</w:t>
      </w:r>
    </w:p>
    <w:p>
      <w:pPr>
        <w:sectPr>
          <w:pgSz w:w="11900" w:h="16838" w:orient="portrait"/>
          <w:cols w:equalWidth="0" w:num="1">
            <w:col w:w="9620"/>
          </w:cols>
          <w:pgMar w:left="1440" w:top="1138" w:right="846" w:bottom="818" w:gutter="0" w:footer="0" w:header="0"/>
        </w:sectPr>
      </w:pPr>
    </w:p>
    <w:p>
      <w:pPr>
        <w:jc w:val="both"/>
        <w:ind w:left="260"/>
        <w:spacing w:after="0" w:line="355" w:lineRule="auto"/>
        <w:rPr>
          <w:sz w:val="20"/>
          <w:szCs w:val="20"/>
          <w:color w:val="auto"/>
        </w:rPr>
      </w:pPr>
      <w:r>
        <w:rPr>
          <w:rFonts w:ascii="Times New Roman" w:cs="Times New Roman" w:eastAsia="Times New Roman" w:hAnsi="Times New Roman"/>
          <w:sz w:val="28"/>
          <w:szCs w:val="28"/>
          <w:color w:val="auto"/>
        </w:rPr>
        <w:t>осуществляющего психолого-медико-педагогическое сопровождение обучающихся в образовательной организации (для обучающихся образовательных организаций) (при наличии);</w:t>
      </w:r>
    </w:p>
    <w:p>
      <w:pPr>
        <w:spacing w:after="0" w:line="21" w:lineRule="exact"/>
        <w:rPr>
          <w:sz w:val="20"/>
          <w:szCs w:val="20"/>
          <w:color w:val="auto"/>
        </w:rPr>
      </w:pPr>
    </w:p>
    <w:p>
      <w:pPr>
        <w:ind w:left="260" w:firstLine="2"/>
        <w:spacing w:after="0" w:line="349" w:lineRule="auto"/>
        <w:tabs>
          <w:tab w:leader="none" w:pos="531" w:val="left"/>
        </w:tabs>
        <w:numPr>
          <w:ilvl w:val="0"/>
          <w:numId w:val="88"/>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заключение (заключения) комиссии о результатах ранее проведенного обследования ребенка (при наличии);</w:t>
      </w:r>
    </w:p>
    <w:p>
      <w:pPr>
        <w:spacing w:after="0" w:line="17" w:lineRule="exact"/>
        <w:rPr>
          <w:rFonts w:ascii="Times New Roman" w:cs="Times New Roman" w:eastAsia="Times New Roman" w:hAnsi="Times New Roman"/>
          <w:sz w:val="28"/>
          <w:szCs w:val="28"/>
          <w:color w:val="auto"/>
        </w:rPr>
      </w:pPr>
    </w:p>
    <w:p>
      <w:pPr>
        <w:ind w:left="460" w:hanging="198"/>
        <w:spacing w:after="0"/>
        <w:tabs>
          <w:tab w:leader="none" w:pos="460" w:val="left"/>
        </w:tabs>
        <w:numPr>
          <w:ilvl w:val="0"/>
          <w:numId w:val="88"/>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подробную выписку из истории развития ребенка с заключениями врачей,</w:t>
      </w:r>
    </w:p>
    <w:p>
      <w:pPr>
        <w:spacing w:after="0" w:line="174" w:lineRule="exact"/>
        <w:rPr>
          <w:sz w:val="20"/>
          <w:szCs w:val="20"/>
          <w:color w:val="auto"/>
        </w:rPr>
      </w:pPr>
    </w:p>
    <w:p>
      <w:pPr>
        <w:ind w:left="260"/>
        <w:spacing w:after="0" w:line="349" w:lineRule="auto"/>
        <w:rPr>
          <w:sz w:val="20"/>
          <w:szCs w:val="20"/>
          <w:color w:val="auto"/>
        </w:rPr>
      </w:pPr>
      <w:r>
        <w:rPr>
          <w:rFonts w:ascii="Times New Roman" w:cs="Times New Roman" w:eastAsia="Times New Roman" w:hAnsi="Times New Roman"/>
          <w:sz w:val="28"/>
          <w:szCs w:val="28"/>
          <w:color w:val="auto"/>
        </w:rPr>
        <w:t>наблюдающих ребенка в медицинской организации по месту жительства (регистрации) – «медсведения»;</w:t>
      </w:r>
    </w:p>
    <w:p>
      <w:pPr>
        <w:spacing w:after="0" w:line="15" w:lineRule="exact"/>
        <w:rPr>
          <w:sz w:val="20"/>
          <w:szCs w:val="20"/>
          <w:color w:val="auto"/>
        </w:rPr>
      </w:pPr>
    </w:p>
    <w:p>
      <w:pPr>
        <w:ind w:left="600" w:hanging="338"/>
        <w:spacing w:after="0"/>
        <w:tabs>
          <w:tab w:leader="none" w:pos="600" w:val="left"/>
        </w:tabs>
        <w:numPr>
          <w:ilvl w:val="0"/>
          <w:numId w:val="89"/>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характеристику обучающегося, выданную образовательной организацией</w:t>
      </w:r>
    </w:p>
    <w:p>
      <w:pPr>
        <w:spacing w:after="0" w:line="163"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(для обучающихся образовательных организаций);</w:t>
      </w:r>
    </w:p>
    <w:p>
      <w:pPr>
        <w:spacing w:after="0" w:line="174" w:lineRule="exact"/>
        <w:rPr>
          <w:sz w:val="20"/>
          <w:szCs w:val="20"/>
          <w:color w:val="auto"/>
        </w:rPr>
      </w:pPr>
    </w:p>
    <w:p>
      <w:pPr>
        <w:ind w:left="260" w:firstLine="2"/>
        <w:spacing w:after="0" w:line="349" w:lineRule="auto"/>
        <w:tabs>
          <w:tab w:leader="none" w:pos="519" w:val="left"/>
        </w:tabs>
        <w:numPr>
          <w:ilvl w:val="0"/>
          <w:numId w:val="90"/>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письменные работы по русскому (родному) языку, математике, результаты самостоятельной продуктивной деятельности ребенка.</w:t>
      </w:r>
    </w:p>
    <w:p>
      <w:pPr>
        <w:spacing w:after="0" w:line="28" w:lineRule="exact"/>
        <w:rPr>
          <w:rFonts w:ascii="Times New Roman" w:cs="Times New Roman" w:eastAsia="Times New Roman" w:hAnsi="Times New Roman"/>
          <w:sz w:val="28"/>
          <w:szCs w:val="28"/>
          <w:color w:val="auto"/>
        </w:rPr>
      </w:pPr>
    </w:p>
    <w:p>
      <w:pPr>
        <w:jc w:val="both"/>
        <w:ind w:left="260" w:firstLine="708"/>
        <w:spacing w:after="0" w:line="358"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При необходимости комиссия запрашивает у соответствующих органов и организаций или у родителей (законных представителей) дополнительную информацию о ребенке. Такой информацией, как правило, является заключение районного психиатра. Заключение этого специалиста отправляется на адрес комиссии с курьером, по почте или с сотрудником психоневрологического диспансера и фиксируется в регистратуре как входящий документ.</w:t>
      </w:r>
    </w:p>
    <w:p>
      <w:pPr>
        <w:spacing w:after="0" w:line="20" w:lineRule="exact"/>
        <w:rPr>
          <w:rFonts w:ascii="Times New Roman" w:cs="Times New Roman" w:eastAsia="Times New Roman" w:hAnsi="Times New Roman"/>
          <w:sz w:val="28"/>
          <w:szCs w:val="28"/>
          <w:color w:val="auto"/>
        </w:rPr>
      </w:pPr>
    </w:p>
    <w:p>
      <w:pPr>
        <w:jc w:val="both"/>
        <w:ind w:left="260" w:firstLine="708"/>
        <w:spacing w:after="0" w:line="356"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Далее определяется маршрут и сроки посещения ребенком специалистов. Состав специалистов комиссии, участвующих в проведении обследования, процедура и продолжительность обследования определяются исходя из его задач, а также возрастных, психофизических и иных</w:t>
      </w:r>
    </w:p>
    <w:p>
      <w:pPr>
        <w:spacing w:after="0" w:line="22" w:lineRule="exact"/>
        <w:rPr>
          <w:rFonts w:ascii="Times New Roman" w:cs="Times New Roman" w:eastAsia="Times New Roman" w:hAnsi="Times New Roman"/>
          <w:sz w:val="28"/>
          <w:szCs w:val="28"/>
          <w:color w:val="auto"/>
        </w:rPr>
      </w:pPr>
    </w:p>
    <w:p>
      <w:pPr>
        <w:jc w:val="both"/>
        <w:ind w:left="260"/>
        <w:spacing w:after="0" w:line="356"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индивидуальных особенностей детей. Как правило, маршрут подготавливается с учетом предупреждения переутомления ребенка, поэтому перед заключительным заседанием комиссии ребенок несколько раз посещает центр диагностики и консультирования или иную организацию,</w:t>
      </w:r>
    </w:p>
    <w:p>
      <w:pPr>
        <w:spacing w:after="0" w:line="8"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структурным подразделением которой является ПМПК.</w:t>
      </w:r>
    </w:p>
    <w:p>
      <w:pPr>
        <w:spacing w:after="0" w:line="174" w:lineRule="exact"/>
        <w:rPr>
          <w:sz w:val="20"/>
          <w:szCs w:val="20"/>
          <w:color w:val="auto"/>
        </w:rPr>
      </w:pPr>
    </w:p>
    <w:p>
      <w:pPr>
        <w:ind w:left="260" w:firstLine="778"/>
        <w:spacing w:after="0" w:line="349" w:lineRule="auto"/>
        <w:rPr>
          <w:sz w:val="20"/>
          <w:szCs w:val="20"/>
          <w:color w:val="auto"/>
        </w:rPr>
      </w:pPr>
      <w:r>
        <w:rPr>
          <w:rFonts w:ascii="Times New Roman" w:cs="Times New Roman" w:eastAsia="Times New Roman" w:hAnsi="Times New Roman"/>
          <w:sz w:val="28"/>
          <w:szCs w:val="28"/>
          <w:color w:val="auto"/>
        </w:rPr>
        <w:t>Каждый из специалистов ПМПК (педагог-психолог, учителя-дефектологи (по соответствующему профилю: олигофренопедагог,</w:t>
      </w:r>
    </w:p>
    <w:p>
      <w:pPr>
        <w:sectPr>
          <w:pgSz w:w="11900" w:h="16838" w:orient="portrait"/>
          <w:cols w:equalWidth="0" w:num="1">
            <w:col w:w="9620"/>
          </w:cols>
          <w:pgMar w:left="1440" w:top="1138" w:right="846" w:bottom="672" w:gutter="0" w:footer="0" w:header="0"/>
        </w:sectPr>
      </w:pPr>
    </w:p>
    <w:p>
      <w:pPr>
        <w:jc w:val="both"/>
        <w:ind w:left="260"/>
        <w:spacing w:after="0" w:line="357" w:lineRule="auto"/>
        <w:rPr>
          <w:sz w:val="20"/>
          <w:szCs w:val="20"/>
          <w:color w:val="auto"/>
        </w:rPr>
      </w:pPr>
      <w:r>
        <w:rPr>
          <w:rFonts w:ascii="Times New Roman" w:cs="Times New Roman" w:eastAsia="Times New Roman" w:hAnsi="Times New Roman"/>
          <w:sz w:val="28"/>
          <w:szCs w:val="28"/>
          <w:color w:val="auto"/>
        </w:rPr>
        <w:t>тифлопедагог, сурдопедагог), учитель-логопед, педиатр, невролог, офтальмолог, оториноларинголог, ортопед, психиатр детский, социальный педагог и другие специалисты) составляет собственное заключение на основании обследования ребенка и дает родителям в устной форме рекомендации по обучению, воспитанию и организации жизни ребенка.</w:t>
      </w:r>
    </w:p>
    <w:p>
      <w:pPr>
        <w:spacing w:after="0" w:line="23" w:lineRule="exact"/>
        <w:rPr>
          <w:sz w:val="20"/>
          <w:szCs w:val="20"/>
          <w:color w:val="auto"/>
        </w:rPr>
      </w:pPr>
    </w:p>
    <w:p>
      <w:pPr>
        <w:jc w:val="both"/>
        <w:ind w:left="260" w:firstLine="708"/>
        <w:spacing w:after="0" w:line="356" w:lineRule="auto"/>
        <w:rPr>
          <w:sz w:val="20"/>
          <w:szCs w:val="20"/>
          <w:color w:val="auto"/>
        </w:rPr>
      </w:pPr>
      <w:r>
        <w:rPr>
          <w:rFonts w:ascii="Times New Roman" w:cs="Times New Roman" w:eastAsia="Times New Roman" w:hAnsi="Times New Roman"/>
          <w:sz w:val="28"/>
          <w:szCs w:val="28"/>
          <w:color w:val="auto"/>
        </w:rPr>
        <w:t>На основании заключений каждого специалиста собирается консилиум, возглавляемый руководителем ПМПК. В процессе его работы формируется предварительной заключение. Оно уточняется в ходе беседы с ребенком и родителями или лицами их заменяющими в ходе заседания ПМПК.</w:t>
      </w:r>
    </w:p>
    <w:p>
      <w:pPr>
        <w:spacing w:after="0" w:line="22" w:lineRule="exact"/>
        <w:rPr>
          <w:sz w:val="20"/>
          <w:szCs w:val="20"/>
          <w:color w:val="auto"/>
        </w:rPr>
      </w:pPr>
    </w:p>
    <w:p>
      <w:pPr>
        <w:jc w:val="both"/>
        <w:ind w:left="260" w:firstLine="708"/>
        <w:spacing w:after="0" w:line="354" w:lineRule="auto"/>
        <w:rPr>
          <w:sz w:val="20"/>
          <w:szCs w:val="20"/>
          <w:color w:val="auto"/>
        </w:rPr>
      </w:pPr>
      <w:r>
        <w:rPr>
          <w:rFonts w:ascii="Times New Roman" w:cs="Times New Roman" w:eastAsia="Times New Roman" w:hAnsi="Times New Roman"/>
          <w:sz w:val="28"/>
          <w:szCs w:val="28"/>
          <w:color w:val="auto"/>
        </w:rPr>
        <w:t>По результатам проведенного заседания составляется заключение комиссии. Согласно Положению о ПМПК (Приказ Минобрнауки России от 20 сентября 2013 г. № 1082) в заключении указываются:</w:t>
      </w:r>
    </w:p>
    <w:p>
      <w:pPr>
        <w:spacing w:after="0" w:line="22" w:lineRule="exact"/>
        <w:rPr>
          <w:sz w:val="20"/>
          <w:szCs w:val="20"/>
          <w:color w:val="auto"/>
        </w:rPr>
      </w:pPr>
    </w:p>
    <w:p>
      <w:pPr>
        <w:jc w:val="both"/>
        <w:ind w:left="260" w:firstLine="710"/>
        <w:spacing w:after="0" w:line="355" w:lineRule="auto"/>
        <w:tabs>
          <w:tab w:leader="none" w:pos="1287" w:val="left"/>
        </w:tabs>
        <w:numPr>
          <w:ilvl w:val="1"/>
          <w:numId w:val="91"/>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обоснованные выводы о наличии либо отсутствии у ребенка особенностей в физическом и (или) психическом развитии и (или) отклонений в поведении;</w:t>
      </w:r>
    </w:p>
    <w:p>
      <w:pPr>
        <w:spacing w:after="0" w:line="21" w:lineRule="exact"/>
        <w:rPr>
          <w:rFonts w:ascii="Times New Roman" w:cs="Times New Roman" w:eastAsia="Times New Roman" w:hAnsi="Times New Roman"/>
          <w:sz w:val="28"/>
          <w:szCs w:val="28"/>
          <w:color w:val="auto"/>
        </w:rPr>
      </w:pPr>
    </w:p>
    <w:p>
      <w:pPr>
        <w:jc w:val="both"/>
        <w:ind w:left="260" w:firstLine="710"/>
        <w:spacing w:after="0" w:line="356" w:lineRule="auto"/>
        <w:tabs>
          <w:tab w:leader="none" w:pos="1210" w:val="left"/>
        </w:tabs>
        <w:numPr>
          <w:ilvl w:val="1"/>
          <w:numId w:val="91"/>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обоснованные выводы о наличии либо отсутствии необходимости создания условий для получения ребенком образования, коррекции нарушений развития и социальной адаптации на основе специальных педагогических подходов;</w:t>
      </w:r>
    </w:p>
    <w:p>
      <w:pPr>
        <w:spacing w:after="0" w:line="21" w:lineRule="exact"/>
        <w:rPr>
          <w:rFonts w:ascii="Times New Roman" w:cs="Times New Roman" w:eastAsia="Times New Roman" w:hAnsi="Times New Roman"/>
          <w:sz w:val="28"/>
          <w:szCs w:val="28"/>
          <w:color w:val="auto"/>
        </w:rPr>
      </w:pPr>
    </w:p>
    <w:p>
      <w:pPr>
        <w:jc w:val="both"/>
        <w:ind w:left="260" w:firstLine="710"/>
        <w:spacing w:after="0" w:line="356" w:lineRule="auto"/>
        <w:tabs>
          <w:tab w:leader="none" w:pos="1282" w:val="left"/>
        </w:tabs>
        <w:numPr>
          <w:ilvl w:val="1"/>
          <w:numId w:val="91"/>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рекомендации по определению формы получения образования, образовательной программы, которую ребенок может освоить, форм и методов психолого-медико-педагогической помощи, созданию специальных условий для получения образования.</w:t>
      </w:r>
    </w:p>
    <w:p>
      <w:pPr>
        <w:spacing w:after="0" w:line="8" w:lineRule="exact"/>
        <w:rPr>
          <w:rFonts w:ascii="Times New Roman" w:cs="Times New Roman" w:eastAsia="Times New Roman" w:hAnsi="Times New Roman"/>
          <w:sz w:val="28"/>
          <w:szCs w:val="28"/>
          <w:color w:val="auto"/>
        </w:rPr>
      </w:pPr>
    </w:p>
    <w:p>
      <w:pPr>
        <w:ind w:left="1060" w:hanging="311"/>
        <w:spacing w:after="0"/>
        <w:tabs>
          <w:tab w:leader="none" w:pos="1060" w:val="left"/>
        </w:tabs>
        <w:numPr>
          <w:ilvl w:val="0"/>
          <w:numId w:val="91"/>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настоящий момент, в связи с введением ФГОС для обучающихся с</w:t>
      </w:r>
    </w:p>
    <w:p>
      <w:pPr>
        <w:spacing w:after="0" w:line="174" w:lineRule="exact"/>
        <w:rPr>
          <w:sz w:val="20"/>
          <w:szCs w:val="20"/>
          <w:color w:val="auto"/>
        </w:rPr>
      </w:pPr>
    </w:p>
    <w:p>
      <w:pPr>
        <w:jc w:val="both"/>
        <w:ind w:left="260"/>
        <w:spacing w:after="0" w:line="355" w:lineRule="auto"/>
        <w:rPr>
          <w:sz w:val="20"/>
          <w:szCs w:val="20"/>
          <w:color w:val="auto"/>
        </w:rPr>
      </w:pPr>
      <w:r>
        <w:rPr>
          <w:rFonts w:ascii="Times New Roman" w:cs="Times New Roman" w:eastAsia="Times New Roman" w:hAnsi="Times New Roman"/>
          <w:sz w:val="28"/>
          <w:szCs w:val="28"/>
          <w:color w:val="auto"/>
        </w:rPr>
        <w:t>ОВЗ, при составлении заключения необходимо описать особые образовательные потребности ребенка, охарактеризовать необходимые специальные условия обучения, в том числе предложить рекомендации по</w:t>
      </w:r>
    </w:p>
    <w:p>
      <w:pPr>
        <w:spacing w:after="0" w:line="21" w:lineRule="exact"/>
        <w:rPr>
          <w:sz w:val="20"/>
          <w:szCs w:val="20"/>
          <w:color w:val="auto"/>
        </w:rPr>
      </w:pPr>
    </w:p>
    <w:p>
      <w:pPr>
        <w:jc w:val="both"/>
        <w:ind w:left="260"/>
        <w:spacing w:after="0" w:line="354" w:lineRule="auto"/>
        <w:rPr>
          <w:sz w:val="20"/>
          <w:szCs w:val="20"/>
          <w:color w:val="auto"/>
        </w:rPr>
      </w:pPr>
      <w:r>
        <w:rPr>
          <w:rFonts w:ascii="Times New Roman" w:cs="Times New Roman" w:eastAsia="Times New Roman" w:hAnsi="Times New Roman"/>
          <w:sz w:val="28"/>
          <w:szCs w:val="28"/>
          <w:color w:val="auto"/>
        </w:rPr>
        <w:t>организации коррекционной работы, определить необходимость предоставление технических специалистов, например, ассистентов (тьюторов), указать рекомендованный ФГОС для обучающихся с ОВЗ (один</w:t>
      </w:r>
    </w:p>
    <w:p>
      <w:pPr>
        <w:sectPr>
          <w:pgSz w:w="11900" w:h="16838" w:orient="portrait"/>
          <w:cols w:equalWidth="0" w:num="1">
            <w:col w:w="9620"/>
          </w:cols>
          <w:pgMar w:left="1440" w:top="1138" w:right="846" w:bottom="666" w:gutter="0" w:footer="0" w:header="0"/>
        </w:sectPr>
      </w:pPr>
    </w:p>
    <w:p>
      <w:pPr>
        <w:jc w:val="both"/>
        <w:ind w:left="260"/>
        <w:spacing w:after="0" w:line="355" w:lineRule="auto"/>
        <w:rPr>
          <w:sz w:val="20"/>
          <w:szCs w:val="20"/>
          <w:color w:val="auto"/>
        </w:rPr>
      </w:pPr>
      <w:r>
        <w:rPr>
          <w:rFonts w:ascii="Times New Roman" w:cs="Times New Roman" w:eastAsia="Times New Roman" w:hAnsi="Times New Roman"/>
          <w:sz w:val="28"/>
          <w:szCs w:val="28"/>
          <w:color w:val="auto"/>
        </w:rPr>
        <w:t>из девяти) и необходимый вариант АООП (A,B,C,D). Особое внимание при составлении заключения должно быть уделено обучающимся, которым рекомендуется обучение по варианту D и для которых планируется</w:t>
      </w:r>
    </w:p>
    <w:p>
      <w:pPr>
        <w:spacing w:after="0" w:line="21" w:lineRule="exact"/>
        <w:rPr>
          <w:sz w:val="20"/>
          <w:szCs w:val="20"/>
          <w:color w:val="auto"/>
        </w:rPr>
      </w:pPr>
    </w:p>
    <w:p>
      <w:pPr>
        <w:jc w:val="both"/>
        <w:ind w:left="260"/>
        <w:spacing w:after="0" w:line="359" w:lineRule="auto"/>
        <w:rPr>
          <w:sz w:val="20"/>
          <w:szCs w:val="20"/>
          <w:color w:val="auto"/>
        </w:rPr>
      </w:pPr>
      <w:r>
        <w:rPr>
          <w:rFonts w:ascii="Times New Roman" w:cs="Times New Roman" w:eastAsia="Times New Roman" w:hAnsi="Times New Roman"/>
          <w:sz w:val="28"/>
          <w:szCs w:val="28"/>
          <w:color w:val="auto"/>
        </w:rPr>
        <w:t>разработка специальной индивидуальной образовательной программы. Кроме того, при составлении рекомендаций необходимо учитывать и тот факт, что согласно ч. 5 ст. 41 Федерального закона «Об образовании в РФ» обучение обучающихся, осваивающих основные общеобразовательные программы и нуждающихся в длительном лечении,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или социальных организациях. Следовательно, необходимо учитывать особенности такого обучения. Например, меньшее количество часов, отводимое на надомное обучение (организуется при наличии заключения медицинской организации и письменного обращения родителей, регулируется локальным актом образовательного учреждения), по сравнению с обучением в образовательной организации, или обучение в медицинской или социальной организации, на базе структурного образовательного подразделения, деятельность которого</w:t>
      </w:r>
    </w:p>
    <w:p>
      <w:pPr>
        <w:spacing w:after="0" w:line="22" w:lineRule="exact"/>
        <w:rPr>
          <w:sz w:val="20"/>
          <w:szCs w:val="20"/>
          <w:color w:val="auto"/>
        </w:rPr>
      </w:pPr>
    </w:p>
    <w:p>
      <w:pPr>
        <w:jc w:val="both"/>
        <w:ind w:left="260"/>
        <w:spacing w:after="0" w:line="349" w:lineRule="auto"/>
        <w:rPr>
          <w:sz w:val="20"/>
          <w:szCs w:val="20"/>
          <w:color w:val="auto"/>
        </w:rPr>
      </w:pPr>
      <w:r>
        <w:rPr>
          <w:rFonts w:ascii="Times New Roman" w:cs="Times New Roman" w:eastAsia="Times New Roman" w:hAnsi="Times New Roman"/>
          <w:sz w:val="28"/>
          <w:szCs w:val="28"/>
          <w:color w:val="auto"/>
        </w:rPr>
        <w:t>регулируется положением, разрабатываемым и утверждаемым организацией, осуществляющей обучение (ФЗ №273-ФЗ, ч. 6 ст. 31).</w:t>
      </w:r>
    </w:p>
    <w:p>
      <w:pPr>
        <w:spacing w:after="0" w:line="15" w:lineRule="exact"/>
        <w:rPr>
          <w:sz w:val="20"/>
          <w:szCs w:val="20"/>
          <w:color w:val="auto"/>
        </w:rPr>
      </w:pPr>
    </w:p>
    <w:p>
      <w:pPr>
        <w:ind w:left="980"/>
        <w:spacing w:after="0"/>
        <w:rPr>
          <w:sz w:val="20"/>
          <w:szCs w:val="20"/>
          <w:color w:val="auto"/>
        </w:rPr>
      </w:pPr>
      <w:r>
        <w:rPr>
          <w:rFonts w:ascii="Times New Roman" w:cs="Times New Roman" w:eastAsia="Times New Roman" w:hAnsi="Times New Roman"/>
          <w:sz w:val="28"/>
          <w:szCs w:val="28"/>
          <w:color w:val="auto"/>
        </w:rPr>
        <w:t>Решение  комиссии  является  основанием  для  организации  органами</w:t>
      </w:r>
    </w:p>
    <w:p>
      <w:pPr>
        <w:spacing w:after="0" w:line="160"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образования определенных условий обучения.</w:t>
      </w:r>
    </w:p>
    <w:p>
      <w:pPr>
        <w:spacing w:after="0" w:line="163" w:lineRule="exact"/>
        <w:rPr>
          <w:sz w:val="20"/>
          <w:szCs w:val="20"/>
          <w:color w:val="auto"/>
        </w:rPr>
      </w:pPr>
    </w:p>
    <w:p>
      <w:pPr>
        <w:ind w:left="980"/>
        <w:spacing w:after="0"/>
        <w:rPr>
          <w:sz w:val="20"/>
          <w:szCs w:val="20"/>
          <w:color w:val="auto"/>
        </w:rPr>
      </w:pPr>
      <w:r>
        <w:rPr>
          <w:rFonts w:ascii="Times New Roman" w:cs="Times New Roman" w:eastAsia="Times New Roman" w:hAnsi="Times New Roman"/>
          <w:sz w:val="28"/>
          <w:szCs w:val="28"/>
          <w:color w:val="auto"/>
        </w:rPr>
        <w:t>Комиссия имеет право мониторировать качество реализации данных</w:t>
      </w:r>
    </w:p>
    <w:p>
      <w:pPr>
        <w:spacing w:after="0" w:line="174" w:lineRule="exact"/>
        <w:rPr>
          <w:sz w:val="20"/>
          <w:szCs w:val="20"/>
          <w:color w:val="auto"/>
        </w:rPr>
      </w:pPr>
    </w:p>
    <w:p>
      <w:pPr>
        <w:jc w:val="both"/>
        <w:ind w:left="260"/>
        <w:spacing w:after="0" w:line="357" w:lineRule="auto"/>
        <w:rPr>
          <w:sz w:val="20"/>
          <w:szCs w:val="20"/>
          <w:color w:val="auto"/>
        </w:rPr>
      </w:pPr>
      <w:r>
        <w:rPr>
          <w:rFonts w:ascii="Times New Roman" w:cs="Times New Roman" w:eastAsia="Times New Roman" w:hAnsi="Times New Roman"/>
          <w:sz w:val="28"/>
          <w:szCs w:val="28"/>
          <w:color w:val="auto"/>
        </w:rPr>
        <w:t>рекомендаций, как в образовательных учреждениях, так и в семье с разрешения родителей (законных представителей). Данное право имеет особое значение в случаях, когда ребенку рекомендовано пробное обучение в тех или иных условиях. Оперируя этим термином необходимо понимать, что он отсутствует в законодательных документах и принят в практике</w:t>
      </w:r>
    </w:p>
    <w:p>
      <w:pPr>
        <w:spacing w:after="0" w:line="20" w:lineRule="exact"/>
        <w:rPr>
          <w:sz w:val="20"/>
          <w:szCs w:val="20"/>
          <w:color w:val="auto"/>
        </w:rPr>
      </w:pPr>
    </w:p>
    <w:p>
      <w:pPr>
        <w:jc w:val="both"/>
        <w:ind w:left="260"/>
        <w:spacing w:after="0" w:line="349" w:lineRule="auto"/>
        <w:rPr>
          <w:sz w:val="20"/>
          <w:szCs w:val="20"/>
          <w:color w:val="auto"/>
        </w:rPr>
      </w:pPr>
      <w:r>
        <w:rPr>
          <w:rFonts w:ascii="Times New Roman" w:cs="Times New Roman" w:eastAsia="Times New Roman" w:hAnsi="Times New Roman"/>
          <w:sz w:val="28"/>
          <w:szCs w:val="28"/>
          <w:color w:val="auto"/>
        </w:rPr>
        <w:t>взаимодействия ПМПК и образовательных организаций как термин, описывающий принятие ребенка на обучение в соответствии с</w:t>
      </w:r>
    </w:p>
    <w:p>
      <w:pPr>
        <w:sectPr>
          <w:pgSz w:w="11900" w:h="16838" w:orient="portrait"/>
          <w:cols w:equalWidth="0" w:num="1">
            <w:col w:w="9620"/>
          </w:cols>
          <w:pgMar w:left="1440" w:top="1138" w:right="846" w:bottom="672" w:gutter="0" w:footer="0" w:header="0"/>
        </w:sectPr>
      </w:pPr>
    </w:p>
    <w:p>
      <w:pPr>
        <w:jc w:val="both"/>
        <w:ind w:left="260"/>
        <w:spacing w:after="0" w:line="359" w:lineRule="auto"/>
        <w:rPr>
          <w:sz w:val="20"/>
          <w:szCs w:val="20"/>
          <w:color w:val="auto"/>
        </w:rPr>
      </w:pPr>
      <w:r>
        <w:rPr>
          <w:rFonts w:ascii="Times New Roman" w:cs="Times New Roman" w:eastAsia="Times New Roman" w:hAnsi="Times New Roman"/>
          <w:sz w:val="28"/>
          <w:szCs w:val="28"/>
          <w:color w:val="auto"/>
        </w:rPr>
        <w:t>регламентирующими документами образовательной организации и предполагает мониторирование успехов ребенка с дальнейшим принятием окончательного решения. Пробное обучение может быть рекомендовано в подготовительном (нулевом) классе, первом классе, а также в определенных случаях в другие периоды обучения. Традиционно пробное обучение рекомендуется на год. В течение этого времени в среднем от двух до 4 раз по поводу его результатов собирается психолого-медико-педагогический консилиум образовательной организации. Результаты его проведения ложатся в основу принятия окончательного решения ПМПК. Вместе с тем, следует отметить, что существует успешный опыт пробного обучения в течение меньшего времени: от 0,5 года по 1 четверти. Данные варианты с успехом применяются в образовательных организациях, осуществляющих обучение нескольких типологических групп обучающихся с ОВЗ.</w:t>
      </w:r>
    </w:p>
    <w:p>
      <w:pPr>
        <w:spacing w:after="0" w:line="200" w:lineRule="exact"/>
        <w:rPr>
          <w:sz w:val="20"/>
          <w:szCs w:val="20"/>
          <w:color w:val="auto"/>
        </w:rPr>
      </w:pPr>
    </w:p>
    <w:p>
      <w:pPr>
        <w:spacing w:after="0" w:line="304" w:lineRule="exact"/>
        <w:rPr>
          <w:sz w:val="20"/>
          <w:szCs w:val="20"/>
          <w:color w:val="auto"/>
        </w:rPr>
      </w:pPr>
    </w:p>
    <w:p>
      <w:pPr>
        <w:jc w:val="both"/>
        <w:ind w:left="260" w:firstLine="710"/>
        <w:spacing w:after="0" w:line="357" w:lineRule="auto"/>
        <w:tabs>
          <w:tab w:leader="none" w:pos="1361" w:val="left"/>
        </w:tabs>
        <w:numPr>
          <w:ilvl w:val="0"/>
          <w:numId w:val="92"/>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процессе обучения школьников, в том числе и школьников с ОВЗ, одним из существенных организационных вопросов является принятие родителями (законными представителями) решений о продолжении дальнейшего обучения школьников в случаях, когда обучения по ранее принятому маршруту оказывается не эффективным и у школьников образуется академическая задолженность.</w:t>
      </w:r>
    </w:p>
    <w:p>
      <w:pPr>
        <w:spacing w:after="0" w:line="10" w:lineRule="exact"/>
        <w:rPr>
          <w:rFonts w:ascii="Times New Roman" w:cs="Times New Roman" w:eastAsia="Times New Roman" w:hAnsi="Times New Roman"/>
          <w:sz w:val="28"/>
          <w:szCs w:val="28"/>
          <w:color w:val="auto"/>
        </w:rPr>
      </w:pPr>
    </w:p>
    <w:p>
      <w:pPr>
        <w:ind w:left="980"/>
        <w:spacing w:after="0"/>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СогласноФедеральномузакону№ 273-ФЗакадемической</w:t>
      </w:r>
    </w:p>
    <w:p>
      <w:pPr>
        <w:spacing w:after="0" w:line="174" w:lineRule="exact"/>
        <w:rPr>
          <w:rFonts w:ascii="Times New Roman" w:cs="Times New Roman" w:eastAsia="Times New Roman" w:hAnsi="Times New Roman"/>
          <w:sz w:val="28"/>
          <w:szCs w:val="28"/>
          <w:color w:val="auto"/>
        </w:rPr>
      </w:pPr>
    </w:p>
    <w:p>
      <w:pPr>
        <w:jc w:val="both"/>
        <w:ind w:left="260"/>
        <w:spacing w:after="0" w:line="357"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задолженностью признаются неудовлетворительные результаты промежуточной аттестации по 1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(ч. 2 ст. 58).</w:t>
      </w:r>
    </w:p>
    <w:p>
      <w:pPr>
        <w:spacing w:after="0" w:line="23" w:lineRule="exact"/>
        <w:rPr>
          <w:sz w:val="20"/>
          <w:szCs w:val="20"/>
          <w:color w:val="auto"/>
        </w:rPr>
      </w:pPr>
    </w:p>
    <w:p>
      <w:pPr>
        <w:jc w:val="both"/>
        <w:ind w:left="260" w:firstLine="708"/>
        <w:spacing w:after="0" w:line="354" w:lineRule="auto"/>
        <w:rPr>
          <w:sz w:val="20"/>
          <w:szCs w:val="20"/>
          <w:color w:val="auto"/>
        </w:rPr>
      </w:pPr>
      <w:r>
        <w:rPr>
          <w:rFonts w:ascii="Times New Roman" w:cs="Times New Roman" w:eastAsia="Times New Roman" w:hAnsi="Times New Roman"/>
          <w:sz w:val="28"/>
          <w:szCs w:val="28"/>
          <w:color w:val="auto"/>
        </w:rPr>
        <w:t>При наличии академической задолженности, обучающийся может быть переведен в следующий класс условно (ч. 8 ст. 58 Федерального закона № 273-ФЗ) с целью предоставления ему возможности продолжать обучение и</w:t>
      </w:r>
    </w:p>
    <w:p>
      <w:pPr>
        <w:sectPr>
          <w:pgSz w:w="11900" w:h="16838" w:orient="portrait"/>
          <w:cols w:equalWidth="0" w:num="1">
            <w:col w:w="9620"/>
          </w:cols>
          <w:pgMar w:left="1440" w:top="1138" w:right="846" w:bottom="1149" w:gutter="0" w:footer="0" w:header="0"/>
        </w:sectPr>
      </w:pPr>
    </w:p>
    <w:p>
      <w:pPr>
        <w:jc w:val="both"/>
        <w:ind w:left="260"/>
        <w:spacing w:after="0" w:line="351" w:lineRule="auto"/>
        <w:rPr>
          <w:sz w:val="20"/>
          <w:szCs w:val="20"/>
          <w:color w:val="auto"/>
        </w:rPr>
      </w:pPr>
      <w:r>
        <w:rPr>
          <w:rFonts w:ascii="Times New Roman" w:cs="Times New Roman" w:eastAsia="Times New Roman" w:hAnsi="Times New Roman"/>
          <w:sz w:val="28"/>
          <w:szCs w:val="28"/>
          <w:color w:val="auto"/>
        </w:rPr>
        <w:t>одновременно ликвидировать задолженность, пройдя промежуточную аттестацию.</w:t>
      </w:r>
    </w:p>
    <w:p>
      <w:pPr>
        <w:spacing w:after="0" w:line="26" w:lineRule="exact"/>
        <w:rPr>
          <w:sz w:val="20"/>
          <w:szCs w:val="20"/>
          <w:color w:val="auto"/>
        </w:rPr>
      </w:pPr>
    </w:p>
    <w:p>
      <w:pPr>
        <w:jc w:val="both"/>
        <w:ind w:left="260" w:firstLine="708"/>
        <w:spacing w:after="0" w:line="359" w:lineRule="auto"/>
        <w:rPr>
          <w:sz w:val="20"/>
          <w:szCs w:val="20"/>
          <w:color w:val="auto"/>
        </w:rPr>
      </w:pPr>
      <w:r>
        <w:rPr>
          <w:rFonts w:ascii="Times New Roman" w:cs="Times New Roman" w:eastAsia="Times New Roman" w:hAnsi="Times New Roman"/>
          <w:sz w:val="28"/>
          <w:szCs w:val="28"/>
          <w:color w:val="auto"/>
        </w:rPr>
        <w:t>Обучающиеся обязаны ликвидировать академическую задолженность. Они вправе пройти промежуточную аттестацию по соответствующим учебному предмету не более двух раз в сроки, определяемые организацией, осуществляющей образовательную деятельность, в пределах 1 года с момента образования такой задолженности (части 3 и 5 ст. 58 Федерального закона № 273-ФЗ). Поскольку приоритетной обязанностью родителей является обеспечение получения детьми общего образования, то в первую очередь усилия родителей должны быть направлены на прохождение промежуточной аттестации, устранение задолженности и на определение причин ее появления, с целью создания детям наиболее точно соответствующих их потребностям условий получения образования (п. 20 Порядка организации и осуществления образовательной деятельности по</w:t>
      </w:r>
    </w:p>
    <w:p>
      <w:pPr>
        <w:spacing w:after="0" w:line="18" w:lineRule="exact"/>
        <w:rPr>
          <w:sz w:val="20"/>
          <w:szCs w:val="20"/>
          <w:color w:val="auto"/>
        </w:rPr>
      </w:pPr>
    </w:p>
    <w:p>
      <w:pPr>
        <w:jc w:val="both"/>
        <w:ind w:left="260"/>
        <w:spacing w:after="0" w:line="354" w:lineRule="auto"/>
        <w:rPr>
          <w:sz w:val="20"/>
          <w:szCs w:val="20"/>
          <w:color w:val="auto"/>
        </w:rPr>
      </w:pPr>
      <w:r>
        <w:rPr>
          <w:rFonts w:ascii="Times New Roman" w:cs="Times New Roman" w:eastAsia="Times New Roman" w:hAnsi="Times New Roman"/>
          <w:sz w:val="28"/>
          <w:szCs w:val="28"/>
          <w:color w:val="auto"/>
        </w:rPr>
        <w:t>основным общеобразовательным программам - образовательным программам начального общего, основного общего и среднего общего образования, утв. приказом Минобрнауки России от 30 августа 2013 года</w:t>
      </w:r>
    </w:p>
    <w:p>
      <w:pPr>
        <w:spacing w:after="0" w:line="9" w:lineRule="exact"/>
        <w:rPr>
          <w:sz w:val="20"/>
          <w:szCs w:val="20"/>
          <w:color w:val="auto"/>
        </w:rPr>
      </w:pPr>
    </w:p>
    <w:p>
      <w:pPr>
        <w:ind w:left="600" w:hanging="338"/>
        <w:spacing w:after="0"/>
        <w:tabs>
          <w:tab w:leader="none" w:pos="600" w:val="left"/>
        </w:tabs>
        <w:numPr>
          <w:ilvl w:val="0"/>
          <w:numId w:val="93"/>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1015). Учебный год начинается 1 сентября. Начало учебного года может</w:t>
      </w:r>
    </w:p>
    <w:p>
      <w:pPr>
        <w:spacing w:after="0" w:line="176" w:lineRule="exact"/>
        <w:rPr>
          <w:rFonts w:ascii="Times New Roman" w:cs="Times New Roman" w:eastAsia="Times New Roman" w:hAnsi="Times New Roman"/>
          <w:sz w:val="28"/>
          <w:szCs w:val="28"/>
          <w:color w:val="auto"/>
        </w:rPr>
      </w:pPr>
    </w:p>
    <w:p>
      <w:pPr>
        <w:jc w:val="both"/>
        <w:ind w:left="260"/>
        <w:spacing w:after="0" w:line="354"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переноситься образовательной организацией при реализации общеобразовательной программы в очно-заочной форме обучения не более чем на один месяц, в заочной форме обучения - не более чем на три месяца</w:t>
      </w:r>
    </w:p>
    <w:p>
      <w:pPr>
        <w:spacing w:after="0" w:line="10"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(п. 17 данного Порядка).</w:t>
      </w:r>
    </w:p>
    <w:p>
      <w:pPr>
        <w:spacing w:after="0" w:line="176" w:lineRule="exact"/>
        <w:rPr>
          <w:sz w:val="20"/>
          <w:szCs w:val="20"/>
          <w:color w:val="auto"/>
        </w:rPr>
      </w:pPr>
    </w:p>
    <w:p>
      <w:pPr>
        <w:jc w:val="both"/>
        <w:ind w:left="260" w:firstLine="977"/>
        <w:spacing w:after="0" w:line="357" w:lineRule="auto"/>
        <w:rPr>
          <w:sz w:val="20"/>
          <w:szCs w:val="20"/>
          <w:color w:val="auto"/>
        </w:rPr>
      </w:pPr>
      <w:r>
        <w:rPr>
          <w:rFonts w:ascii="Times New Roman" w:cs="Times New Roman" w:eastAsia="Times New Roman" w:hAnsi="Times New Roman"/>
          <w:sz w:val="28"/>
          <w:szCs w:val="28"/>
          <w:color w:val="auto"/>
        </w:rPr>
        <w:t>Законодательство в образовании не препятствует образовательной организации установить сроки ликвидации обучающимся академической задолженности в одностороннем порядке. Однако целесообразнее устанавливать сроки повторной промежуточной аттестации исходя из фактической подготовленности учащегося, согласовав их с родителями (законными представителями) в письменной форме.</w:t>
      </w:r>
    </w:p>
    <w:p>
      <w:pPr>
        <w:spacing w:after="0" w:line="24" w:lineRule="exact"/>
        <w:rPr>
          <w:sz w:val="20"/>
          <w:szCs w:val="20"/>
          <w:color w:val="auto"/>
        </w:rPr>
      </w:pPr>
    </w:p>
    <w:p>
      <w:pPr>
        <w:jc w:val="both"/>
        <w:ind w:left="260" w:firstLine="708"/>
        <w:spacing w:after="0" w:line="349" w:lineRule="auto"/>
        <w:rPr>
          <w:sz w:val="20"/>
          <w:szCs w:val="20"/>
          <w:color w:val="auto"/>
        </w:rPr>
      </w:pPr>
      <w:r>
        <w:rPr>
          <w:rFonts w:ascii="Times New Roman" w:cs="Times New Roman" w:eastAsia="Times New Roman" w:hAnsi="Times New Roman"/>
          <w:sz w:val="28"/>
          <w:szCs w:val="28"/>
          <w:color w:val="auto"/>
        </w:rPr>
        <w:t>Согласно ч. 9 ст. 58 Федерального закона № 273-ФЗ, обучающиеся не ликвидировавшие академическую задолженность в установленные</w:t>
      </w:r>
    </w:p>
    <w:p>
      <w:pPr>
        <w:sectPr>
          <w:pgSz w:w="11900" w:h="16838" w:orient="portrait"/>
          <w:cols w:equalWidth="0" w:num="1">
            <w:col w:w="9620"/>
          </w:cols>
          <w:pgMar w:left="1440" w:top="1138" w:right="846" w:bottom="672" w:gutter="0" w:footer="0" w:header="0"/>
        </w:sectPr>
      </w:pPr>
    </w:p>
    <w:p>
      <w:pPr>
        <w:jc w:val="both"/>
        <w:ind w:left="260"/>
        <w:spacing w:after="0" w:line="359" w:lineRule="auto"/>
        <w:rPr>
          <w:sz w:val="20"/>
          <w:szCs w:val="20"/>
          <w:color w:val="auto"/>
        </w:rPr>
      </w:pPr>
      <w:r>
        <w:rPr>
          <w:rFonts w:ascii="Times New Roman" w:cs="Times New Roman" w:eastAsia="Times New Roman" w:hAnsi="Times New Roman"/>
          <w:sz w:val="28"/>
          <w:szCs w:val="28"/>
          <w:color w:val="auto"/>
        </w:rPr>
        <w:t xml:space="preserve">образовательной организацией сроки (не более 1 года (следовательно, это может быть и иной период, например 0,5 года, триместр или четверть) в соответствии с локальным нормативным актом организации (ч. 2 ст. 30, ч. 5 ст. 58 Федерального закона № 273-ФЗ)),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ПМПК либо на обучение по индивидуальному учебному плану. Данный закон, как и подзаконные акты, не предусматривает каких-либо исключений из этого правила в зависимости от уровня общего образования или иных причин. Выбор дальнейших действий остается на усмотрение родителей. Соответственно, оставить ребенка на второй год можно и после окончания первого года обучения, и после начальной школы и в другие периоды, если родители примут такое решение, а не изберут какой-либо иной вариант из предложенных. Федеральный закон не содержит ограничения на количество лет повторного обучения. Он лишь прописывает, что вариант развития событий выбирают именно родители. Поэтому образовательная организация не вправе сделать такой выбор за </w:t>
      </w:r>
      <w:r>
        <w:rPr>
          <w:rFonts w:ascii="Times New Roman" w:cs="Times New Roman" w:eastAsia="Times New Roman" w:hAnsi="Times New Roman"/>
          <w:sz w:val="24"/>
          <w:szCs w:val="24"/>
          <w:color w:val="auto"/>
        </w:rPr>
        <w:t>них</w:t>
      </w:r>
      <w:r>
        <w:rPr>
          <w:rFonts w:ascii="Times New Roman" w:cs="Times New Roman" w:eastAsia="Times New Roman" w:hAnsi="Times New Roman"/>
          <w:sz w:val="28"/>
          <w:szCs w:val="28"/>
          <w:color w:val="auto"/>
        </w:rPr>
        <w:t>. Однако, согласно семейному законодательству (ч. 1 ст. 65 Семейного кодекса РФ) родительские права не могут осуществляться в противоречии с интересами детей, и ребенок имеет право на защиту от злоупотреблений со стороны родителей (лиц, их заменяющих) (ч. 2 и 3 ст. 56 Семейного кодекса РФ). Должностные лица организаций и иные граждане, которым станет известно об угрозе жизни или здоровью ребенка, о нарушении его прав и законных интересов, обязаны сообщить об этом в орган опеки и попечительства по месту фактического нахождения ребенка. При получении таких сведений орган опеки и попечительства обязан принять необходимые меры по защите прав и законных интересов ребенка. Поскольку ФЗ №273-ФЗ и, в том числе статья 58, не устанавливает особенностей для решения данной ситуации в отношении школьников уже обучающихся по АООП, то уместно полагать, что установленные нормы действуют и в</w:t>
      </w:r>
    </w:p>
    <w:p>
      <w:pPr>
        <w:sectPr>
          <w:pgSz w:w="11900" w:h="16838" w:orient="portrait"/>
          <w:cols w:equalWidth="0" w:num="1">
            <w:col w:w="9620"/>
          </w:cols>
          <w:pgMar w:left="1440" w:top="1138" w:right="846" w:bottom="687" w:gutter="0" w:footer="0" w:header="0"/>
        </w:sectPr>
      </w:pPr>
    </w:p>
    <w:p>
      <w:pPr>
        <w:jc w:val="both"/>
        <w:ind w:left="260"/>
        <w:spacing w:after="0" w:line="356" w:lineRule="auto"/>
        <w:rPr>
          <w:sz w:val="20"/>
          <w:szCs w:val="20"/>
          <w:color w:val="auto"/>
        </w:rPr>
      </w:pPr>
      <w:r>
        <w:rPr>
          <w:rFonts w:ascii="Times New Roman" w:cs="Times New Roman" w:eastAsia="Times New Roman" w:hAnsi="Times New Roman"/>
          <w:sz w:val="28"/>
          <w:szCs w:val="28"/>
          <w:color w:val="auto"/>
        </w:rPr>
        <w:t>случаях, когда решение о повторном обучении, переводе на иной вариант АООП, обучение по индивидуальному плану принимается в отношении школьников ОВЗ, осваивающих АООП соответствующего ФГОС для обучающихся с ОВЗ.</w:t>
      </w:r>
    </w:p>
    <w:p>
      <w:pPr>
        <w:spacing w:after="0" w:line="22" w:lineRule="exact"/>
        <w:rPr>
          <w:sz w:val="20"/>
          <w:szCs w:val="20"/>
          <w:color w:val="auto"/>
        </w:rPr>
      </w:pPr>
    </w:p>
    <w:p>
      <w:pPr>
        <w:jc w:val="both"/>
        <w:ind w:left="260" w:firstLine="708"/>
        <w:spacing w:after="0" w:line="351" w:lineRule="auto"/>
        <w:rPr>
          <w:sz w:val="20"/>
          <w:szCs w:val="20"/>
          <w:color w:val="auto"/>
        </w:rPr>
      </w:pPr>
      <w:r>
        <w:rPr>
          <w:rFonts w:ascii="Times New Roman" w:cs="Times New Roman" w:eastAsia="Times New Roman" w:hAnsi="Times New Roman"/>
          <w:sz w:val="28"/>
          <w:szCs w:val="28"/>
          <w:color w:val="auto"/>
        </w:rPr>
        <w:t>Частный случай описываемой ситуации может возникать в обучении школьников с умственной отсталостью.</w:t>
      </w:r>
    </w:p>
    <w:p>
      <w:pPr>
        <w:spacing w:after="0" w:line="25" w:lineRule="exact"/>
        <w:rPr>
          <w:sz w:val="20"/>
          <w:szCs w:val="20"/>
          <w:color w:val="auto"/>
        </w:rPr>
      </w:pPr>
    </w:p>
    <w:p>
      <w:pPr>
        <w:jc w:val="both"/>
        <w:ind w:left="260" w:firstLine="708"/>
        <w:spacing w:after="0" w:line="359" w:lineRule="auto"/>
        <w:rPr>
          <w:sz w:val="20"/>
          <w:szCs w:val="20"/>
          <w:color w:val="auto"/>
        </w:rPr>
      </w:pPr>
      <w:r>
        <w:rPr>
          <w:rFonts w:ascii="Times New Roman" w:cs="Times New Roman" w:eastAsia="Times New Roman" w:hAnsi="Times New Roman"/>
          <w:sz w:val="28"/>
          <w:szCs w:val="28"/>
          <w:color w:val="auto"/>
        </w:rPr>
        <w:t>Как указывается в соответствующем ФГОС и конкретизируется в АООП для обучающихся с умственной отсталостью (вариант С), обучение детей начинается в 0 классе. В задачи этого периода обучения входит текущая диагностика состояния ребенка, призванная уточнить особенности его образовательных потребностей и затем принять ответственное решение о рекомендации того или иного маршрута обучения. Другой задачей является адаптация ребенка к условиям обучения, его подготовка к осуществлению новой для ребенка учебной деятельности, снятие проблем, обусловленных педагогической депривацией и отсутствием должного опыта участия в образовательном процессе в дошкольном детстве. Обучение в 0 классе является безотметочным. Если на этом этапе педагогический коллектив констатируем наличие существенного несоответствия образовательных потребностей ребенка и условий их удовлетворения, предусмотренных выбранной родителями АООП решения по продолжению дальнейшего обучения могут приниматься родителями исходя из консультаций с педагогами, ознакомления с материалами психолого-медико-педагогических консилиумов, проводимых специалистами службы сопровождения и педагогами образовательной организации или, при необходимости, после консультации со специалистами ПМПК, проводивших дополнительное обследование ребенка на основе документов, представленных школой. С учетом сказанного выше в большинстве случаем представляется нецелесообразным рекомендовать повторное обучение в 0 классе школьника с умственной отсталостью. Более эффективным может быть пробное</w:t>
      </w:r>
    </w:p>
    <w:p>
      <w:pPr>
        <w:sectPr>
          <w:pgSz w:w="11900" w:h="16838" w:orient="portrait"/>
          <w:cols w:equalWidth="0" w:num="1">
            <w:col w:w="9620"/>
          </w:cols>
          <w:pgMar w:left="1440" w:top="1138" w:right="846" w:bottom="1158" w:gutter="0" w:footer="0" w:header="0"/>
        </w:sectPr>
      </w:pPr>
    </w:p>
    <w:p>
      <w:pPr>
        <w:ind w:left="260"/>
        <w:spacing w:after="0" w:line="351" w:lineRule="auto"/>
        <w:rPr>
          <w:sz w:val="20"/>
          <w:szCs w:val="20"/>
          <w:color w:val="auto"/>
        </w:rPr>
      </w:pPr>
      <w:r>
        <w:rPr>
          <w:rFonts w:ascii="Times New Roman" w:cs="Times New Roman" w:eastAsia="Times New Roman" w:hAnsi="Times New Roman"/>
          <w:sz w:val="28"/>
          <w:szCs w:val="28"/>
          <w:color w:val="auto"/>
        </w:rPr>
        <w:t>обучение в первом классе по варианту С или обучение в пером классе по варианту D.</w:t>
      </w:r>
    </w:p>
    <w:p>
      <w:pPr>
        <w:spacing w:after="0" w:line="12" w:lineRule="exact"/>
        <w:rPr>
          <w:sz w:val="20"/>
          <w:szCs w:val="20"/>
          <w:color w:val="auto"/>
        </w:rPr>
      </w:pPr>
    </w:p>
    <w:p>
      <w:pPr>
        <w:ind w:left="560" w:hanging="298"/>
        <w:spacing w:after="0"/>
        <w:tabs>
          <w:tab w:leader="none" w:pos="560" w:val="left"/>
        </w:tabs>
        <w:numPr>
          <w:ilvl w:val="0"/>
          <w:numId w:val="94"/>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первом классе учащиеся с умственной отсталостью, так же как и другие</w:t>
      </w:r>
    </w:p>
    <w:p>
      <w:pPr>
        <w:spacing w:after="0" w:line="174" w:lineRule="exact"/>
        <w:rPr>
          <w:rFonts w:ascii="Times New Roman" w:cs="Times New Roman" w:eastAsia="Times New Roman" w:hAnsi="Times New Roman"/>
          <w:sz w:val="28"/>
          <w:szCs w:val="28"/>
          <w:color w:val="auto"/>
        </w:rPr>
      </w:pPr>
    </w:p>
    <w:p>
      <w:pPr>
        <w:jc w:val="both"/>
        <w:ind w:left="260"/>
        <w:spacing w:after="0" w:line="355"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обучающиеся, учатся по безотметочной системе. Согласно соответствующему локальному акту (разработанному на основе ч.2 ст.11, ч.1ст.12, п.13 ч.3.ст.28, ст.95, ФЗ №273-ФЗ, ФГОС для обучающихся с</w:t>
      </w:r>
    </w:p>
    <w:p>
      <w:pPr>
        <w:spacing w:after="0" w:line="20" w:lineRule="exact"/>
        <w:rPr>
          <w:rFonts w:ascii="Times New Roman" w:cs="Times New Roman" w:eastAsia="Times New Roman" w:hAnsi="Times New Roman"/>
          <w:sz w:val="28"/>
          <w:szCs w:val="28"/>
          <w:color w:val="auto"/>
        </w:rPr>
      </w:pPr>
    </w:p>
    <w:p>
      <w:pPr>
        <w:jc w:val="both"/>
        <w:ind w:left="260"/>
        <w:spacing w:after="0" w:line="358"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умственной отсталостью (интеллектуальными нарушениями) рекомендательных писем Минобрнауки РФ «Контроль и оценка результатов обучения в начальной школе» от 19.11.1998 № 1561/14-15 и «Система оценивания учебных достижений школьников в условиях безотметочного обучения» от 03.06.2003 № 13-51-120/13, СанПиН 2.4.1.2821-10), по окончании первого класса осуществляется динамическая оценка индивидуальных достижений ребенка в области предметных и личностных</w:t>
      </w:r>
    </w:p>
    <w:p>
      <w:pPr>
        <w:spacing w:after="0" w:line="7" w:lineRule="exact"/>
        <w:rPr>
          <w:sz w:val="20"/>
          <w:szCs w:val="20"/>
          <w:color w:val="auto"/>
        </w:rPr>
      </w:pPr>
    </w:p>
    <w:p>
      <w:pPr>
        <w:ind w:left="260"/>
        <w:spacing w:after="0"/>
        <w:tabs>
          <w:tab w:leader="none" w:pos="2000" w:val="left"/>
          <w:tab w:leader="none" w:pos="3500" w:val="left"/>
          <w:tab w:leader="none" w:pos="4020" w:val="left"/>
          <w:tab w:leader="none" w:pos="5700" w:val="left"/>
          <w:tab w:leader="none" w:pos="7400" w:val="left"/>
          <w:tab w:leader="none" w:pos="8140" w:val="left"/>
        </w:tabs>
        <w:rPr>
          <w:sz w:val="20"/>
          <w:szCs w:val="20"/>
          <w:color w:val="auto"/>
        </w:rPr>
      </w:pPr>
      <w:r>
        <w:rPr>
          <w:rFonts w:ascii="Times New Roman" w:cs="Times New Roman" w:eastAsia="Times New Roman" w:hAnsi="Times New Roman"/>
          <w:sz w:val="28"/>
          <w:szCs w:val="28"/>
          <w:color w:val="auto"/>
        </w:rPr>
        <w:t>результатов</w:t>
      </w:r>
      <w:r>
        <w:rPr>
          <w:sz w:val="20"/>
          <w:szCs w:val="20"/>
          <w:color w:val="auto"/>
        </w:rPr>
        <w:tab/>
      </w:r>
      <w:r>
        <w:rPr>
          <w:rFonts w:ascii="Times New Roman" w:cs="Times New Roman" w:eastAsia="Times New Roman" w:hAnsi="Times New Roman"/>
          <w:sz w:val="28"/>
          <w:szCs w:val="28"/>
          <w:color w:val="auto"/>
        </w:rPr>
        <w:t>обучения.</w:t>
        <w:tab/>
        <w:t>В</w:t>
        <w:tab/>
        <w:t>качестве</w:t>
      </w:r>
      <w:r>
        <w:rPr>
          <w:sz w:val="20"/>
          <w:szCs w:val="20"/>
          <w:color w:val="auto"/>
        </w:rPr>
        <w:tab/>
      </w:r>
      <w:r>
        <w:rPr>
          <w:rFonts w:ascii="Times New Roman" w:cs="Times New Roman" w:eastAsia="Times New Roman" w:hAnsi="Times New Roman"/>
          <w:sz w:val="28"/>
          <w:szCs w:val="28"/>
          <w:color w:val="auto"/>
        </w:rPr>
        <w:t>материалов</w:t>
        <w:tab/>
        <w:t>для</w:t>
      </w:r>
      <w:r>
        <w:rPr>
          <w:sz w:val="20"/>
          <w:szCs w:val="20"/>
          <w:color w:val="auto"/>
        </w:rPr>
        <w:tab/>
      </w:r>
      <w:r>
        <w:rPr>
          <w:rFonts w:ascii="Times New Roman" w:cs="Times New Roman" w:eastAsia="Times New Roman" w:hAnsi="Times New Roman"/>
          <w:sz w:val="28"/>
          <w:szCs w:val="28"/>
          <w:color w:val="auto"/>
        </w:rPr>
        <w:t>составления</w:t>
      </w:r>
    </w:p>
    <w:p>
      <w:pPr>
        <w:spacing w:after="0" w:line="174" w:lineRule="exact"/>
        <w:rPr>
          <w:sz w:val="20"/>
          <w:szCs w:val="20"/>
          <w:color w:val="auto"/>
        </w:rPr>
      </w:pPr>
    </w:p>
    <w:p>
      <w:pPr>
        <w:jc w:val="both"/>
        <w:ind w:left="260"/>
        <w:spacing w:after="0" w:line="358" w:lineRule="auto"/>
        <w:rPr>
          <w:sz w:val="20"/>
          <w:szCs w:val="20"/>
          <w:color w:val="auto"/>
        </w:rPr>
      </w:pPr>
      <w:r>
        <w:rPr>
          <w:rFonts w:ascii="Times New Roman" w:cs="Times New Roman" w:eastAsia="Times New Roman" w:hAnsi="Times New Roman"/>
          <w:sz w:val="28"/>
          <w:szCs w:val="28"/>
          <w:color w:val="auto"/>
        </w:rPr>
        <w:t>аналитических документов могут выступать продуктивные работы детей, материалы наблюдения за процессом их деятельности на занятиях и в свободной деятельности, анализ состояния их учебной деятельности и пр., собранные, например, в «портфель достижений ребенка» или другой удобный для анализа комплекс. На основании проведенного анализа педагога, обследований и наблюдений специалистов группы сопровождения делается заключение, с которым знакомится родитель, о предполагаемых</w:t>
      </w:r>
    </w:p>
    <w:p>
      <w:pPr>
        <w:spacing w:after="0" w:line="4" w:lineRule="exact"/>
        <w:rPr>
          <w:sz w:val="20"/>
          <w:szCs w:val="20"/>
          <w:color w:val="auto"/>
        </w:rPr>
      </w:pPr>
    </w:p>
    <w:p>
      <w:pPr>
        <w:ind w:left="260"/>
        <w:spacing w:after="0"/>
        <w:tabs>
          <w:tab w:leader="none" w:pos="2460" w:val="left"/>
          <w:tab w:leader="none" w:pos="4160" w:val="left"/>
          <w:tab w:leader="none" w:pos="6140" w:val="left"/>
          <w:tab w:leader="none" w:pos="8160" w:val="left"/>
        </w:tabs>
        <w:rPr>
          <w:sz w:val="20"/>
          <w:szCs w:val="20"/>
          <w:color w:val="auto"/>
        </w:rPr>
      </w:pPr>
      <w:r>
        <w:rPr>
          <w:rFonts w:ascii="Times New Roman" w:cs="Times New Roman" w:eastAsia="Times New Roman" w:hAnsi="Times New Roman"/>
          <w:sz w:val="28"/>
          <w:szCs w:val="28"/>
          <w:color w:val="auto"/>
        </w:rPr>
        <w:t>перспективах</w:t>
      </w:r>
      <w:r>
        <w:rPr>
          <w:sz w:val="20"/>
          <w:szCs w:val="20"/>
          <w:color w:val="auto"/>
        </w:rPr>
        <w:tab/>
      </w:r>
      <w:r>
        <w:rPr>
          <w:rFonts w:ascii="Times New Roman" w:cs="Times New Roman" w:eastAsia="Times New Roman" w:hAnsi="Times New Roman"/>
          <w:sz w:val="28"/>
          <w:szCs w:val="28"/>
          <w:color w:val="auto"/>
        </w:rPr>
        <w:t>обучения</w:t>
      </w:r>
      <w:r>
        <w:rPr>
          <w:sz w:val="20"/>
          <w:szCs w:val="20"/>
          <w:color w:val="auto"/>
        </w:rPr>
        <w:tab/>
      </w:r>
      <w:r>
        <w:rPr>
          <w:rFonts w:ascii="Times New Roman" w:cs="Times New Roman" w:eastAsia="Times New Roman" w:hAnsi="Times New Roman"/>
          <w:sz w:val="28"/>
          <w:szCs w:val="28"/>
          <w:color w:val="auto"/>
        </w:rPr>
        <w:t>школьника.</w:t>
      </w:r>
      <w:r>
        <w:rPr>
          <w:sz w:val="20"/>
          <w:szCs w:val="20"/>
          <w:color w:val="auto"/>
        </w:rPr>
        <w:tab/>
      </w:r>
      <w:r>
        <w:rPr>
          <w:rFonts w:ascii="Times New Roman" w:cs="Times New Roman" w:eastAsia="Times New Roman" w:hAnsi="Times New Roman"/>
          <w:sz w:val="28"/>
          <w:szCs w:val="28"/>
          <w:color w:val="auto"/>
        </w:rPr>
        <w:t>Совместное</w:t>
      </w:r>
      <w:r>
        <w:rPr>
          <w:sz w:val="20"/>
          <w:szCs w:val="20"/>
          <w:color w:val="auto"/>
        </w:rPr>
        <w:tab/>
      </w:r>
      <w:r>
        <w:rPr>
          <w:rFonts w:ascii="Times New Roman" w:cs="Times New Roman" w:eastAsia="Times New Roman" w:hAnsi="Times New Roman"/>
          <w:sz w:val="28"/>
          <w:szCs w:val="28"/>
          <w:color w:val="auto"/>
        </w:rPr>
        <w:t>обсуждение</w:t>
      </w:r>
    </w:p>
    <w:p>
      <w:pPr>
        <w:spacing w:after="0" w:line="176" w:lineRule="exact"/>
        <w:rPr>
          <w:sz w:val="20"/>
          <w:szCs w:val="20"/>
          <w:color w:val="auto"/>
        </w:rPr>
      </w:pPr>
    </w:p>
    <w:p>
      <w:pPr>
        <w:jc w:val="both"/>
        <w:ind w:left="260"/>
        <w:spacing w:after="0" w:line="354" w:lineRule="auto"/>
        <w:rPr>
          <w:sz w:val="20"/>
          <w:szCs w:val="20"/>
          <w:color w:val="auto"/>
        </w:rPr>
      </w:pPr>
      <w:r>
        <w:rPr>
          <w:rFonts w:ascii="Times New Roman" w:cs="Times New Roman" w:eastAsia="Times New Roman" w:hAnsi="Times New Roman"/>
          <w:sz w:val="28"/>
          <w:szCs w:val="28"/>
          <w:color w:val="auto"/>
        </w:rPr>
        <w:t>представителями образовательной организации и родителями перспектив ребенка формирует стратегию дальнейшего его обучения. Решение о переводе на другой вариант обучения, пробное обучение во 2 классе,</w:t>
      </w:r>
    </w:p>
    <w:p>
      <w:pPr>
        <w:spacing w:after="0" w:line="9" w:lineRule="exact"/>
        <w:rPr>
          <w:sz w:val="20"/>
          <w:szCs w:val="20"/>
          <w:color w:val="auto"/>
        </w:rPr>
      </w:pPr>
    </w:p>
    <w:p>
      <w:pPr>
        <w:ind w:left="260"/>
        <w:spacing w:after="0"/>
        <w:tabs>
          <w:tab w:leader="none" w:pos="1760" w:val="left"/>
          <w:tab w:leader="none" w:pos="3120" w:val="left"/>
          <w:tab w:leader="none" w:pos="3520" w:val="left"/>
          <w:tab w:leader="none" w:pos="4660" w:val="left"/>
          <w:tab w:leader="none" w:pos="5700" w:val="left"/>
          <w:tab w:leader="none" w:pos="7780" w:val="left"/>
          <w:tab w:leader="none" w:pos="8340" w:val="left"/>
        </w:tabs>
        <w:rPr>
          <w:sz w:val="20"/>
          <w:szCs w:val="20"/>
          <w:color w:val="auto"/>
        </w:rPr>
      </w:pPr>
      <w:r>
        <w:rPr>
          <w:rFonts w:ascii="Times New Roman" w:cs="Times New Roman" w:eastAsia="Times New Roman" w:hAnsi="Times New Roman"/>
          <w:sz w:val="28"/>
          <w:szCs w:val="28"/>
          <w:color w:val="auto"/>
        </w:rPr>
        <w:t>повторное</w:t>
        <w:tab/>
        <w:t>обучение</w:t>
        <w:tab/>
        <w:t>в</w:t>
        <w:tab/>
        <w:t>первом</w:t>
        <w:tab/>
        <w:t>классе</w:t>
        <w:tab/>
        <w:t>оформляется</w:t>
      </w:r>
      <w:r>
        <w:rPr>
          <w:sz w:val="20"/>
          <w:szCs w:val="20"/>
          <w:color w:val="auto"/>
        </w:rPr>
        <w:tab/>
      </w:r>
      <w:r>
        <w:rPr>
          <w:rFonts w:ascii="Times New Roman" w:cs="Times New Roman" w:eastAsia="Times New Roman" w:hAnsi="Times New Roman"/>
          <w:sz w:val="28"/>
          <w:szCs w:val="28"/>
          <w:color w:val="auto"/>
        </w:rPr>
        <w:t>на</w:t>
      </w:r>
      <w:r>
        <w:rPr>
          <w:sz w:val="20"/>
          <w:szCs w:val="20"/>
          <w:color w:val="auto"/>
        </w:rPr>
        <w:tab/>
      </w:r>
      <w:r>
        <w:rPr>
          <w:rFonts w:ascii="Times New Roman" w:cs="Times New Roman" w:eastAsia="Times New Roman" w:hAnsi="Times New Roman"/>
          <w:sz w:val="27"/>
          <w:szCs w:val="27"/>
          <w:color w:val="auto"/>
        </w:rPr>
        <w:t>основании</w:t>
      </w:r>
    </w:p>
    <w:p>
      <w:pPr>
        <w:spacing w:after="0" w:line="177" w:lineRule="exact"/>
        <w:rPr>
          <w:sz w:val="20"/>
          <w:szCs w:val="20"/>
          <w:color w:val="auto"/>
        </w:rPr>
      </w:pPr>
    </w:p>
    <w:p>
      <w:pPr>
        <w:jc w:val="both"/>
        <w:ind w:left="260"/>
        <w:spacing w:after="0" w:line="356" w:lineRule="auto"/>
        <w:rPr>
          <w:sz w:val="20"/>
          <w:szCs w:val="20"/>
          <w:color w:val="auto"/>
        </w:rPr>
      </w:pPr>
      <w:r>
        <w:rPr>
          <w:rFonts w:ascii="Times New Roman" w:cs="Times New Roman" w:eastAsia="Times New Roman" w:hAnsi="Times New Roman"/>
          <w:sz w:val="28"/>
          <w:szCs w:val="28"/>
          <w:color w:val="auto"/>
        </w:rPr>
        <w:t>рекомендации ПМПК после повторного обследования ребенка и анализа документов, представленных школой. В этой связи необходимо отметить, что ФГОС для обучающихся с умственной отсталостью подразумевает два уровня усвоения программного содержания: минимальный и достаточный. В</w:t>
      </w:r>
    </w:p>
    <w:p>
      <w:pPr>
        <w:sectPr>
          <w:pgSz w:w="11900" w:h="16838" w:orient="portrait"/>
          <w:cols w:equalWidth="0" w:num="1">
            <w:col w:w="9620"/>
          </w:cols>
          <w:pgMar w:left="1440" w:top="1138" w:right="846" w:bottom="663" w:gutter="0" w:footer="0" w:header="0"/>
        </w:sectPr>
      </w:pPr>
    </w:p>
    <w:p>
      <w:pPr>
        <w:jc w:val="both"/>
        <w:ind w:left="260"/>
        <w:spacing w:after="0" w:line="359" w:lineRule="auto"/>
        <w:rPr>
          <w:sz w:val="20"/>
          <w:szCs w:val="20"/>
          <w:color w:val="auto"/>
        </w:rPr>
      </w:pPr>
      <w:r>
        <w:rPr>
          <w:rFonts w:ascii="Times New Roman" w:cs="Times New Roman" w:eastAsia="Times New Roman" w:hAnsi="Times New Roman"/>
          <w:sz w:val="28"/>
          <w:szCs w:val="28"/>
          <w:color w:val="auto"/>
        </w:rPr>
        <w:t>соответствующем ФГОС, в частности, сказано: «Минимальный уровень является обязательным для большинства обучающихся с умственной отсталостью (интеллектуальными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продолжению образования по варианту прог-раммы.» Соответственно, для обучающихся с умственной отсталостью, осваивающих АООП вариант С предусмотрена возможность освоения некоторых дисциплин (перечень и количество которых оговорено в соответствующем локальном акте образовательного учреждения) по индивидуальному плану.</w:t>
      </w:r>
    </w:p>
    <w:p>
      <w:pPr>
        <w:spacing w:after="0" w:line="200" w:lineRule="exact"/>
        <w:rPr>
          <w:sz w:val="20"/>
          <w:szCs w:val="20"/>
          <w:color w:val="auto"/>
        </w:rPr>
      </w:pPr>
    </w:p>
    <w:p>
      <w:pPr>
        <w:spacing w:after="0" w:line="298" w:lineRule="exact"/>
        <w:rPr>
          <w:sz w:val="20"/>
          <w:szCs w:val="20"/>
          <w:color w:val="auto"/>
        </w:rPr>
      </w:pPr>
    </w:p>
    <w:p>
      <w:pPr>
        <w:jc w:val="both"/>
        <w:ind w:left="260" w:firstLine="708"/>
        <w:spacing w:after="0" w:line="358" w:lineRule="auto"/>
        <w:rPr>
          <w:sz w:val="20"/>
          <w:szCs w:val="20"/>
          <w:color w:val="auto"/>
        </w:rPr>
      </w:pPr>
      <w:r>
        <w:rPr>
          <w:rFonts w:ascii="Times New Roman" w:cs="Times New Roman" w:eastAsia="Times New Roman" w:hAnsi="Times New Roman"/>
          <w:sz w:val="28"/>
          <w:szCs w:val="28"/>
          <w:color w:val="auto"/>
        </w:rPr>
        <w:t>Связанной с описанной выше ситуацией является ситуация изменения рекомендованного и выбранного родителями ранее варианта обучения ребенка: перевод с обучения по ФГОС НОО на обучение по ФГОС для обучающихся с ОВЗ или наоборот, а также с одного варианта АООП на другой. Например, изменение рекомендованного варианта обучения с варианта С на вариант В. Также это может быть снижение уровня образовательных возможностей ребенка, в том числе в связи с возникшим дополнительно заболеванием или в иных случаях, и, как следствие, изменение рекомендуемого варианта обучения (например с варианта С на вариант D).</w:t>
      </w:r>
    </w:p>
    <w:p>
      <w:pPr>
        <w:spacing w:after="0" w:line="27" w:lineRule="exact"/>
        <w:rPr>
          <w:sz w:val="20"/>
          <w:szCs w:val="20"/>
          <w:color w:val="auto"/>
        </w:rPr>
      </w:pPr>
    </w:p>
    <w:p>
      <w:pPr>
        <w:jc w:val="both"/>
        <w:ind w:left="260" w:firstLine="708"/>
        <w:spacing w:after="0" w:line="351" w:lineRule="auto"/>
        <w:rPr>
          <w:sz w:val="20"/>
          <w:szCs w:val="20"/>
          <w:color w:val="auto"/>
        </w:rPr>
      </w:pPr>
      <w:r>
        <w:rPr>
          <w:rFonts w:ascii="Times New Roman" w:cs="Times New Roman" w:eastAsia="Times New Roman" w:hAnsi="Times New Roman"/>
          <w:sz w:val="28"/>
          <w:szCs w:val="28"/>
          <w:color w:val="auto"/>
        </w:rPr>
        <w:t>При этом, прежде всего, необходимо понимать, что вопрос о переводе несовершеннолетнего обучающегося из одной образовательной организации</w:t>
      </w:r>
    </w:p>
    <w:p>
      <w:pPr>
        <w:spacing w:after="0" w:line="25" w:lineRule="exact"/>
        <w:rPr>
          <w:sz w:val="20"/>
          <w:szCs w:val="20"/>
          <w:color w:val="auto"/>
        </w:rPr>
      </w:pPr>
    </w:p>
    <w:p>
      <w:pPr>
        <w:jc w:val="both"/>
        <w:ind w:left="260" w:firstLine="2"/>
        <w:spacing w:after="0" w:line="358" w:lineRule="auto"/>
        <w:tabs>
          <w:tab w:leader="none" w:pos="562" w:val="left"/>
        </w:tabs>
        <w:numPr>
          <w:ilvl w:val="0"/>
          <w:numId w:val="95"/>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другую до получения им основного общего образования относится к компетенции родителей (законных представителей). В соответствии с п. 15 ч. 1 ст. 34 Федерального закона № 273-ФЗ обучающиеся имеют право на перевод в другую образовательную организацию, реализующую образовательную программу соответствующего уровня, в порядке, предусмотренном Министерством образования и науки Российской Федерации. При этом в соответствии сп. 1 ч. 1 ст. 34 и п. 1 ч. 3 ст.</w:t>
      </w:r>
    </w:p>
    <w:p>
      <w:pPr>
        <w:sectPr>
          <w:pgSz w:w="11900" w:h="16838" w:orient="portrait"/>
          <w:cols w:equalWidth="0" w:num="1">
            <w:col w:w="9620"/>
          </w:cols>
          <w:pgMar w:left="1440" w:top="1138" w:right="846" w:bottom="662" w:gutter="0" w:footer="0" w:header="0"/>
        </w:sectPr>
      </w:pPr>
    </w:p>
    <w:p>
      <w:pPr>
        <w:jc w:val="both"/>
        <w:ind w:left="260"/>
        <w:spacing w:after="0" w:line="356" w:lineRule="auto"/>
        <w:rPr>
          <w:sz w:val="20"/>
          <w:szCs w:val="20"/>
          <w:color w:val="auto"/>
        </w:rPr>
      </w:pPr>
      <w:r>
        <w:rPr>
          <w:rFonts w:ascii="Times New Roman" w:cs="Times New Roman" w:eastAsia="Times New Roman" w:hAnsi="Times New Roman"/>
          <w:sz w:val="28"/>
          <w:szCs w:val="28"/>
          <w:color w:val="auto"/>
        </w:rPr>
        <w:t>44 родители (законные представители) несовершеннолетних обучающихся имеют право выбирать образовательные организации до завершения получения ребенком основного общего образования с учетом мнения ребенка, а также с учетом рекомендаций ПМПК (при их наличии).</w:t>
      </w:r>
    </w:p>
    <w:p>
      <w:pPr>
        <w:spacing w:after="0" w:line="22" w:lineRule="exact"/>
        <w:rPr>
          <w:sz w:val="20"/>
          <w:szCs w:val="20"/>
          <w:color w:val="auto"/>
        </w:rPr>
      </w:pPr>
    </w:p>
    <w:p>
      <w:pPr>
        <w:ind w:left="260" w:firstLine="710"/>
        <w:spacing w:after="0" w:line="351" w:lineRule="auto"/>
        <w:tabs>
          <w:tab w:leader="none" w:pos="1275" w:val="left"/>
        </w:tabs>
        <w:numPr>
          <w:ilvl w:val="0"/>
          <w:numId w:val="96"/>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описываемых случаях в самом общем виде могут подразумеваться два различных сценария.</w:t>
      </w:r>
    </w:p>
    <w:p>
      <w:pPr>
        <w:spacing w:after="0" w:line="12" w:lineRule="exact"/>
        <w:rPr>
          <w:sz w:val="20"/>
          <w:szCs w:val="20"/>
          <w:color w:val="auto"/>
        </w:rPr>
      </w:pPr>
    </w:p>
    <w:p>
      <w:pPr>
        <w:ind w:left="980"/>
        <w:spacing w:after="0"/>
        <w:rPr>
          <w:sz w:val="20"/>
          <w:szCs w:val="20"/>
          <w:color w:val="auto"/>
        </w:rPr>
      </w:pPr>
      <w:r>
        <w:rPr>
          <w:rFonts w:ascii="Times New Roman" w:cs="Times New Roman" w:eastAsia="Times New Roman" w:hAnsi="Times New Roman"/>
          <w:sz w:val="28"/>
          <w:szCs w:val="28"/>
          <w:color w:val="auto"/>
        </w:rPr>
        <w:t>Первый - предполагает изменение статуса обучающегося.</w:t>
      </w:r>
    </w:p>
    <w:p>
      <w:pPr>
        <w:spacing w:after="0" w:line="175" w:lineRule="exact"/>
        <w:rPr>
          <w:sz w:val="20"/>
          <w:szCs w:val="20"/>
          <w:color w:val="auto"/>
        </w:rPr>
      </w:pPr>
    </w:p>
    <w:p>
      <w:pPr>
        <w:jc w:val="both"/>
        <w:ind w:left="260" w:firstLine="708"/>
        <w:spacing w:after="0" w:line="356" w:lineRule="auto"/>
        <w:rPr>
          <w:sz w:val="20"/>
          <w:szCs w:val="20"/>
          <w:color w:val="auto"/>
        </w:rPr>
      </w:pPr>
      <w:r>
        <w:rPr>
          <w:rFonts w:ascii="Times New Roman" w:cs="Times New Roman" w:eastAsia="Times New Roman" w:hAnsi="Times New Roman"/>
          <w:sz w:val="28"/>
          <w:szCs w:val="28"/>
          <w:color w:val="auto"/>
        </w:rPr>
        <w:t>Успешность ребенка в освоение АООП позволяет предположить преодолением им ряда проблем, включение компенсаторных механизмов и формирование у ребенка предпосылок для обучения по более высокому варианту обучения.</w:t>
      </w:r>
    </w:p>
    <w:p>
      <w:pPr>
        <w:spacing w:after="0" w:line="22" w:lineRule="exact"/>
        <w:rPr>
          <w:sz w:val="20"/>
          <w:szCs w:val="20"/>
          <w:color w:val="auto"/>
        </w:rPr>
      </w:pPr>
    </w:p>
    <w:p>
      <w:pPr>
        <w:jc w:val="both"/>
        <w:ind w:left="260" w:firstLine="708"/>
        <w:spacing w:after="0" w:line="357" w:lineRule="auto"/>
        <w:rPr>
          <w:sz w:val="20"/>
          <w:szCs w:val="20"/>
          <w:color w:val="auto"/>
        </w:rPr>
      </w:pPr>
      <w:r>
        <w:rPr>
          <w:rFonts w:ascii="Times New Roman" w:cs="Times New Roman" w:eastAsia="Times New Roman" w:hAnsi="Times New Roman"/>
          <w:sz w:val="28"/>
          <w:szCs w:val="28"/>
          <w:color w:val="auto"/>
        </w:rPr>
        <w:t>Снижение качества усвоения содержания, появление локальных проблем в усвоении содержания конкретных образовательных областей, в определенной деятельности, симптомы психофизического переутомления также могут стать причиной стремления родителей пересмотреть условия и варианта обучения ребенка.</w:t>
      </w:r>
    </w:p>
    <w:p>
      <w:pPr>
        <w:spacing w:after="0" w:line="20" w:lineRule="exact"/>
        <w:rPr>
          <w:sz w:val="20"/>
          <w:szCs w:val="20"/>
          <w:color w:val="auto"/>
        </w:rPr>
      </w:pPr>
    </w:p>
    <w:p>
      <w:pPr>
        <w:ind w:left="260" w:firstLine="710"/>
        <w:spacing w:after="0" w:line="349" w:lineRule="auto"/>
        <w:tabs>
          <w:tab w:leader="none" w:pos="1510" w:val="left"/>
        </w:tabs>
        <w:numPr>
          <w:ilvl w:val="0"/>
          <w:numId w:val="9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таком случае механизм действий участников образовательного процесса будет следующим:</w:t>
      </w:r>
    </w:p>
    <w:p>
      <w:pPr>
        <w:spacing w:after="0" w:line="31" w:lineRule="exact"/>
        <w:rPr>
          <w:sz w:val="20"/>
          <w:szCs w:val="20"/>
          <w:color w:val="auto"/>
        </w:rPr>
      </w:pPr>
    </w:p>
    <w:p>
      <w:pPr>
        <w:jc w:val="both"/>
        <w:ind w:left="1340" w:hanging="370"/>
        <w:spacing w:after="0" w:line="358" w:lineRule="auto"/>
        <w:tabs>
          <w:tab w:leader="none" w:pos="1340" w:val="left"/>
        </w:tabs>
        <w:numPr>
          <w:ilvl w:val="0"/>
          <w:numId w:val="98"/>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Подготовка материалов аттестующих успеваемость, состояние учебной деятельности обучающегося с ОВЗ, особенности его взаимодействия с коллективом сверстников и со взрослыми: оценки за определенный период (учебный год, 0,5 года, триместр, четверть; наблюдения и результаты обследования специалистов, отвечающих за психолого-педагогическое сопровождение обучающегося с ОВЗ в образовательном учреждении)</w:t>
      </w:r>
    </w:p>
    <w:p>
      <w:pPr>
        <w:spacing w:after="0" w:line="4" w:lineRule="exact"/>
        <w:rPr>
          <w:rFonts w:ascii="Times New Roman" w:cs="Times New Roman" w:eastAsia="Times New Roman" w:hAnsi="Times New Roman"/>
          <w:sz w:val="28"/>
          <w:szCs w:val="28"/>
          <w:color w:val="auto"/>
        </w:rPr>
      </w:pPr>
    </w:p>
    <w:p>
      <w:pPr>
        <w:ind w:left="1340" w:hanging="370"/>
        <w:spacing w:after="0"/>
        <w:tabs>
          <w:tab w:leader="none" w:pos="1340" w:val="left"/>
        </w:tabs>
        <w:numPr>
          <w:ilvl w:val="0"/>
          <w:numId w:val="98"/>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Проведениессогласияродителейпсихолого-медико-</w:t>
      </w:r>
    </w:p>
    <w:p>
      <w:pPr>
        <w:spacing w:after="0" w:line="176" w:lineRule="exact"/>
        <w:rPr>
          <w:rFonts w:ascii="Times New Roman" w:cs="Times New Roman" w:eastAsia="Times New Roman" w:hAnsi="Times New Roman"/>
          <w:sz w:val="28"/>
          <w:szCs w:val="28"/>
          <w:color w:val="auto"/>
        </w:rPr>
      </w:pPr>
    </w:p>
    <w:p>
      <w:pPr>
        <w:jc w:val="both"/>
        <w:ind w:left="1340"/>
        <w:spacing w:after="0" w:line="354"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педагогического консилиума, составление психолого-педагогической характеристики, подготовка дополнительных документов для предоставления в ПМПК (тетради, контрольные</w:t>
      </w:r>
    </w:p>
    <w:p>
      <w:pPr>
        <w:sectPr>
          <w:pgSz w:w="11900" w:h="16838" w:orient="portrait"/>
          <w:cols w:equalWidth="0" w:num="1">
            <w:col w:w="9620"/>
          </w:cols>
          <w:pgMar w:left="1440" w:top="1138" w:right="846" w:bottom="1149" w:gutter="0" w:footer="0" w:header="0"/>
        </w:sectPr>
      </w:pPr>
    </w:p>
    <w:p>
      <w:pPr>
        <w:ind w:left="1340"/>
        <w:spacing w:after="0" w:line="351" w:lineRule="auto"/>
        <w:rPr>
          <w:sz w:val="20"/>
          <w:szCs w:val="20"/>
          <w:color w:val="auto"/>
        </w:rPr>
      </w:pPr>
      <w:r>
        <w:rPr>
          <w:rFonts w:ascii="Times New Roman" w:cs="Times New Roman" w:eastAsia="Times New Roman" w:hAnsi="Times New Roman"/>
          <w:sz w:val="28"/>
          <w:szCs w:val="28"/>
          <w:color w:val="auto"/>
        </w:rPr>
        <w:t>работы с описанием способа их выполнения, продуктивные работы ребенка)</w:t>
      </w:r>
    </w:p>
    <w:p>
      <w:pPr>
        <w:spacing w:after="0" w:line="26" w:lineRule="exact"/>
        <w:rPr>
          <w:sz w:val="20"/>
          <w:szCs w:val="20"/>
          <w:color w:val="auto"/>
        </w:rPr>
      </w:pPr>
    </w:p>
    <w:p>
      <w:pPr>
        <w:jc w:val="both"/>
        <w:ind w:left="1340" w:hanging="370"/>
        <w:spacing w:after="0" w:line="354" w:lineRule="auto"/>
        <w:tabs>
          <w:tab w:leader="none" w:pos="1340" w:val="left"/>
        </w:tabs>
        <w:numPr>
          <w:ilvl w:val="0"/>
          <w:numId w:val="99"/>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Направление на ПМПК. Обследование и составлением заключения ПМПК о возможности изменения маршрута обучения. Получение согласия родителей.</w:t>
      </w:r>
    </w:p>
    <w:p>
      <w:pPr>
        <w:spacing w:after="0" w:line="25" w:lineRule="exact"/>
        <w:rPr>
          <w:sz w:val="20"/>
          <w:szCs w:val="20"/>
          <w:color w:val="auto"/>
        </w:rPr>
      </w:pPr>
    </w:p>
    <w:p>
      <w:pPr>
        <w:jc w:val="both"/>
        <w:ind w:left="260" w:firstLine="708"/>
        <w:spacing w:after="0" w:line="359" w:lineRule="auto"/>
        <w:rPr>
          <w:sz w:val="20"/>
          <w:szCs w:val="20"/>
          <w:color w:val="auto"/>
        </w:rPr>
      </w:pPr>
      <w:r>
        <w:rPr>
          <w:rFonts w:ascii="Times New Roman" w:cs="Times New Roman" w:eastAsia="Times New Roman" w:hAnsi="Times New Roman"/>
          <w:sz w:val="28"/>
          <w:szCs w:val="28"/>
          <w:color w:val="auto"/>
        </w:rPr>
        <w:t>Основным шагом станет обращение в ПМПК поскольку, как следует из пункта 1 части 3 ст. 44 Федерального закона № 273-ФЗ, выбор формы получения ребенком основного общего образования и формы обучения осуществляется родителями (законными представителями) с учетом рекомендаций психолого-медико-педагогической комиссии (ПМПК). Комиссия, в частности, готовит по результатам обследования рекомендации по оказанию детям психолого-медико-педагогической помощи и организации их обучения и воспитания. Обследование детей, в том числе обучающихся с ОВЗ, детей-инвалидов до окончания ими образовательных организаций, реализующих основные или адаптированные общеобразовательные программы, осуществляется в комиссии по письменному заявлению родителей (законных представителей) или по направлению образовательных организаций, организаций, осуществляющих социальное обслуживание, медицинских организаций, других организаций с письменного согласия родителей (законных представителей). В зависимости от рекомендации комиссии родители (законные представители) могут принимать следующие шаги:</w:t>
      </w:r>
    </w:p>
    <w:p>
      <w:pPr>
        <w:spacing w:after="0" w:line="25" w:lineRule="exact"/>
        <w:rPr>
          <w:sz w:val="20"/>
          <w:szCs w:val="20"/>
          <w:color w:val="auto"/>
        </w:rPr>
      </w:pPr>
    </w:p>
    <w:p>
      <w:pPr>
        <w:jc w:val="both"/>
        <w:ind w:left="680" w:hanging="351"/>
        <w:spacing w:after="0" w:line="358" w:lineRule="auto"/>
        <w:tabs>
          <w:tab w:leader="none" w:pos="680" w:val="left"/>
        </w:tabs>
        <w:numPr>
          <w:ilvl w:val="0"/>
          <w:numId w:val="100"/>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Если решение комиссии подтвердит возможность изменения варианта обучения ребенка, родители могу принять решение перевести ребенка в другую образовательную организацию, имеющую необходимые для качественного образования обучающегося условия. Также родители могут принять решение о дальнейшем обучении ребенка в форме семейного воспитания согласно тем рекомендациям, которые сформулировала комиссия.</w:t>
      </w:r>
    </w:p>
    <w:p>
      <w:pPr>
        <w:sectPr>
          <w:pgSz w:w="11900" w:h="16838" w:orient="portrait"/>
          <w:cols w:equalWidth="0" w:num="1">
            <w:col w:w="9620"/>
          </w:cols>
          <w:pgMar w:left="1440" w:top="1138" w:right="846" w:bottom="1144" w:gutter="0" w:footer="0" w:header="0"/>
        </w:sectPr>
      </w:pPr>
    </w:p>
    <w:p>
      <w:pPr>
        <w:jc w:val="both"/>
        <w:ind w:left="680" w:hanging="351"/>
        <w:spacing w:after="0" w:line="358" w:lineRule="auto"/>
        <w:tabs>
          <w:tab w:leader="none" w:pos="680" w:val="left"/>
        </w:tabs>
        <w:numPr>
          <w:ilvl w:val="0"/>
          <w:numId w:val="101"/>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Если решение комиссии не подтвердит предположение родителей или иного субъекта, обратившегося в комиссию с согласия родителей, может быть принято решение продолжать обучаться в той же образовательной организации или в иной, но по ранее согласованному варианту ФГОС для обучающихся с ОВЗ. Также может быть приято решение о дальнейшем обучении ребенка в форме семейного воспитания согласно ранее данным рекомендациям комиссия.</w:t>
      </w:r>
    </w:p>
    <w:p>
      <w:pPr>
        <w:spacing w:after="0" w:line="20" w:lineRule="exact"/>
        <w:rPr>
          <w:rFonts w:ascii="Times New Roman" w:cs="Times New Roman" w:eastAsia="Times New Roman" w:hAnsi="Times New Roman"/>
          <w:sz w:val="28"/>
          <w:szCs w:val="28"/>
          <w:color w:val="auto"/>
        </w:rPr>
      </w:pPr>
    </w:p>
    <w:p>
      <w:pPr>
        <w:jc w:val="both"/>
        <w:ind w:left="680" w:hanging="351"/>
        <w:spacing w:after="0" w:line="349" w:lineRule="auto"/>
        <w:tabs>
          <w:tab w:leader="none" w:pos="680" w:val="left"/>
        </w:tabs>
        <w:numPr>
          <w:ilvl w:val="0"/>
          <w:numId w:val="101"/>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Также комиссия может рекомендовать изменить некоторые условия обучения, не меняя в целом выбранный вариант обучения. Например,</w:t>
      </w:r>
    </w:p>
    <w:p>
      <w:pPr>
        <w:spacing w:after="0" w:line="30" w:lineRule="exact"/>
        <w:rPr>
          <w:rFonts w:ascii="Times New Roman" w:cs="Times New Roman" w:eastAsia="Times New Roman" w:hAnsi="Times New Roman"/>
          <w:sz w:val="28"/>
          <w:szCs w:val="28"/>
          <w:color w:val="auto"/>
        </w:rPr>
      </w:pPr>
    </w:p>
    <w:p>
      <w:pPr>
        <w:jc w:val="both"/>
        <w:ind w:left="680"/>
        <w:spacing w:after="0" w:line="357"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рекомендовать дополнительные мероприятия коррекционно-развивающей направленности, дать рекомендации к составлению индивидуального маршрута обучающегося, определить необходимость прикрепления ассистента (тьютора), рекомендовать рассмотреть возможность надомного обучения ребенка и пр.</w:t>
      </w:r>
    </w:p>
    <w:p>
      <w:pPr>
        <w:spacing w:after="0" w:line="20" w:lineRule="exact"/>
        <w:rPr>
          <w:sz w:val="20"/>
          <w:szCs w:val="20"/>
          <w:color w:val="auto"/>
        </w:rPr>
      </w:pPr>
    </w:p>
    <w:p>
      <w:pPr>
        <w:jc w:val="both"/>
        <w:ind w:left="260" w:firstLine="708"/>
        <w:spacing w:after="0" w:line="358" w:lineRule="auto"/>
        <w:rPr>
          <w:sz w:val="20"/>
          <w:szCs w:val="20"/>
          <w:color w:val="auto"/>
        </w:rPr>
      </w:pPr>
      <w:r>
        <w:rPr>
          <w:rFonts w:ascii="Times New Roman" w:cs="Times New Roman" w:eastAsia="Times New Roman" w:hAnsi="Times New Roman"/>
          <w:sz w:val="28"/>
          <w:szCs w:val="28"/>
          <w:color w:val="auto"/>
        </w:rPr>
        <w:t>Второй сценарий основан на решении родителей (законных представителей) изменить ситуацию обучения ребенка в силу каких-то внешних причин (переезд семьи, закрытие образовательного учреждения, в котором ребенок обучался ранее, появление друзей, обучающихся в другой образовательной организации и пр.) В этом случае предполагается не изменять рекомендованный маршрут обучения, а лишь сменить образовательную организацию, оставив условия обучения теми же.</w:t>
      </w:r>
    </w:p>
    <w:p>
      <w:pPr>
        <w:spacing w:after="0" w:line="18" w:lineRule="exact"/>
        <w:rPr>
          <w:sz w:val="20"/>
          <w:szCs w:val="20"/>
          <w:color w:val="auto"/>
        </w:rPr>
      </w:pPr>
    </w:p>
    <w:p>
      <w:pPr>
        <w:jc w:val="both"/>
        <w:ind w:left="260" w:firstLine="710"/>
        <w:spacing w:after="0" w:line="358" w:lineRule="auto"/>
        <w:tabs>
          <w:tab w:leader="none" w:pos="1349" w:val="left"/>
        </w:tabs>
        <w:numPr>
          <w:ilvl w:val="0"/>
          <w:numId w:val="102"/>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настоящий момент в решении данной ситуации целесообразно учитывать тот факт, что в соответствии с частями 4 и 5 ст. 79 ФЗ № 273-ФЗ образование обучающихся с ОВЗ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 Главное, чтобы ребенку были созданы условия, определенные решением ПМПК, зафиксированные в рекомендациях к его обучению и обеспечивающие его право на получение качественного образования. Если такая образовательная организация имеется, то права ребенка не ущемлены и обучающийся имеет</w:t>
      </w:r>
    </w:p>
    <w:p>
      <w:pPr>
        <w:sectPr>
          <w:pgSz w:w="11900" w:h="16838" w:orient="portrait"/>
          <w:cols w:equalWidth="0" w:num="1">
            <w:col w:w="9620"/>
          </w:cols>
          <w:pgMar w:left="1440" w:top="1138" w:right="846" w:bottom="668" w:gutter="0" w:footer="0" w:header="0"/>
        </w:sectPr>
      </w:pPr>
    </w:p>
    <w:p>
      <w:pPr>
        <w:jc w:val="both"/>
        <w:ind w:left="260"/>
        <w:spacing w:after="0" w:line="351" w:lineRule="auto"/>
        <w:rPr>
          <w:sz w:val="20"/>
          <w:szCs w:val="20"/>
          <w:color w:val="auto"/>
        </w:rPr>
      </w:pPr>
      <w:r>
        <w:rPr>
          <w:rFonts w:ascii="Times New Roman" w:cs="Times New Roman" w:eastAsia="Times New Roman" w:hAnsi="Times New Roman"/>
          <w:sz w:val="28"/>
          <w:szCs w:val="28"/>
          <w:color w:val="auto"/>
        </w:rPr>
        <w:t>право на перевод в другую образовательную организацию, реализующую образовательную программу соответствующего уровня, в порядке,</w:t>
      </w:r>
    </w:p>
    <w:p>
      <w:pPr>
        <w:spacing w:after="0" w:line="26" w:lineRule="exact"/>
        <w:rPr>
          <w:sz w:val="20"/>
          <w:szCs w:val="20"/>
          <w:color w:val="auto"/>
        </w:rPr>
      </w:pPr>
    </w:p>
    <w:p>
      <w:pPr>
        <w:jc w:val="both"/>
        <w:ind w:left="260"/>
        <w:spacing w:after="0" w:line="358" w:lineRule="auto"/>
        <w:rPr>
          <w:sz w:val="20"/>
          <w:szCs w:val="20"/>
          <w:color w:val="auto"/>
        </w:rPr>
      </w:pPr>
      <w:r>
        <w:rPr>
          <w:rFonts w:ascii="Times New Roman" w:cs="Times New Roman" w:eastAsia="Times New Roman" w:hAnsi="Times New Roman"/>
          <w:sz w:val="28"/>
          <w:szCs w:val="28"/>
          <w:color w:val="auto"/>
        </w:rPr>
        <w:t>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(Федерального закона № 273-ФЗ ст. 34 ч. 1 п. 15). Пока порядок такого перевода не принят. Однако, можно предположить, что в этом случае целесообразно реализовывать технологию сопровождения перехода обучающихся из одной организации в другую, описанных в приказе Министерства образования и науки РФ от 12 марта 2014 г. № 177 (см. ниже).</w:t>
      </w:r>
    </w:p>
    <w:p>
      <w:pPr>
        <w:spacing w:after="0" w:line="200" w:lineRule="exact"/>
        <w:rPr>
          <w:sz w:val="20"/>
          <w:szCs w:val="20"/>
          <w:color w:val="auto"/>
        </w:rPr>
      </w:pPr>
    </w:p>
    <w:p>
      <w:pPr>
        <w:spacing w:after="0" w:line="305" w:lineRule="exact"/>
        <w:rPr>
          <w:sz w:val="20"/>
          <w:szCs w:val="20"/>
          <w:color w:val="auto"/>
        </w:rPr>
      </w:pPr>
    </w:p>
    <w:p>
      <w:pPr>
        <w:jc w:val="both"/>
        <w:ind w:left="260" w:firstLine="708"/>
        <w:spacing w:after="0" w:line="349" w:lineRule="auto"/>
        <w:rPr>
          <w:sz w:val="20"/>
          <w:szCs w:val="20"/>
          <w:color w:val="auto"/>
        </w:rPr>
      </w:pPr>
      <w:r>
        <w:rPr>
          <w:rFonts w:ascii="Times New Roman" w:cs="Times New Roman" w:eastAsia="Times New Roman" w:hAnsi="Times New Roman"/>
          <w:sz w:val="28"/>
          <w:szCs w:val="28"/>
          <w:color w:val="auto"/>
        </w:rPr>
        <w:t>Наряду с описанными моментами при поступлении ребенка с ОВЗ в школу возможен и ряд других ситуаций.</w:t>
      </w:r>
    </w:p>
    <w:p>
      <w:pPr>
        <w:spacing w:after="0" w:line="200" w:lineRule="exact"/>
        <w:rPr>
          <w:sz w:val="20"/>
          <w:szCs w:val="20"/>
          <w:color w:val="auto"/>
        </w:rPr>
      </w:pPr>
    </w:p>
    <w:p>
      <w:pPr>
        <w:spacing w:after="0" w:line="314" w:lineRule="exact"/>
        <w:rPr>
          <w:sz w:val="20"/>
          <w:szCs w:val="20"/>
          <w:color w:val="auto"/>
        </w:rPr>
      </w:pPr>
    </w:p>
    <w:p>
      <w:pPr>
        <w:jc w:val="both"/>
        <w:ind w:left="260" w:firstLine="708"/>
        <w:spacing w:after="0" w:line="349" w:lineRule="auto"/>
        <w:rPr>
          <w:sz w:val="20"/>
          <w:szCs w:val="20"/>
          <w:color w:val="auto"/>
        </w:rPr>
      </w:pPr>
      <w:r>
        <w:rPr>
          <w:rFonts w:ascii="Times New Roman" w:cs="Times New Roman" w:eastAsia="Times New Roman" w:hAnsi="Times New Roman"/>
          <w:sz w:val="28"/>
          <w:szCs w:val="28"/>
          <w:color w:val="auto"/>
        </w:rPr>
        <w:t>Достаточно часто родители, оценивая уровень готовности ребенка к обучению и его образовательные потребности, исходят из оптимистического</w:t>
      </w:r>
    </w:p>
    <w:p>
      <w:pPr>
        <w:spacing w:after="0" w:line="28" w:lineRule="exact"/>
        <w:rPr>
          <w:sz w:val="20"/>
          <w:szCs w:val="20"/>
          <w:color w:val="auto"/>
        </w:rPr>
      </w:pPr>
    </w:p>
    <w:p>
      <w:pPr>
        <w:jc w:val="both"/>
        <w:ind w:left="260"/>
        <w:spacing w:after="0" w:line="359" w:lineRule="auto"/>
        <w:rPr>
          <w:sz w:val="20"/>
          <w:szCs w:val="20"/>
          <w:color w:val="auto"/>
        </w:rPr>
      </w:pPr>
      <w:r>
        <w:rPr>
          <w:rFonts w:ascii="Times New Roman" w:cs="Times New Roman" w:eastAsia="Times New Roman" w:hAnsi="Times New Roman"/>
          <w:sz w:val="28"/>
          <w:szCs w:val="28"/>
          <w:color w:val="auto"/>
        </w:rPr>
        <w:t>сценария. Первоначально для ребенка 6,5-7 лет выбирается общеобразовательная организация, осуществляющая обучение по ФГОС НОО. После некоторого периода неудачного обучения приходит понимание того, что ребенок испытывает значительные трудности и его обучение малоэффективно. В этом случае родители могут избрать путь отчисление ребенка из образовательной организации по собственной инициативе (ФЗ №272-ФЗ ст.61, ч.2, п.1) с тем, чтобы через какое-то время попробовать начать обучение еще раз, пройдя дополнительную подготовку, обеспечив более полное развитие предпосылок успешного обучения. Основанием отчисления в этом случае будет заявление родителей с указанием причины, например состояния здоровья или неподготовленность ребенка к освоению программы в данном возрасте. Данное основание прекращения образовательных отношений не требует согласований с какими-либо органами, включая, комиссию по делам несовершеннолетних и защите их</w:t>
      </w:r>
    </w:p>
    <w:p>
      <w:pPr>
        <w:sectPr>
          <w:pgSz w:w="11900" w:h="16838" w:orient="portrait"/>
          <w:cols w:equalWidth="0" w:num="1">
            <w:col w:w="9620"/>
          </w:cols>
          <w:pgMar w:left="1440" w:top="1138" w:right="846" w:bottom="663" w:gutter="0" w:footer="0" w:header="0"/>
        </w:sectPr>
      </w:pPr>
    </w:p>
    <w:p>
      <w:pPr>
        <w:jc w:val="both"/>
        <w:ind w:left="260"/>
        <w:spacing w:after="0" w:line="359" w:lineRule="auto"/>
        <w:rPr>
          <w:sz w:val="20"/>
          <w:szCs w:val="20"/>
          <w:color w:val="auto"/>
        </w:rPr>
      </w:pPr>
      <w:r>
        <w:rPr>
          <w:rFonts w:ascii="Times New Roman" w:cs="Times New Roman" w:eastAsia="Times New Roman" w:hAnsi="Times New Roman"/>
          <w:sz w:val="28"/>
          <w:szCs w:val="28"/>
          <w:color w:val="auto"/>
        </w:rPr>
        <w:t>прав. До или после принятия решения об отчислении родители вправе обратиться в учреждения здравоохранения и психолого-медико-педагогическую комиссию. Это целесообразно сделать в целях выявления особенностей физического и (или) психического развития, получения рекомендаций по оказанию ребенку психолого-медико-педагогической помощи и корректной организации его обучения и воспитания (Положение о психолого-медико-педагогической комиссии (Приказ Минобрнауки России от 20 сентября 2013 г. № 1082) п.10). Поскольку в описываемой ситуации родители заявляют об отчислении ребенка до достижения им возраста 8 лет, то нельзя говорить о невыполнении родительской обязанности обеспечить получение ребенком общего образования (п. 1 ч. 4 ст. 44 Федерального закона № 273-ФЗ), так как согласно ч. 1 ст. 67 Федерального закона получение детьми начального общего образования начинается не позднее 8 лет. Если данная ситуация возникает после наступления возраста 8 лет, принятие решения об отчислении ребенка может происходить только по согласованию с органами образования и комиссией по делам несовершеннолетних и защите их прав. В этом случае родителям будут предложены иные сценарии: прохождение обследования в ПМПК, повторное обучение в первом классе, перевод в следующий класс и пробное обучение, перевод на обучение по АООП.</w:t>
      </w:r>
    </w:p>
    <w:p>
      <w:pPr>
        <w:spacing w:after="0" w:line="30" w:lineRule="exact"/>
        <w:rPr>
          <w:sz w:val="20"/>
          <w:szCs w:val="20"/>
          <w:color w:val="auto"/>
        </w:rPr>
      </w:pPr>
    </w:p>
    <w:p>
      <w:pPr>
        <w:jc w:val="both"/>
        <w:ind w:left="260" w:firstLine="708"/>
        <w:spacing w:after="0" w:line="358" w:lineRule="auto"/>
        <w:rPr>
          <w:sz w:val="20"/>
          <w:szCs w:val="20"/>
          <w:color w:val="auto"/>
        </w:rPr>
      </w:pPr>
      <w:r>
        <w:rPr>
          <w:rFonts w:ascii="Times New Roman" w:cs="Times New Roman" w:eastAsia="Times New Roman" w:hAnsi="Times New Roman"/>
          <w:sz w:val="28"/>
          <w:szCs w:val="28"/>
          <w:color w:val="auto"/>
        </w:rPr>
        <w:t>Порой неудачи ребенка в освоении образовательной программы и консультирование родителей по данному вопросу представителями образовательной организации, медицинскими работники и другими компетентными лицами не приводят родителей к верному пониманию сложившейся ситуации и их поведение может быть интерпретировано как нарушение своей обязанности по обеспечению ребенка возможностью получения доступного, качественного и отвечающего его потребностям и возможностям образования. В этом случае образовательная организация обязана сообщить о проблеме в комиссию по делам несовершеннолетних и защите их прав, а также в органы опеки и попечительства. Органы по защите</w:t>
      </w:r>
    </w:p>
    <w:p>
      <w:pPr>
        <w:sectPr>
          <w:pgSz w:w="11900" w:h="16838" w:orient="portrait"/>
          <w:cols w:equalWidth="0" w:num="1">
            <w:col w:w="9620"/>
          </w:cols>
          <w:pgMar w:left="1440" w:top="1138" w:right="846" w:bottom="670" w:gutter="0" w:footer="0" w:header="0"/>
        </w:sectPr>
      </w:pPr>
    </w:p>
    <w:p>
      <w:pPr>
        <w:jc w:val="both"/>
        <w:ind w:left="260"/>
        <w:spacing w:after="0" w:line="351" w:lineRule="auto"/>
        <w:rPr>
          <w:sz w:val="20"/>
          <w:szCs w:val="20"/>
          <w:color w:val="auto"/>
        </w:rPr>
      </w:pPr>
      <w:r>
        <w:rPr>
          <w:rFonts w:ascii="Times New Roman" w:cs="Times New Roman" w:eastAsia="Times New Roman" w:hAnsi="Times New Roman"/>
          <w:sz w:val="28"/>
          <w:szCs w:val="28"/>
          <w:color w:val="auto"/>
        </w:rPr>
        <w:t>прав детей, являясь органами власти, обязаны рассмотреть обращение по существу и дать образовательной организации ответ в течение месяца.</w:t>
      </w:r>
    </w:p>
    <w:p>
      <w:pPr>
        <w:spacing w:after="0" w:line="26" w:lineRule="exact"/>
        <w:rPr>
          <w:sz w:val="20"/>
          <w:szCs w:val="20"/>
          <w:color w:val="auto"/>
        </w:rPr>
      </w:pPr>
    </w:p>
    <w:p>
      <w:pPr>
        <w:jc w:val="both"/>
        <w:ind w:left="260" w:firstLine="708"/>
        <w:spacing w:after="0" w:line="358" w:lineRule="auto"/>
        <w:rPr>
          <w:sz w:val="20"/>
          <w:szCs w:val="20"/>
          <w:color w:val="auto"/>
        </w:rPr>
      </w:pPr>
      <w:r>
        <w:rPr>
          <w:rFonts w:ascii="Times New Roman" w:cs="Times New Roman" w:eastAsia="Times New Roman" w:hAnsi="Times New Roman"/>
          <w:sz w:val="28"/>
          <w:szCs w:val="28"/>
          <w:color w:val="auto"/>
        </w:rPr>
        <w:t>Для соблюдения законности в решении возникшей проблемы родителям целесообразно разъяснить что, поскольку именно родители (законные представители) несут ответственность за воспитание и развитие своих детей, они обязаны заботиться о здоровье, физическом, психическом, духовном и нравственном их развитии, то в задачи родителей входит и соблюдение такого неотъемлемого конституционного права ребенка, как право на получение общего образования (ст. 63 Семейного кодекса РФ, п. 1</w:t>
      </w:r>
    </w:p>
    <w:p>
      <w:pPr>
        <w:spacing w:after="0" w:line="20" w:lineRule="exact"/>
        <w:rPr>
          <w:sz w:val="20"/>
          <w:szCs w:val="20"/>
          <w:color w:val="auto"/>
        </w:rPr>
      </w:pPr>
    </w:p>
    <w:p>
      <w:pPr>
        <w:jc w:val="both"/>
        <w:ind w:left="260" w:firstLine="2"/>
        <w:spacing w:after="0" w:line="349" w:lineRule="auto"/>
        <w:tabs>
          <w:tab w:leader="none" w:pos="644" w:val="left"/>
        </w:tabs>
        <w:numPr>
          <w:ilvl w:val="0"/>
          <w:numId w:val="103"/>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4 ст. 44 Федерального закона № 273-ФЗ). Родители, осуществляющие родительские права в ущерб правам и интересам детей, несут семейно-</w:t>
      </w:r>
    </w:p>
    <w:p>
      <w:pPr>
        <w:spacing w:after="0" w:line="28" w:lineRule="exact"/>
        <w:rPr>
          <w:sz w:val="20"/>
          <w:szCs w:val="20"/>
          <w:color w:val="auto"/>
        </w:rPr>
      </w:pPr>
    </w:p>
    <w:p>
      <w:pPr>
        <w:jc w:val="both"/>
        <w:ind w:left="260"/>
        <w:spacing w:after="0" w:line="359" w:lineRule="auto"/>
        <w:rPr>
          <w:sz w:val="20"/>
          <w:szCs w:val="20"/>
          <w:color w:val="auto"/>
        </w:rPr>
      </w:pPr>
      <w:r>
        <w:rPr>
          <w:rFonts w:ascii="Times New Roman" w:cs="Times New Roman" w:eastAsia="Times New Roman" w:hAnsi="Times New Roman"/>
          <w:sz w:val="28"/>
          <w:szCs w:val="28"/>
          <w:color w:val="auto"/>
        </w:rPr>
        <w:t>правовую, административную и уголовную ответственность в установленном законом порядке (ст. 65 Семейного кодекса РФ). Поскольку образование рассматривается законом, прежде всего, как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(п. 1 ст. 2 ФЗ № 273-ФЗ), то ненадлежащее поведение родителей в отношении образования ребенка можно приравнять к отказу от попечения. В таком случае на должностных лиц образовательных организаций, которым стало известно о данной ситуации, возлагается обязанность сообщить об этом в органы опеки и попечительства по месту фактического нахождения детей (п. 1 ст. 122 Семейного кодекса РФ). В содержании такого обращения дается развернутая, аргументированная и подтвержденная документально характеристика сложившейся ситуации с ребенком и поведения родителей,</w:t>
      </w:r>
    </w:p>
    <w:p>
      <w:pPr>
        <w:spacing w:after="0" w:line="18" w:lineRule="exact"/>
        <w:rPr>
          <w:sz w:val="20"/>
          <w:szCs w:val="20"/>
          <w:color w:val="auto"/>
        </w:rPr>
      </w:pPr>
    </w:p>
    <w:p>
      <w:pPr>
        <w:jc w:val="both"/>
        <w:ind w:left="260"/>
        <w:spacing w:after="0" w:line="349" w:lineRule="auto"/>
        <w:rPr>
          <w:sz w:val="20"/>
          <w:szCs w:val="20"/>
          <w:color w:val="auto"/>
        </w:rPr>
      </w:pPr>
      <w:r>
        <w:rPr>
          <w:rFonts w:ascii="Times New Roman" w:cs="Times New Roman" w:eastAsia="Times New Roman" w:hAnsi="Times New Roman"/>
          <w:sz w:val="28"/>
          <w:szCs w:val="28"/>
          <w:color w:val="auto"/>
        </w:rPr>
        <w:t>представляется психолого-педагогическая характеристика ученика, описываются меры, предпринятые образовательной организацией.</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96" w:lineRule="exact"/>
        <w:rPr>
          <w:sz w:val="20"/>
          <w:szCs w:val="20"/>
          <w:color w:val="auto"/>
        </w:rPr>
      </w:pPr>
    </w:p>
    <w:p>
      <w:pPr>
        <w:jc w:val="both"/>
        <w:ind w:left="260" w:firstLine="710"/>
        <w:spacing w:after="0" w:line="349" w:lineRule="auto"/>
        <w:tabs>
          <w:tab w:leader="none" w:pos="1246" w:val="left"/>
        </w:tabs>
        <w:numPr>
          <w:ilvl w:val="0"/>
          <w:numId w:val="104"/>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современной ситуации нередки случаи, когда ребенок начинает свое обучение в форме семейного образования (в ряде случаев родителя не</w:t>
      </w:r>
    </w:p>
    <w:p>
      <w:pPr>
        <w:sectPr>
          <w:pgSz w:w="11900" w:h="16838" w:orient="portrait"/>
          <w:cols w:equalWidth="0" w:num="1">
            <w:col w:w="9620"/>
          </w:cols>
          <w:pgMar w:left="1440" w:top="1138" w:right="846" w:bottom="672" w:gutter="0" w:footer="0" w:header="0"/>
        </w:sectPr>
      </w:pPr>
    </w:p>
    <w:p>
      <w:pPr>
        <w:jc w:val="both"/>
        <w:ind w:left="260"/>
        <w:spacing w:after="0" w:line="359" w:lineRule="auto"/>
        <w:rPr>
          <w:sz w:val="20"/>
          <w:szCs w:val="20"/>
          <w:color w:val="auto"/>
        </w:rPr>
      </w:pPr>
      <w:r>
        <w:rPr>
          <w:rFonts w:ascii="Times New Roman" w:cs="Times New Roman" w:eastAsia="Times New Roman" w:hAnsi="Times New Roman"/>
          <w:sz w:val="28"/>
          <w:szCs w:val="28"/>
          <w:color w:val="auto"/>
        </w:rPr>
        <w:t>уведомляют об этом органы образования, что не является основанием для препятствования ребенку в прохождении промежуточной аттестации и дальнейшем обучении), что согласуется с п.2 ч.3. ст. 44 ФЗ №273-ФЗ. Согласно ч. 3 ст. 17 и ч. 3 ст. 34 данного закона при этом ребенок пользуется правом прохождения промежуточной аттестации в организациях, осуществляющих образовательную деятельность по соответствующей, имеющей государственную аккредитацию, образовательной программе в качестве экстерна. Такая аттестация осуществляется бесплатно. В этой ситуации важно, чтобы родители обратились в образовательную организацию с заявлением о зачислении их ребенка в качестве экстерна для прохождения промежуточной аттестации за определенный класс определенной образовательной организации. При этом он не теряет права продолжить образование в образовательной организации при условии успешного прохождения аттестации за истекший период, например, за 0(1) класс или начальную ступень обучения. Формы и порядок прохождения такой аттестации устанавливаются образовательной организацией самостоятельно (ФЗ № 273-ФЗ ст. 58 ч.1). Такая ситуация возможна как в случае обучения по ФГОС НОО, так и при рекомендованном ребенку обучении по ФГОС для обучающихся с ОВЗ. В случае неподготовленности ребенка к положительному выполнению аттестационных заданий, ориентированных, прежде всего, на требования стандарта и объем учебного материала, предусмотренный ООП или АООП образовательной организации, родителям (законным представителям) может быть предложено начать обучение с первого или предыдущего класса (если возраст ребенка позволяет) или пройти обследование на ПМПК с целью определения условий обучения, адекватных потребностям ребенка (например, описания необходимой программы коррекционной работы), и выбора варианта стандарта для обучающихся с ОВЗ.</w:t>
      </w:r>
    </w:p>
    <w:p>
      <w:pPr>
        <w:sectPr>
          <w:pgSz w:w="11900" w:h="16838" w:orient="portrait"/>
          <w:cols w:equalWidth="0" w:num="1">
            <w:col w:w="9620"/>
          </w:cols>
          <w:pgMar w:left="1440" w:top="1138" w:right="846" w:bottom="1440" w:gutter="0" w:footer="0" w:header="0"/>
        </w:sectPr>
      </w:pPr>
    </w:p>
    <w:p>
      <w:pPr>
        <w:jc w:val="both"/>
        <w:ind w:left="260" w:firstLine="708"/>
        <w:spacing w:after="0" w:line="358" w:lineRule="auto"/>
        <w:rPr>
          <w:sz w:val="20"/>
          <w:szCs w:val="20"/>
          <w:color w:val="auto"/>
        </w:rPr>
      </w:pPr>
      <w:r>
        <w:rPr>
          <w:rFonts w:ascii="Times New Roman" w:cs="Times New Roman" w:eastAsia="Times New Roman" w:hAnsi="Times New Roman"/>
          <w:sz w:val="28"/>
          <w:szCs w:val="28"/>
          <w:color w:val="auto"/>
        </w:rPr>
        <w:t>Особое место в решении описываемых выше проблем занимает качественная психолого-педагогическая характеристика ребенка с места обучения. Данный документ разрабатывается образовательной организацией самостоятельно. При этом целесообразно учесть рекомендации, которые формулирует по поводу содержания и структуры психолого-педагогической характеристики обучающегося ПМПК. В ней должно быть отражено несколько существенных аспектов:</w:t>
      </w:r>
    </w:p>
    <w:p>
      <w:pPr>
        <w:spacing w:after="0" w:line="7"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color w:val="auto"/>
        </w:rPr>
        <w:t>А) Подается в составе пакета документов:</w:t>
      </w:r>
    </w:p>
    <w:p>
      <w:pPr>
        <w:spacing w:after="0" w:line="160" w:lineRule="exact"/>
        <w:rPr>
          <w:sz w:val="20"/>
          <w:szCs w:val="20"/>
          <w:color w:val="auto"/>
        </w:rPr>
      </w:pPr>
    </w:p>
    <w:p>
      <w:pPr>
        <w:ind w:left="540" w:hanging="278"/>
        <w:spacing w:after="0"/>
        <w:tabs>
          <w:tab w:leader="none" w:pos="540" w:val="left"/>
        </w:tabs>
        <w:numPr>
          <w:ilvl w:val="0"/>
          <w:numId w:val="105"/>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Характеристика</w:t>
      </w:r>
    </w:p>
    <w:p>
      <w:pPr>
        <w:spacing w:after="0" w:line="176" w:lineRule="exact"/>
        <w:rPr>
          <w:rFonts w:ascii="Times New Roman" w:cs="Times New Roman" w:eastAsia="Times New Roman" w:hAnsi="Times New Roman"/>
          <w:sz w:val="28"/>
          <w:szCs w:val="28"/>
          <w:color w:val="auto"/>
        </w:rPr>
      </w:pPr>
    </w:p>
    <w:p>
      <w:pPr>
        <w:jc w:val="both"/>
        <w:ind w:left="260" w:firstLine="2"/>
        <w:spacing w:after="0" w:line="354" w:lineRule="auto"/>
        <w:tabs>
          <w:tab w:leader="none" w:pos="569" w:val="left"/>
        </w:tabs>
        <w:numPr>
          <w:ilvl w:val="0"/>
          <w:numId w:val="105"/>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Контрольные работы. Желательно несколько срезов (например , начало и конец года) с указанием объема помощи, которая была оказана ребенку при написании работы.</w:t>
      </w:r>
    </w:p>
    <w:p>
      <w:pPr>
        <w:spacing w:after="0" w:line="8" w:lineRule="exact"/>
        <w:rPr>
          <w:rFonts w:ascii="Times New Roman" w:cs="Times New Roman" w:eastAsia="Times New Roman" w:hAnsi="Times New Roman"/>
          <w:sz w:val="28"/>
          <w:szCs w:val="28"/>
          <w:color w:val="auto"/>
        </w:rPr>
      </w:pPr>
    </w:p>
    <w:p>
      <w:pPr>
        <w:ind w:left="540" w:hanging="278"/>
        <w:spacing w:after="0"/>
        <w:tabs>
          <w:tab w:leader="none" w:pos="540" w:val="left"/>
        </w:tabs>
        <w:numPr>
          <w:ilvl w:val="0"/>
          <w:numId w:val="105"/>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Творческие, продуктивные работы детей</w:t>
      </w:r>
    </w:p>
    <w:p>
      <w:pPr>
        <w:spacing w:after="0" w:line="162" w:lineRule="exact"/>
        <w:rPr>
          <w:rFonts w:ascii="Times New Roman" w:cs="Times New Roman" w:eastAsia="Times New Roman" w:hAnsi="Times New Roman"/>
          <w:sz w:val="28"/>
          <w:szCs w:val="28"/>
          <w:color w:val="auto"/>
        </w:rPr>
      </w:pPr>
    </w:p>
    <w:p>
      <w:pPr>
        <w:ind w:left="540" w:hanging="278"/>
        <w:spacing w:after="0"/>
        <w:tabs>
          <w:tab w:leader="none" w:pos="540" w:val="left"/>
        </w:tabs>
        <w:numPr>
          <w:ilvl w:val="0"/>
          <w:numId w:val="105"/>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Рабочие тетради детей по предметам из разных образовательных областей.</w:t>
      </w:r>
    </w:p>
    <w:p>
      <w:pPr>
        <w:spacing w:after="0" w:line="174" w:lineRule="exact"/>
        <w:rPr>
          <w:sz w:val="20"/>
          <w:szCs w:val="20"/>
          <w:color w:val="auto"/>
        </w:rPr>
      </w:pPr>
    </w:p>
    <w:p>
      <w:pPr>
        <w:ind w:left="260"/>
        <w:spacing w:after="0" w:line="349" w:lineRule="auto"/>
        <w:rPr>
          <w:sz w:val="20"/>
          <w:szCs w:val="20"/>
          <w:color w:val="auto"/>
        </w:rPr>
      </w:pPr>
      <w:r>
        <w:rPr>
          <w:rFonts w:ascii="Times New Roman" w:cs="Times New Roman" w:eastAsia="Times New Roman" w:hAnsi="Times New Roman"/>
          <w:sz w:val="28"/>
          <w:szCs w:val="28"/>
          <w:color w:val="auto"/>
        </w:rPr>
        <w:t>Б) Описывает состояние ребенка всесторонне, непредвзято, в динамике за период наблюдения. Отражает:</w:t>
      </w:r>
    </w:p>
    <w:p>
      <w:pPr>
        <w:spacing w:after="0" w:line="28" w:lineRule="exact"/>
        <w:rPr>
          <w:sz w:val="20"/>
          <w:szCs w:val="20"/>
          <w:color w:val="auto"/>
        </w:rPr>
      </w:pPr>
    </w:p>
    <w:p>
      <w:pPr>
        <w:jc w:val="both"/>
        <w:ind w:left="980" w:hanging="358"/>
        <w:spacing w:after="0" w:line="358" w:lineRule="auto"/>
        <w:tabs>
          <w:tab w:leader="none" w:pos="968" w:val="left"/>
        </w:tabs>
        <w:numPr>
          <w:ilvl w:val="0"/>
          <w:numId w:val="106"/>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Социальный аспект (ФИО, возраст, школа, класс, адрес, жилищные условия, наличие/отсутствие семьи, состав и характеристика семьи, основная линия семейного поведения, отношения ребенка в семье и в ближайшем окружении, взаимодействие в коллективе с детьми и взрослыми, сформированность социально значимых действий, связанных с личной гигиеной, безопасностью жизнедеятельности, самообслуживанием, коммуникаций)</w:t>
      </w:r>
    </w:p>
    <w:p>
      <w:pPr>
        <w:spacing w:after="0" w:line="20" w:lineRule="exact"/>
        <w:rPr>
          <w:rFonts w:ascii="Times New Roman" w:cs="Times New Roman" w:eastAsia="Times New Roman" w:hAnsi="Times New Roman"/>
          <w:sz w:val="28"/>
          <w:szCs w:val="28"/>
          <w:color w:val="auto"/>
        </w:rPr>
      </w:pPr>
    </w:p>
    <w:p>
      <w:pPr>
        <w:jc w:val="both"/>
        <w:ind w:left="980" w:hanging="358"/>
        <w:spacing w:after="0" w:line="356" w:lineRule="auto"/>
        <w:tabs>
          <w:tab w:leader="none" w:pos="968" w:val="left"/>
        </w:tabs>
        <w:numPr>
          <w:ilvl w:val="0"/>
          <w:numId w:val="106"/>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Медицинский аспект (со слов родителей и медперсонала школы: наличие инвалидности, состояние сенсорной (зрение, слух) и моторной (протезы, параличи, порезы, навязчивые движения и пр.) сферы, физические показатели (рост, вес) )</w:t>
      </w:r>
    </w:p>
    <w:p>
      <w:pPr>
        <w:spacing w:after="0" w:line="22" w:lineRule="exact"/>
        <w:rPr>
          <w:rFonts w:ascii="Times New Roman" w:cs="Times New Roman" w:eastAsia="Times New Roman" w:hAnsi="Times New Roman"/>
          <w:sz w:val="28"/>
          <w:szCs w:val="28"/>
          <w:color w:val="auto"/>
        </w:rPr>
      </w:pPr>
    </w:p>
    <w:p>
      <w:pPr>
        <w:ind w:left="980" w:hanging="358"/>
        <w:spacing w:after="0" w:line="349" w:lineRule="auto"/>
        <w:tabs>
          <w:tab w:leader="none" w:pos="968" w:val="left"/>
        </w:tabs>
        <w:numPr>
          <w:ilvl w:val="0"/>
          <w:numId w:val="106"/>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Логопедический аспект (согласно структуре логопедического обследования)</w:t>
      </w:r>
    </w:p>
    <w:p>
      <w:pPr>
        <w:sectPr>
          <w:pgSz w:w="11900" w:h="16838" w:orient="portrait"/>
          <w:cols w:equalWidth="0" w:num="1">
            <w:col w:w="9620"/>
          </w:cols>
          <w:pgMar w:left="1440" w:top="1138" w:right="846" w:bottom="1155" w:gutter="0" w:footer="0" w:header="0"/>
        </w:sectPr>
      </w:pPr>
    </w:p>
    <w:p>
      <w:pPr>
        <w:jc w:val="both"/>
        <w:ind w:left="980" w:hanging="358"/>
        <w:spacing w:after="0" w:line="358" w:lineRule="auto"/>
        <w:tabs>
          <w:tab w:leader="none" w:pos="968" w:val="left"/>
        </w:tabs>
        <w:numPr>
          <w:ilvl w:val="0"/>
          <w:numId w:val="10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Психолого-педагогический аспект (состояние учебной деятельности, сформированность базовых учебных действий или универсальных учебных действий, школьные. Познавательные, иные интересы, состояние личности и эмоционально-волевой сферы, состояние познавательных процессов, успеваемость, трудности в обучении, отношение к труду, состояние трудовой деятельности)</w:t>
      </w:r>
    </w:p>
    <w:p>
      <w:pPr>
        <w:spacing w:after="0" w:line="4" w:lineRule="exact"/>
        <w:rPr>
          <w:rFonts w:ascii="Times New Roman" w:cs="Times New Roman" w:eastAsia="Times New Roman" w:hAnsi="Times New Roman"/>
          <w:sz w:val="28"/>
          <w:szCs w:val="28"/>
          <w:color w:val="auto"/>
        </w:rPr>
      </w:pPr>
    </w:p>
    <w:p>
      <w:pPr>
        <w:ind w:left="980" w:hanging="358"/>
        <w:spacing w:after="0"/>
        <w:tabs>
          <w:tab w:leader="none" w:pos="980" w:val="left"/>
        </w:tabs>
        <w:numPr>
          <w:ilvl w:val="0"/>
          <w:numId w:val="10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Дополнительная   информация,   характеризующая   индивидуальные</w:t>
      </w:r>
    </w:p>
    <w:p>
      <w:pPr>
        <w:spacing w:after="0" w:line="174" w:lineRule="exact"/>
        <w:rPr>
          <w:rFonts w:ascii="Times New Roman" w:cs="Times New Roman" w:eastAsia="Times New Roman" w:hAnsi="Times New Roman"/>
          <w:sz w:val="28"/>
          <w:szCs w:val="28"/>
          <w:color w:val="auto"/>
        </w:rPr>
      </w:pPr>
    </w:p>
    <w:p>
      <w:pPr>
        <w:jc w:val="both"/>
        <w:ind w:left="980"/>
        <w:spacing w:after="0" w:line="357"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особенности ребенка (наличие/отсутствие готовности к эмоциональному и коммуникативному взаимодействию с детьми с аналогичным состоянием, со сходными особенностями, с сохранными образовательными возможностями; сформированность общения и взаимодействия с детьми взрослыми; наличие/отсутствие/специфика контроля за своим поведением; состояние мотивации обучения и</w:t>
      </w:r>
    </w:p>
    <w:p>
      <w:pPr>
        <w:spacing w:after="0" w:line="25" w:lineRule="exact"/>
        <w:rPr>
          <w:rFonts w:ascii="Times New Roman" w:cs="Times New Roman" w:eastAsia="Times New Roman" w:hAnsi="Times New Roman"/>
          <w:sz w:val="28"/>
          <w:szCs w:val="28"/>
          <w:color w:val="auto"/>
        </w:rPr>
      </w:pPr>
    </w:p>
    <w:p>
      <w:pPr>
        <w:jc w:val="both"/>
        <w:ind w:left="980"/>
        <w:spacing w:after="0" w:line="349"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посещения школы; уровень самообслуживания, уровень сформированности социально-бытовых навыков, сформировность</w:t>
      </w:r>
    </w:p>
    <w:p>
      <w:pPr>
        <w:spacing w:after="0" w:line="28" w:lineRule="exact"/>
        <w:rPr>
          <w:rFonts w:ascii="Times New Roman" w:cs="Times New Roman" w:eastAsia="Times New Roman" w:hAnsi="Times New Roman"/>
          <w:sz w:val="28"/>
          <w:szCs w:val="28"/>
          <w:color w:val="auto"/>
        </w:rPr>
      </w:pPr>
    </w:p>
    <w:p>
      <w:pPr>
        <w:ind w:left="980"/>
        <w:spacing w:after="0" w:line="349"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поло-ролевой, возрастной, социокультурной идентификации, наличие/отсутствие динамики общего состояния .</w:t>
      </w:r>
    </w:p>
    <w:p>
      <w:pPr>
        <w:spacing w:after="0" w:line="14" w:lineRule="exact"/>
        <w:rPr>
          <w:rFonts w:ascii="Times New Roman" w:cs="Times New Roman" w:eastAsia="Times New Roman" w:hAnsi="Times New Roman"/>
          <w:sz w:val="28"/>
          <w:szCs w:val="28"/>
          <w:color w:val="auto"/>
        </w:rPr>
      </w:pPr>
    </w:p>
    <w:p>
      <w:pPr>
        <w:ind w:left="980" w:hanging="358"/>
        <w:spacing w:after="0"/>
        <w:tabs>
          <w:tab w:leader="none" w:pos="980" w:val="left"/>
        </w:tabs>
        <w:numPr>
          <w:ilvl w:val="0"/>
          <w:numId w:val="10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Вывод:</w:t>
      </w:r>
    </w:p>
    <w:p>
      <w:pPr>
        <w:spacing w:after="0" w:line="162" w:lineRule="exact"/>
        <w:rPr>
          <w:rFonts w:ascii="Times New Roman" w:cs="Times New Roman" w:eastAsia="Times New Roman" w:hAnsi="Times New Roman"/>
          <w:sz w:val="28"/>
          <w:szCs w:val="28"/>
          <w:color w:val="auto"/>
        </w:rPr>
      </w:pPr>
    </w:p>
    <w:p>
      <w:pPr>
        <w:ind w:left="1140" w:hanging="158"/>
        <w:spacing w:after="0"/>
        <w:tabs>
          <w:tab w:leader="none" w:pos="1140" w:val="left"/>
        </w:tabs>
        <w:numPr>
          <w:ilvl w:val="1"/>
          <w:numId w:val="10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особые образовательные потребности ребенка</w:t>
      </w:r>
    </w:p>
    <w:p>
      <w:pPr>
        <w:spacing w:after="0" w:line="174" w:lineRule="exact"/>
        <w:rPr>
          <w:rFonts w:ascii="Times New Roman" w:cs="Times New Roman" w:eastAsia="Times New Roman" w:hAnsi="Times New Roman"/>
          <w:sz w:val="28"/>
          <w:szCs w:val="28"/>
          <w:color w:val="auto"/>
        </w:rPr>
      </w:pPr>
    </w:p>
    <w:p>
      <w:pPr>
        <w:jc w:val="both"/>
        <w:ind w:left="980" w:firstLine="2"/>
        <w:spacing w:after="0" w:line="354" w:lineRule="auto"/>
        <w:tabs>
          <w:tab w:leader="none" w:pos="1357" w:val="left"/>
        </w:tabs>
        <w:numPr>
          <w:ilvl w:val="1"/>
          <w:numId w:val="10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продуктивность использования рекомендованных специальных образовательных условий (продолжительности обучения, ступени обучения, АООП, СИОП, парциальных коррекционных программ,</w:t>
      </w:r>
    </w:p>
    <w:p>
      <w:pPr>
        <w:spacing w:after="0" w:line="12" w:lineRule="exact"/>
        <w:rPr>
          <w:sz w:val="20"/>
          <w:szCs w:val="20"/>
          <w:color w:val="auto"/>
        </w:rPr>
      </w:pPr>
    </w:p>
    <w:p>
      <w:pPr>
        <w:ind w:left="980"/>
        <w:spacing w:after="0"/>
        <w:rPr>
          <w:sz w:val="20"/>
          <w:szCs w:val="20"/>
          <w:color w:val="auto"/>
        </w:rPr>
      </w:pPr>
      <w:r>
        <w:rPr>
          <w:rFonts w:ascii="Times New Roman" w:cs="Times New Roman" w:eastAsia="Times New Roman" w:hAnsi="Times New Roman"/>
          <w:sz w:val="28"/>
          <w:szCs w:val="28"/>
          <w:color w:val="auto"/>
        </w:rPr>
        <w:t>использования технических средств и пр.)</w:t>
      </w:r>
    </w:p>
    <w:p>
      <w:pPr>
        <w:spacing w:after="0" w:line="174" w:lineRule="exact"/>
        <w:rPr>
          <w:sz w:val="20"/>
          <w:szCs w:val="20"/>
          <w:color w:val="auto"/>
        </w:rPr>
      </w:pPr>
    </w:p>
    <w:p>
      <w:pPr>
        <w:jc w:val="both"/>
        <w:ind w:left="980" w:firstLine="2"/>
        <w:spacing w:after="0" w:line="349" w:lineRule="auto"/>
        <w:tabs>
          <w:tab w:leader="none" w:pos="1426" w:val="left"/>
        </w:tabs>
        <w:numPr>
          <w:ilvl w:val="0"/>
          <w:numId w:val="108"/>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Является результатом наблюдения за ребенком специалистов образовательного учреждения, педагогов, работающих с классом,</w:t>
      </w:r>
    </w:p>
    <w:p>
      <w:pPr>
        <w:spacing w:after="0" w:line="15" w:lineRule="exact"/>
        <w:rPr>
          <w:sz w:val="20"/>
          <w:szCs w:val="20"/>
          <w:color w:val="auto"/>
        </w:rPr>
      </w:pPr>
    </w:p>
    <w:p>
      <w:pPr>
        <w:ind w:left="980"/>
        <w:spacing w:after="0"/>
        <w:tabs>
          <w:tab w:leader="none" w:pos="3220" w:val="left"/>
          <w:tab w:leader="none" w:pos="5140" w:val="left"/>
          <w:tab w:leader="none" w:pos="7300" w:val="left"/>
        </w:tabs>
        <w:rPr>
          <w:sz w:val="20"/>
          <w:szCs w:val="20"/>
          <w:color w:val="auto"/>
        </w:rPr>
      </w:pPr>
      <w:r>
        <w:rPr>
          <w:rFonts w:ascii="Times New Roman" w:cs="Times New Roman" w:eastAsia="Times New Roman" w:hAnsi="Times New Roman"/>
          <w:sz w:val="28"/>
          <w:szCs w:val="28"/>
          <w:color w:val="auto"/>
        </w:rPr>
        <w:t>мониторинга</w:t>
      </w:r>
      <w:r>
        <w:rPr>
          <w:sz w:val="20"/>
          <w:szCs w:val="20"/>
          <w:color w:val="auto"/>
        </w:rPr>
        <w:tab/>
      </w:r>
      <w:r>
        <w:rPr>
          <w:rFonts w:ascii="Times New Roman" w:cs="Times New Roman" w:eastAsia="Times New Roman" w:hAnsi="Times New Roman"/>
          <w:sz w:val="28"/>
          <w:szCs w:val="28"/>
          <w:color w:val="auto"/>
        </w:rPr>
        <w:t>состояния</w:t>
      </w:r>
      <w:r>
        <w:rPr>
          <w:sz w:val="20"/>
          <w:szCs w:val="20"/>
          <w:color w:val="auto"/>
        </w:rPr>
        <w:tab/>
      </w:r>
      <w:r>
        <w:rPr>
          <w:rFonts w:ascii="Times New Roman" w:cs="Times New Roman" w:eastAsia="Times New Roman" w:hAnsi="Times New Roman"/>
          <w:sz w:val="28"/>
          <w:szCs w:val="28"/>
          <w:color w:val="auto"/>
        </w:rPr>
        <w:t>школьн6ика</w:t>
      </w:r>
      <w:r>
        <w:rPr>
          <w:sz w:val="20"/>
          <w:szCs w:val="20"/>
          <w:color w:val="auto"/>
        </w:rPr>
        <w:tab/>
      </w:r>
      <w:r>
        <w:rPr>
          <w:rFonts w:ascii="Times New Roman" w:cs="Times New Roman" w:eastAsia="Times New Roman" w:hAnsi="Times New Roman"/>
          <w:sz w:val="28"/>
          <w:szCs w:val="28"/>
          <w:color w:val="auto"/>
        </w:rPr>
        <w:t>психолого-медико-</w:t>
      </w:r>
    </w:p>
    <w:p>
      <w:pPr>
        <w:spacing w:after="0" w:line="177" w:lineRule="exact"/>
        <w:rPr>
          <w:sz w:val="20"/>
          <w:szCs w:val="20"/>
          <w:color w:val="auto"/>
        </w:rPr>
      </w:pPr>
    </w:p>
    <w:p>
      <w:pPr>
        <w:jc w:val="both"/>
        <w:ind w:left="980"/>
        <w:spacing w:after="0" w:line="354" w:lineRule="auto"/>
        <w:rPr>
          <w:sz w:val="20"/>
          <w:szCs w:val="20"/>
          <w:color w:val="auto"/>
        </w:rPr>
      </w:pPr>
      <w:r>
        <w:rPr>
          <w:rFonts w:ascii="Times New Roman" w:cs="Times New Roman" w:eastAsia="Times New Roman" w:hAnsi="Times New Roman"/>
          <w:sz w:val="28"/>
          <w:szCs w:val="28"/>
          <w:color w:val="auto"/>
        </w:rPr>
        <w:t>педагогического консилиума. Подписывается руководителем образовательной организации, учителем класса, в котором учится ребенок.</w:t>
      </w:r>
    </w:p>
    <w:p>
      <w:pPr>
        <w:sectPr>
          <w:pgSz w:w="11900" w:h="16838" w:orient="portrait"/>
          <w:cols w:equalWidth="0" w:num="1">
            <w:col w:w="9620"/>
          </w:cols>
          <w:pgMar w:left="1440" w:top="1138" w:right="846" w:bottom="1149" w:gutter="0" w:footer="0" w:header="0"/>
        </w:sectPr>
      </w:pPr>
    </w:p>
    <w:p>
      <w:pPr>
        <w:jc w:val="both"/>
        <w:ind w:left="260" w:firstLine="708"/>
        <w:spacing w:after="0" w:line="359" w:lineRule="auto"/>
        <w:rPr>
          <w:sz w:val="20"/>
          <w:szCs w:val="20"/>
          <w:color w:val="auto"/>
        </w:rPr>
      </w:pPr>
      <w:r>
        <w:rPr>
          <w:rFonts w:ascii="Times New Roman" w:cs="Times New Roman" w:eastAsia="Times New Roman" w:hAnsi="Times New Roman"/>
          <w:sz w:val="28"/>
          <w:szCs w:val="28"/>
          <w:color w:val="auto"/>
        </w:rPr>
        <w:t>Помимо родителей (законных представителей) инициаторами обращения за дополнительной консультацией в ПМПК по поводу изменения или уточнения рекомендаций по выбору варианта образовательного стандарта может стать образовательная организация. Такая ситуация очевидно может возникать, например, в образовательных организациях для обучающихся с умственной отсталостью, где первый год обучения – нулевой класс - одной из основных задач имеет дополнительную диагностику и уточнение дальнейших перспектив обучения ребенка: преодоление педагогической депривации и выявление потенциальных возможностей ребенка обучаться по варианту В в образовательной организации для детей с ЗПР, подтверждении варианта С для обучающихся с легкой степенью умственной отсталости или перевод на вариант D. Такая же ситуация может возникать при уточнении перспектив обучения ребенка с пограничным состоянием, ребенка, для обучения которого необходимо установить характер первичных нарушений или в случае, если учащемуся было рекомендовано пробное обучения по тому или иному варианту обучения, в том или ином классе. В этом случае образовательная организация собирает психолого-медико-педагогический консилиум (его работа регламентируется Письмом Министерства образования Российской Федерации от 27.03.2000 № 27/901-6). В состав консилиума входят помимо представителей администрации образовательной организации, специалисты, работающие с данной группой детей: учитель и воспитатель, логопед, психолог, социальный педагог, педиатр, неврологи или психиатр. Проведение консилиума возможно только с согласия родителей, которое оформляется через договор между родителями и образовательной организацией. По результатам работы консилиума составляется комплексное заключение, которое отправляется по почте, с курьером, сопровождается представителем консилиума или передается с родителями в запечатанном конверте в ПМПК, где является основанием для пересмотра предыдущего решения комиссии.</w:t>
      </w:r>
    </w:p>
    <w:p>
      <w:pPr>
        <w:sectPr>
          <w:pgSz w:w="11900" w:h="16838" w:orient="portrait"/>
          <w:cols w:equalWidth="0" w:num="1">
            <w:col w:w="9620"/>
          </w:cols>
          <w:pgMar w:left="1440" w:top="1138" w:right="846" w:bottom="1440"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75" w:lineRule="exact"/>
        <w:rPr>
          <w:sz w:val="20"/>
          <w:szCs w:val="20"/>
          <w:color w:val="auto"/>
        </w:rPr>
      </w:pPr>
    </w:p>
    <w:p>
      <w:pPr>
        <w:spacing w:after="0"/>
        <w:rPr>
          <w:sz w:val="20"/>
          <w:szCs w:val="20"/>
          <w:color w:val="auto"/>
        </w:rPr>
      </w:pPr>
      <w:r>
        <w:rPr>
          <w:rFonts w:ascii="Symbol" w:cs="Symbol" w:eastAsia="Symbol" w:hAnsi="Symbol"/>
          <w:sz w:val="20"/>
          <w:szCs w:val="20"/>
          <w:color w:val="auto"/>
        </w:rPr>
        <w:t></w:t>
      </w:r>
    </w:p>
    <w:p>
      <w:pPr>
        <w:spacing w:after="0" w:line="200" w:lineRule="exact"/>
        <w:rPr>
          <w:sz w:val="20"/>
          <w:szCs w:val="20"/>
          <w:color w:val="auto"/>
        </w:rPr>
      </w:pPr>
    </w:p>
    <w:p>
      <w:pPr>
        <w:spacing w:after="0" w:line="200" w:lineRule="exact"/>
        <w:rPr>
          <w:sz w:val="20"/>
          <w:szCs w:val="20"/>
          <w:color w:val="auto"/>
        </w:rPr>
      </w:pPr>
    </w:p>
    <w:p>
      <w:pPr>
        <w:spacing w:after="0" w:line="322" w:lineRule="exact"/>
        <w:rPr>
          <w:sz w:val="20"/>
          <w:szCs w:val="20"/>
          <w:color w:val="auto"/>
        </w:rPr>
      </w:pPr>
    </w:p>
    <w:p>
      <w:pPr>
        <w:spacing w:after="0"/>
        <w:rPr>
          <w:sz w:val="20"/>
          <w:szCs w:val="20"/>
          <w:color w:val="auto"/>
        </w:rPr>
      </w:pPr>
      <w:r>
        <w:rPr>
          <w:rFonts w:ascii="Symbol" w:cs="Symbol" w:eastAsia="Symbol" w:hAnsi="Symbol"/>
          <w:sz w:val="20"/>
          <w:szCs w:val="20"/>
          <w:color w:val="auto"/>
        </w:rPr>
        <w:t></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70" w:lineRule="exact"/>
        <w:rPr>
          <w:sz w:val="20"/>
          <w:szCs w:val="20"/>
          <w:color w:val="auto"/>
        </w:rPr>
      </w:pPr>
    </w:p>
    <w:p>
      <w:pPr>
        <w:spacing w:after="0"/>
        <w:rPr>
          <w:sz w:val="20"/>
          <w:szCs w:val="20"/>
          <w:color w:val="auto"/>
        </w:rPr>
      </w:pPr>
      <w:r>
        <w:rPr>
          <w:rFonts w:ascii="Symbol" w:cs="Symbol" w:eastAsia="Symbol" w:hAnsi="Symbol"/>
          <w:sz w:val="20"/>
          <w:szCs w:val="20"/>
          <w:color w:val="auto"/>
        </w:rPr>
        <w:t></w:t>
      </w:r>
    </w:p>
    <w:p>
      <w:pPr>
        <w:spacing w:after="0" w:line="20" w:lineRule="exact"/>
        <w:rPr>
          <w:sz w:val="20"/>
          <w:szCs w:val="20"/>
          <w:color w:val="auto"/>
        </w:rPr>
      </w:pPr>
      <w:r>
        <w:rPr>
          <w:sz w:val="20"/>
          <w:szCs w:val="20"/>
          <w:color w:val="auto"/>
        </w:rPr>
        <w:br w:type="column"/>
      </w:r>
    </w:p>
    <w:p>
      <w:pPr>
        <w:jc w:val="both"/>
        <w:ind w:firstLine="559"/>
        <w:spacing w:after="0" w:line="358" w:lineRule="auto"/>
        <w:rPr>
          <w:sz w:val="20"/>
          <w:szCs w:val="20"/>
          <w:color w:val="auto"/>
        </w:rPr>
      </w:pPr>
      <w:r>
        <w:rPr>
          <w:rFonts w:ascii="Times New Roman" w:cs="Times New Roman" w:eastAsia="Times New Roman" w:hAnsi="Times New Roman"/>
          <w:sz w:val="28"/>
          <w:szCs w:val="28"/>
          <w:color w:val="auto"/>
        </w:rPr>
        <w:t>Перевод обучающихся с ОВЗ из одной образовательной организации в другую может проходить и по причинам, не связанным с изменением рекомендаций к их обучению. В этом случае образовательные организации руководствуются общими подходами к решению данной проблемы. При этом необходимо учитывать, что ответственность за правильность отчисления и приема обучающегося возлагается на данные организации, а ответственность за продолжение образования ребенка в целом – на родителей (законных представителей).</w:t>
      </w:r>
    </w:p>
    <w:p>
      <w:pPr>
        <w:spacing w:after="0" w:line="23" w:lineRule="exact"/>
        <w:rPr>
          <w:sz w:val="20"/>
          <w:szCs w:val="20"/>
          <w:color w:val="auto"/>
        </w:rPr>
      </w:pPr>
    </w:p>
    <w:p>
      <w:pPr>
        <w:jc w:val="both"/>
        <w:ind w:firstLine="907"/>
        <w:spacing w:after="0" w:line="356" w:lineRule="auto"/>
        <w:rPr>
          <w:sz w:val="20"/>
          <w:szCs w:val="20"/>
          <w:color w:val="auto"/>
        </w:rPr>
      </w:pPr>
      <w:r>
        <w:rPr>
          <w:rFonts w:ascii="Times New Roman" w:cs="Times New Roman" w:eastAsia="Times New Roman" w:hAnsi="Times New Roman"/>
          <w:sz w:val="28"/>
          <w:szCs w:val="28"/>
          <w:color w:val="auto"/>
        </w:rPr>
        <w:t>Порядок и условия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w:t>
      </w:r>
    </w:p>
    <w:p>
      <w:pPr>
        <w:spacing w:after="0" w:line="22" w:lineRule="exact"/>
        <w:rPr>
          <w:sz w:val="20"/>
          <w:szCs w:val="20"/>
          <w:color w:val="auto"/>
        </w:rPr>
      </w:pPr>
    </w:p>
    <w:p>
      <w:pPr>
        <w:jc w:val="both"/>
        <w:spacing w:after="0" w:line="356" w:lineRule="auto"/>
        <w:rPr>
          <w:sz w:val="20"/>
          <w:szCs w:val="20"/>
          <w:color w:val="auto"/>
        </w:rPr>
      </w:pPr>
      <w:r>
        <w:rPr>
          <w:rFonts w:ascii="Times New Roman" w:cs="Times New Roman" w:eastAsia="Times New Roman" w:hAnsi="Times New Roman"/>
          <w:sz w:val="28"/>
          <w:szCs w:val="28"/>
          <w:color w:val="auto"/>
        </w:rPr>
        <w:t>образовательную деятельность по образовательным программам соответствующих уровня и направленности, утверждены приказом Министерства образования и науки РФ от 12 марта 2014 г. № 177. Порядок распространяется на случаи:</w:t>
      </w:r>
    </w:p>
    <w:p>
      <w:pPr>
        <w:spacing w:after="0" w:line="22" w:lineRule="exact"/>
        <w:rPr>
          <w:sz w:val="20"/>
          <w:szCs w:val="20"/>
          <w:color w:val="auto"/>
        </w:rPr>
      </w:pPr>
    </w:p>
    <w:p>
      <w:pPr>
        <w:jc w:val="both"/>
        <w:ind w:firstLine="720"/>
        <w:spacing w:after="0" w:line="349" w:lineRule="auto"/>
        <w:rPr>
          <w:sz w:val="20"/>
          <w:szCs w:val="20"/>
          <w:color w:val="auto"/>
        </w:rPr>
      </w:pPr>
      <w:r>
        <w:rPr>
          <w:rFonts w:ascii="Times New Roman" w:cs="Times New Roman" w:eastAsia="Times New Roman" w:hAnsi="Times New Roman"/>
          <w:sz w:val="28"/>
          <w:szCs w:val="28"/>
          <w:color w:val="auto"/>
        </w:rPr>
        <w:t>по инициативе совершеннолетнего обучающегося или родителей (законных представителей) несовершеннолетнего обучающегося;</w:t>
      </w:r>
    </w:p>
    <w:p>
      <w:pPr>
        <w:spacing w:after="0" w:line="31" w:lineRule="exact"/>
        <w:rPr>
          <w:sz w:val="20"/>
          <w:szCs w:val="20"/>
          <w:color w:val="auto"/>
        </w:rPr>
      </w:pPr>
    </w:p>
    <w:p>
      <w:pPr>
        <w:jc w:val="both"/>
        <w:ind w:firstLine="720"/>
        <w:spacing w:after="0" w:line="357" w:lineRule="auto"/>
        <w:rPr>
          <w:sz w:val="20"/>
          <w:szCs w:val="20"/>
          <w:color w:val="auto"/>
        </w:rPr>
      </w:pPr>
      <w:r>
        <w:rPr>
          <w:rFonts w:ascii="Times New Roman" w:cs="Times New Roman" w:eastAsia="Times New Roman" w:hAnsi="Times New Roman"/>
          <w:sz w:val="28"/>
          <w:szCs w:val="28"/>
          <w:color w:val="auto"/>
        </w:rPr>
        <w:t>в случае прекращения деятельности исходной организации, аннулирования лицензии на осуществление образовательной деятельности, лишения ее государственной аккредитации по соответствующей образовательной программе или истечения срока действия государственной аккредитации;</w:t>
      </w:r>
    </w:p>
    <w:p>
      <w:pPr>
        <w:spacing w:after="0" w:line="20" w:lineRule="exact"/>
        <w:rPr>
          <w:sz w:val="20"/>
          <w:szCs w:val="20"/>
          <w:color w:val="auto"/>
        </w:rPr>
      </w:pPr>
    </w:p>
    <w:p>
      <w:pPr>
        <w:jc w:val="both"/>
        <w:ind w:firstLine="722"/>
        <w:spacing w:after="0" w:line="354" w:lineRule="auto"/>
        <w:tabs>
          <w:tab w:leader="none" w:pos="1113" w:val="left"/>
        </w:tabs>
        <w:numPr>
          <w:ilvl w:val="0"/>
          <w:numId w:val="109"/>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pPr>
        <w:spacing w:after="0" w:line="25" w:lineRule="exact"/>
        <w:rPr>
          <w:rFonts w:ascii="Times New Roman" w:cs="Times New Roman" w:eastAsia="Times New Roman" w:hAnsi="Times New Roman"/>
          <w:sz w:val="28"/>
          <w:szCs w:val="28"/>
          <w:color w:val="auto"/>
        </w:rPr>
      </w:pPr>
    </w:p>
    <w:p>
      <w:pPr>
        <w:jc w:val="both"/>
        <w:ind w:firstLine="708"/>
        <w:spacing w:after="0" w:line="356"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В соответствии с пунктами 5–6 этого документа родители (законные представители) несовершеннолетнего обучающегося при необходимости перевода учащегося (например, в связи с переездом) обращаются в школу, в которой в настоящее время обучается ребенок, с заявлением об отчислении</w:t>
      </w:r>
    </w:p>
    <w:p>
      <w:pPr>
        <w:sectPr>
          <w:pgSz w:w="11900" w:h="16838" w:orient="portrait"/>
          <w:cols w:equalWidth="0" w:num="2">
            <w:col w:w="100" w:space="260"/>
            <w:col w:w="9360"/>
          </w:cols>
          <w:pgMar w:left="1340" w:top="1138" w:right="846" w:bottom="663" w:gutter="0" w:footer="0" w:header="0"/>
        </w:sectPr>
      </w:pPr>
    </w:p>
    <w:p>
      <w:pPr>
        <w:ind w:left="260"/>
        <w:spacing w:after="0"/>
        <w:rPr>
          <w:sz w:val="20"/>
          <w:szCs w:val="20"/>
          <w:color w:val="auto"/>
        </w:rPr>
      </w:pPr>
      <w:r>
        <w:rPr>
          <w:rFonts w:ascii="Times New Roman" w:cs="Times New Roman" w:eastAsia="Times New Roman" w:hAnsi="Times New Roman"/>
          <w:sz w:val="28"/>
          <w:szCs w:val="28"/>
          <w:color w:val="auto"/>
        </w:rPr>
        <w:t>обучающегося в связи с переводом в принимающую организацию. Заявление</w:t>
      </w:r>
    </w:p>
    <w:p>
      <w:pPr>
        <w:spacing w:after="0" w:line="163" w:lineRule="exact"/>
        <w:rPr>
          <w:sz w:val="20"/>
          <w:szCs w:val="20"/>
          <w:color w:val="auto"/>
        </w:rPr>
      </w:pPr>
    </w:p>
    <w:p>
      <w:pPr>
        <w:ind w:left="480" w:hanging="218"/>
        <w:spacing w:after="0"/>
        <w:tabs>
          <w:tab w:leader="none" w:pos="480" w:val="left"/>
        </w:tabs>
        <w:numPr>
          <w:ilvl w:val="0"/>
          <w:numId w:val="110"/>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переводе может быть направлено в форме электронного документа.</w:t>
      </w:r>
    </w:p>
    <w:p>
      <w:pPr>
        <w:spacing w:after="0" w:line="174" w:lineRule="exact"/>
        <w:rPr>
          <w:rFonts w:ascii="Times New Roman" w:cs="Times New Roman" w:eastAsia="Times New Roman" w:hAnsi="Times New Roman"/>
          <w:sz w:val="28"/>
          <w:szCs w:val="28"/>
          <w:color w:val="auto"/>
        </w:rPr>
      </w:pPr>
    </w:p>
    <w:p>
      <w:pPr>
        <w:jc w:val="both"/>
        <w:ind w:left="260" w:firstLine="710"/>
        <w:spacing w:after="0" w:line="356" w:lineRule="auto"/>
        <w:tabs>
          <w:tab w:leader="none" w:pos="1342" w:val="left"/>
        </w:tabs>
        <w:numPr>
          <w:ilvl w:val="1"/>
          <w:numId w:val="110"/>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заявлении указываются: фамилия, имя, отчество (при наличии) обучающегося; дата рождения; класс; наименование принимающей организации или, в случае переезда в другую местность, указывается только населенный пункт, субъект Российской Федерации.</w:t>
      </w:r>
    </w:p>
    <w:p>
      <w:pPr>
        <w:spacing w:after="0" w:line="21" w:lineRule="exact"/>
        <w:rPr>
          <w:rFonts w:ascii="Times New Roman" w:cs="Times New Roman" w:eastAsia="Times New Roman" w:hAnsi="Times New Roman"/>
          <w:sz w:val="28"/>
          <w:szCs w:val="28"/>
          <w:color w:val="auto"/>
        </w:rPr>
      </w:pPr>
    </w:p>
    <w:p>
      <w:pPr>
        <w:jc w:val="both"/>
        <w:ind w:left="260" w:firstLine="907"/>
        <w:spacing w:after="0" w:line="358"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Образовательная организация на основании указанного заявления в трехдневный срок издает распорядительный акт об отчислении обучающегося в порядке перевода с указанием принимающей организации и выдает родителям (законным представителям) несовершеннолетнего обучающегося личное дело обучающегося и 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 подписью ее руководителя.</w:t>
      </w:r>
    </w:p>
    <w:p>
      <w:pPr>
        <w:spacing w:after="0" w:line="24" w:lineRule="exact"/>
        <w:rPr>
          <w:rFonts w:ascii="Times New Roman" w:cs="Times New Roman" w:eastAsia="Times New Roman" w:hAnsi="Times New Roman"/>
          <w:sz w:val="28"/>
          <w:szCs w:val="28"/>
          <w:color w:val="auto"/>
        </w:rPr>
      </w:pPr>
    </w:p>
    <w:p>
      <w:pPr>
        <w:jc w:val="both"/>
        <w:ind w:left="260" w:firstLine="708"/>
        <w:spacing w:after="0" w:line="357"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Эти документы представляются в принимающую организацию вместе с заявлением о зачислении обучающегося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 Принимающая</w:t>
      </w:r>
    </w:p>
    <w:p>
      <w:pPr>
        <w:spacing w:after="0" w:line="7" w:lineRule="exact"/>
        <w:rPr>
          <w:sz w:val="20"/>
          <w:szCs w:val="20"/>
          <w:color w:val="auto"/>
        </w:rPr>
      </w:pPr>
    </w:p>
    <w:p>
      <w:pPr>
        <w:ind w:left="260"/>
        <w:spacing w:after="0"/>
        <w:tabs>
          <w:tab w:leader="none" w:pos="2000" w:val="left"/>
          <w:tab w:leader="none" w:pos="2720" w:val="left"/>
          <w:tab w:leader="none" w:pos="4360" w:val="left"/>
          <w:tab w:leader="none" w:pos="6660" w:val="left"/>
          <w:tab w:leader="none" w:pos="8220" w:val="left"/>
        </w:tabs>
        <w:rPr>
          <w:sz w:val="20"/>
          <w:szCs w:val="20"/>
          <w:color w:val="auto"/>
        </w:rPr>
      </w:pPr>
      <w:r>
        <w:rPr>
          <w:rFonts w:ascii="Times New Roman" w:cs="Times New Roman" w:eastAsia="Times New Roman" w:hAnsi="Times New Roman"/>
          <w:sz w:val="28"/>
          <w:szCs w:val="28"/>
          <w:color w:val="auto"/>
        </w:rPr>
        <w:t>организация</w:t>
        <w:tab/>
        <w:t>при</w:t>
        <w:tab/>
        <w:t>зачислении</w:t>
        <w:tab/>
        <w:t>обучающегося</w:t>
      </w:r>
      <w:r>
        <w:rPr>
          <w:sz w:val="20"/>
          <w:szCs w:val="20"/>
          <w:color w:val="auto"/>
        </w:rPr>
        <w:tab/>
      </w:r>
      <w:r>
        <w:rPr>
          <w:rFonts w:ascii="Times New Roman" w:cs="Times New Roman" w:eastAsia="Times New Roman" w:hAnsi="Times New Roman"/>
          <w:sz w:val="28"/>
          <w:szCs w:val="28"/>
          <w:color w:val="auto"/>
        </w:rPr>
        <w:t>письменно</w:t>
        <w:tab/>
        <w:t>уведомляет</w:t>
      </w:r>
    </w:p>
    <w:p>
      <w:pPr>
        <w:spacing w:after="0" w:line="174" w:lineRule="exact"/>
        <w:rPr>
          <w:sz w:val="20"/>
          <w:szCs w:val="20"/>
          <w:color w:val="auto"/>
        </w:rPr>
      </w:pPr>
    </w:p>
    <w:p>
      <w:pPr>
        <w:jc w:val="both"/>
        <w:ind w:left="260" w:right="20"/>
        <w:spacing w:after="0" w:line="351" w:lineRule="auto"/>
        <w:rPr>
          <w:sz w:val="20"/>
          <w:szCs w:val="20"/>
          <w:color w:val="auto"/>
        </w:rPr>
      </w:pPr>
      <w:r>
        <w:rPr>
          <w:rFonts w:ascii="Times New Roman" w:cs="Times New Roman" w:eastAsia="Times New Roman" w:hAnsi="Times New Roman"/>
          <w:sz w:val="28"/>
          <w:szCs w:val="28"/>
          <w:color w:val="auto"/>
        </w:rPr>
        <w:t>исходную организацию о номере и дате распорядительного акта о зачислении обучающегося в принимающую организацию.</w:t>
      </w:r>
    </w:p>
    <w:p>
      <w:pPr>
        <w:spacing w:after="0" w:line="200" w:lineRule="exact"/>
        <w:rPr>
          <w:sz w:val="20"/>
          <w:szCs w:val="20"/>
          <w:color w:val="auto"/>
        </w:rPr>
      </w:pPr>
    </w:p>
    <w:p>
      <w:pPr>
        <w:spacing w:after="0" w:line="308" w:lineRule="exact"/>
        <w:rPr>
          <w:sz w:val="20"/>
          <w:szCs w:val="20"/>
          <w:color w:val="auto"/>
        </w:rPr>
      </w:pPr>
    </w:p>
    <w:p>
      <w:pPr>
        <w:jc w:val="both"/>
        <w:ind w:left="260" w:firstLine="708"/>
        <w:spacing w:after="0" w:line="349" w:lineRule="auto"/>
        <w:rPr>
          <w:sz w:val="20"/>
          <w:szCs w:val="20"/>
          <w:color w:val="auto"/>
        </w:rPr>
      </w:pPr>
      <w:r>
        <w:rPr>
          <w:rFonts w:ascii="Times New Roman" w:cs="Times New Roman" w:eastAsia="Times New Roman" w:hAnsi="Times New Roman"/>
          <w:sz w:val="28"/>
          <w:szCs w:val="28"/>
          <w:color w:val="auto"/>
        </w:rPr>
        <w:t>Понятие «отчисление обучающегося» согласно ст. 61 Федерального закона № 273-ФЗ означает издание распорядительного акта организации,</w:t>
      </w:r>
    </w:p>
    <w:p>
      <w:pPr>
        <w:spacing w:after="0" w:line="31" w:lineRule="exact"/>
        <w:rPr>
          <w:sz w:val="20"/>
          <w:szCs w:val="20"/>
          <w:color w:val="auto"/>
        </w:rPr>
      </w:pPr>
    </w:p>
    <w:p>
      <w:pPr>
        <w:jc w:val="both"/>
        <w:ind w:left="260"/>
        <w:spacing w:after="0" w:line="354" w:lineRule="auto"/>
        <w:rPr>
          <w:sz w:val="20"/>
          <w:szCs w:val="20"/>
          <w:color w:val="auto"/>
        </w:rPr>
      </w:pPr>
      <w:r>
        <w:rPr>
          <w:rFonts w:ascii="Times New Roman" w:cs="Times New Roman" w:eastAsia="Times New Roman" w:hAnsi="Times New Roman"/>
          <w:sz w:val="28"/>
          <w:szCs w:val="28"/>
          <w:color w:val="auto"/>
        </w:rPr>
        <w:t>осуществляющей образовательную деятельность, о прекращении образовательных отношений. Обучающийся подлежит отчислению в следующих случаях:</w:t>
      </w:r>
    </w:p>
    <w:p>
      <w:pPr>
        <w:sectPr>
          <w:pgSz w:w="11900" w:h="16838" w:orient="portrait"/>
          <w:cols w:equalWidth="0" w:num="1">
            <w:col w:w="9620"/>
          </w:cols>
          <w:pgMar w:left="1440" w:top="1125" w:right="846" w:bottom="1149" w:gutter="0" w:footer="0" w:header="0"/>
        </w:sectPr>
      </w:pPr>
    </w:p>
    <w:p>
      <w:pPr>
        <w:jc w:val="both"/>
        <w:ind w:left="260" w:firstLine="710"/>
        <w:spacing w:after="0" w:line="356" w:lineRule="auto"/>
        <w:tabs>
          <w:tab w:leader="none" w:pos="1218" w:val="left"/>
        </w:tabs>
        <w:numPr>
          <w:ilvl w:val="0"/>
          <w:numId w:val="111"/>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досрочно по инициативе обучающегося или родителей (законных представителей) несовершеннолетнего обучающегося; по инициативе организации, осуществляющей образовательную деятельность; по обстоятельствам, не зависящим от воли сторон;</w:t>
      </w:r>
    </w:p>
    <w:p>
      <w:pPr>
        <w:spacing w:after="0" w:line="8" w:lineRule="exact"/>
        <w:rPr>
          <w:rFonts w:ascii="Times New Roman" w:cs="Times New Roman" w:eastAsia="Times New Roman" w:hAnsi="Times New Roman"/>
          <w:sz w:val="28"/>
          <w:szCs w:val="28"/>
          <w:color w:val="auto"/>
        </w:rPr>
      </w:pPr>
    </w:p>
    <w:p>
      <w:pPr>
        <w:ind w:left="1280" w:hanging="240"/>
        <w:spacing w:after="0"/>
        <w:tabs>
          <w:tab w:leader="none" w:pos="1280" w:val="left"/>
        </w:tabs>
        <w:numPr>
          <w:ilvl w:val="1"/>
          <w:numId w:val="111"/>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в связи с получением образования (завершением обучения).</w:t>
      </w:r>
    </w:p>
    <w:p>
      <w:pPr>
        <w:spacing w:after="0" w:line="176" w:lineRule="exact"/>
        <w:rPr>
          <w:sz w:val="20"/>
          <w:szCs w:val="20"/>
          <w:color w:val="auto"/>
        </w:rPr>
      </w:pPr>
    </w:p>
    <w:p>
      <w:pPr>
        <w:jc w:val="both"/>
        <w:ind w:left="260" w:firstLine="708"/>
        <w:spacing w:after="0" w:line="349" w:lineRule="auto"/>
        <w:rPr>
          <w:sz w:val="20"/>
          <w:szCs w:val="20"/>
          <w:color w:val="auto"/>
        </w:rPr>
      </w:pPr>
      <w:r>
        <w:rPr>
          <w:rFonts w:ascii="Times New Roman" w:cs="Times New Roman" w:eastAsia="Times New Roman" w:hAnsi="Times New Roman"/>
          <w:sz w:val="28"/>
          <w:szCs w:val="28"/>
          <w:color w:val="auto"/>
        </w:rPr>
        <w:t>Рассмотрим последний из перечисленных случаев применительно к окончанию обучения школьниками с умственной отсталостью.</w:t>
      </w:r>
    </w:p>
    <w:p>
      <w:pPr>
        <w:spacing w:after="0" w:line="29" w:lineRule="exact"/>
        <w:rPr>
          <w:sz w:val="20"/>
          <w:szCs w:val="20"/>
          <w:color w:val="auto"/>
        </w:rPr>
      </w:pPr>
    </w:p>
    <w:p>
      <w:pPr>
        <w:jc w:val="both"/>
        <w:ind w:left="260" w:firstLine="720"/>
        <w:spacing w:after="0" w:line="357" w:lineRule="auto"/>
        <w:rPr>
          <w:sz w:val="20"/>
          <w:szCs w:val="20"/>
          <w:color w:val="auto"/>
        </w:rPr>
      </w:pPr>
      <w:r>
        <w:rPr>
          <w:rFonts w:ascii="Times New Roman" w:cs="Times New Roman" w:eastAsia="Times New Roman" w:hAnsi="Times New Roman"/>
          <w:sz w:val="28"/>
          <w:szCs w:val="28"/>
          <w:color w:val="auto"/>
        </w:rPr>
        <w:t>ФГОС для обучающихся с умственной отсталостью (интеллектуальными нарушениями) предполагает создание условий с учетом особых образовательных потребностей двух групп обучающихся. Соответственно образовательная организация может реализовывать два варианта АООП (варианты С и D), в том числе СИОП.</w:t>
      </w:r>
    </w:p>
    <w:p>
      <w:pPr>
        <w:spacing w:after="0" w:line="20" w:lineRule="exact"/>
        <w:rPr>
          <w:sz w:val="20"/>
          <w:szCs w:val="20"/>
          <w:color w:val="auto"/>
        </w:rPr>
      </w:pPr>
    </w:p>
    <w:p>
      <w:pPr>
        <w:jc w:val="both"/>
        <w:ind w:left="260" w:firstLine="708"/>
        <w:spacing w:after="0" w:line="358" w:lineRule="auto"/>
        <w:rPr>
          <w:sz w:val="20"/>
          <w:szCs w:val="20"/>
          <w:color w:val="auto"/>
        </w:rPr>
      </w:pPr>
      <w:r>
        <w:rPr>
          <w:rFonts w:ascii="Times New Roman" w:cs="Times New Roman" w:eastAsia="Times New Roman" w:hAnsi="Times New Roman"/>
          <w:sz w:val="28"/>
          <w:szCs w:val="28"/>
          <w:color w:val="auto"/>
        </w:rPr>
        <w:t>АООП варианта С ориентирована на обучающихся с легкой умственной отсталостью (интеллектуальными нарушениями) и предполагает получение умственно отсталыми обучающимися образования, не соотносимого по итоговым достижениям к моменту завершения школьного обучения с образованием сверстников, не имеющих ограничений по возможностям здоровья. Кроме того, сроки освоение АООП в данном случае пролонгированы (12 лет).</w:t>
      </w:r>
    </w:p>
    <w:p>
      <w:pPr>
        <w:spacing w:after="0" w:line="20" w:lineRule="exact"/>
        <w:rPr>
          <w:sz w:val="20"/>
          <w:szCs w:val="20"/>
          <w:color w:val="auto"/>
        </w:rPr>
      </w:pPr>
    </w:p>
    <w:p>
      <w:pPr>
        <w:jc w:val="both"/>
        <w:ind w:left="260" w:firstLine="778"/>
        <w:spacing w:after="0" w:line="357" w:lineRule="auto"/>
        <w:rPr>
          <w:sz w:val="20"/>
          <w:szCs w:val="20"/>
          <w:color w:val="auto"/>
        </w:rPr>
      </w:pPr>
      <w:r>
        <w:rPr>
          <w:rFonts w:ascii="Times New Roman" w:cs="Times New Roman" w:eastAsia="Times New Roman" w:hAnsi="Times New Roman"/>
          <w:sz w:val="28"/>
          <w:szCs w:val="28"/>
          <w:color w:val="auto"/>
        </w:rPr>
        <w:t>Обучающийся с умственной отсталостью в умеренной, тяжелой или глубокой степени, а также обучающиеся с тяжелыми и множественными нарушениями развития получают образование по АООП варианта D, на основе которой образовательная организация разрабатывает специальную ин-дивидуальную образовательную программу (СИОП), учитывающую его</w:t>
      </w:r>
    </w:p>
    <w:p>
      <w:pPr>
        <w:spacing w:after="0" w:line="20" w:lineRule="exact"/>
        <w:rPr>
          <w:sz w:val="20"/>
          <w:szCs w:val="20"/>
          <w:color w:val="auto"/>
        </w:rPr>
      </w:pPr>
    </w:p>
    <w:p>
      <w:pPr>
        <w:jc w:val="both"/>
        <w:ind w:left="260"/>
        <w:spacing w:after="0" w:line="349" w:lineRule="auto"/>
        <w:rPr>
          <w:sz w:val="20"/>
          <w:szCs w:val="20"/>
          <w:color w:val="auto"/>
        </w:rPr>
      </w:pPr>
      <w:r>
        <w:rPr>
          <w:rFonts w:ascii="Times New Roman" w:cs="Times New Roman" w:eastAsia="Times New Roman" w:hAnsi="Times New Roman"/>
          <w:sz w:val="28"/>
          <w:szCs w:val="28"/>
          <w:color w:val="auto"/>
        </w:rPr>
        <w:t>специфические образовательные потребности. Нормативная продолжительность освоения программы 12 лет.</w:t>
      </w:r>
    </w:p>
    <w:p>
      <w:pPr>
        <w:spacing w:after="0" w:line="31" w:lineRule="exact"/>
        <w:rPr>
          <w:sz w:val="20"/>
          <w:szCs w:val="20"/>
          <w:color w:val="auto"/>
        </w:rPr>
      </w:pPr>
    </w:p>
    <w:p>
      <w:pPr>
        <w:jc w:val="both"/>
        <w:ind w:left="260" w:firstLine="710"/>
        <w:spacing w:after="0" w:line="354" w:lineRule="auto"/>
        <w:tabs>
          <w:tab w:leader="none" w:pos="1380" w:val="left"/>
        </w:tabs>
        <w:numPr>
          <w:ilvl w:val="0"/>
          <w:numId w:val="112"/>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соответствии со сказанным, и в том, и другом случае для обучающихся создаются специальные условия обучения и воспитания, в том числе учебные планы, программы, системы оценивания в процессе</w:t>
      </w:r>
    </w:p>
    <w:p>
      <w:pPr>
        <w:sectPr>
          <w:pgSz w:w="11900" w:h="16838" w:orient="portrait"/>
          <w:cols w:equalWidth="0" w:num="1">
            <w:col w:w="9620"/>
          </w:cols>
          <w:pgMar w:left="1440" w:top="1138" w:right="846" w:bottom="1149" w:gutter="0" w:footer="0" w:header="0"/>
        </w:sectPr>
      </w:pPr>
    </w:p>
    <w:p>
      <w:pPr>
        <w:jc w:val="center"/>
        <w:ind w:left="260"/>
        <w:spacing w:after="0"/>
        <w:tabs>
          <w:tab w:leader="none" w:pos="260" w:val="left"/>
          <w:tab w:leader="none" w:pos="240" w:val="left"/>
        </w:tabs>
        <w:rPr>
          <w:sz w:val="20"/>
          <w:szCs w:val="20"/>
          <w:color w:val="auto"/>
        </w:rPr>
      </w:pPr>
      <w:r>
        <w:rPr>
          <w:rFonts w:ascii="Times New Roman" w:cs="Times New Roman" w:eastAsia="Times New Roman" w:hAnsi="Times New Roman"/>
          <w:sz w:val="28"/>
          <w:szCs w:val="28"/>
          <w:color w:val="auto"/>
        </w:rPr>
        <w:t>промежуточной</w:t>
        <w:tab/>
        <w:t>и</w:t>
        <w:tab/>
        <w:t>итоговой</w:t>
      </w:r>
    </w:p>
    <w:p>
      <w:pPr>
        <w:spacing w:after="0" w:line="20" w:lineRule="exact"/>
        <w:rPr>
          <w:sz w:val="20"/>
          <w:szCs w:val="20"/>
          <w:color w:val="auto"/>
        </w:rPr>
      </w:pPr>
      <w:r>
        <w:rPr>
          <w:sz w:val="20"/>
          <w:szCs w:val="20"/>
          <w:color w:val="auto"/>
        </w:rPr>
        <w:br w:type="column"/>
      </w:r>
    </w:p>
    <w:p>
      <w:pPr>
        <w:spacing w:after="0"/>
        <w:rPr>
          <w:sz w:val="20"/>
          <w:szCs w:val="20"/>
          <w:color w:val="auto"/>
        </w:rPr>
      </w:pPr>
      <w:r>
        <w:rPr>
          <w:rFonts w:ascii="Times New Roman" w:cs="Times New Roman" w:eastAsia="Times New Roman" w:hAnsi="Times New Roman"/>
          <w:sz w:val="27"/>
          <w:szCs w:val="27"/>
          <w:color w:val="auto"/>
        </w:rPr>
        <w:t>аттестации</w:t>
      </w:r>
    </w:p>
    <w:p>
      <w:pPr>
        <w:spacing w:after="0" w:line="20" w:lineRule="exact"/>
        <w:rPr>
          <w:sz w:val="20"/>
          <w:szCs w:val="20"/>
          <w:color w:val="auto"/>
        </w:rPr>
      </w:pPr>
      <w:r>
        <w:rPr>
          <w:sz w:val="20"/>
          <w:szCs w:val="20"/>
          <w:color w:val="auto"/>
        </w:rPr>
        <w:br w:type="column"/>
      </w:r>
    </w:p>
    <w:p>
      <w:pPr>
        <w:spacing w:after="0"/>
        <w:rPr>
          <w:sz w:val="20"/>
          <w:szCs w:val="20"/>
          <w:color w:val="auto"/>
        </w:rPr>
      </w:pPr>
      <w:r>
        <w:rPr>
          <w:rFonts w:ascii="Times New Roman" w:cs="Times New Roman" w:eastAsia="Times New Roman" w:hAnsi="Times New Roman"/>
          <w:sz w:val="27"/>
          <w:szCs w:val="27"/>
          <w:color w:val="auto"/>
        </w:rPr>
        <w:t>личностных</w:t>
      </w:r>
    </w:p>
    <w:p>
      <w:pPr>
        <w:spacing w:after="0" w:line="20" w:lineRule="exact"/>
        <w:rPr>
          <w:sz w:val="20"/>
          <w:szCs w:val="20"/>
          <w:color w:val="auto"/>
        </w:rPr>
      </w:pPr>
      <w:r>
        <w:rPr>
          <w:sz w:val="20"/>
          <w:szCs w:val="20"/>
          <w:color w:val="auto"/>
        </w:rPr>
        <w:br w:type="column"/>
      </w:r>
    </w:p>
    <w:p>
      <w:pPr>
        <w:spacing w:after="0"/>
        <w:tabs>
          <w:tab w:leader="none" w:pos="400" w:val="left"/>
        </w:tabs>
        <w:rPr>
          <w:sz w:val="20"/>
          <w:szCs w:val="20"/>
          <w:color w:val="auto"/>
        </w:rPr>
      </w:pPr>
      <w:r>
        <w:rPr>
          <w:rFonts w:ascii="Times New Roman" w:cs="Times New Roman" w:eastAsia="Times New Roman" w:hAnsi="Times New Roman"/>
          <w:sz w:val="28"/>
          <w:szCs w:val="28"/>
          <w:color w:val="auto"/>
        </w:rPr>
        <w:t>и</w:t>
        <w:tab/>
        <w:t>предметных</w:t>
      </w:r>
    </w:p>
    <w:p>
      <w:pPr>
        <w:spacing w:after="0" w:line="163" w:lineRule="exact"/>
        <w:rPr>
          <w:sz w:val="20"/>
          <w:szCs w:val="20"/>
          <w:color w:val="auto"/>
        </w:rPr>
      </w:pPr>
    </w:p>
    <w:p>
      <w:pPr>
        <w:sectPr>
          <w:pgSz w:w="11900" w:h="16838" w:orient="portrait"/>
          <w:cols w:equalWidth="0" w:num="4">
            <w:col w:w="3940" w:space="260"/>
            <w:col w:w="1300" w:space="540"/>
            <w:col w:w="1440" w:space="260"/>
            <w:col w:w="1880"/>
          </w:cols>
          <w:pgMar w:left="1440" w:top="1125" w:right="846" w:bottom="668" w:gutter="0" w:footer="0" w:header="0"/>
        </w:sectPr>
      </w:pPr>
    </w:p>
    <w:p>
      <w:pPr>
        <w:ind w:left="260"/>
        <w:spacing w:after="0"/>
        <w:rPr>
          <w:sz w:val="20"/>
          <w:szCs w:val="20"/>
          <w:color w:val="auto"/>
        </w:rPr>
      </w:pPr>
      <w:r>
        <w:rPr>
          <w:rFonts w:ascii="Times New Roman" w:cs="Times New Roman" w:eastAsia="Times New Roman" w:hAnsi="Times New Roman"/>
          <w:sz w:val="28"/>
          <w:szCs w:val="28"/>
          <w:color w:val="auto"/>
        </w:rPr>
        <w:t>результатов освоения АООП.</w:t>
      </w:r>
    </w:p>
    <w:p>
      <w:pPr>
        <w:sectPr>
          <w:pgSz w:w="11900" w:h="16838" w:orient="portrait"/>
          <w:cols w:equalWidth="0" w:num="1">
            <w:col w:w="9620"/>
          </w:cols>
          <w:pgMar w:left="1440" w:top="1125" w:right="846" w:bottom="668" w:gutter="0" w:footer="0" w:header="0"/>
          <w:type w:val="continuous"/>
        </w:sectPr>
      </w:pPr>
    </w:p>
    <w:p>
      <w:pPr>
        <w:spacing w:after="0" w:line="174" w:lineRule="exact"/>
        <w:rPr>
          <w:sz w:val="20"/>
          <w:szCs w:val="20"/>
          <w:color w:val="auto"/>
        </w:rPr>
      </w:pPr>
    </w:p>
    <w:p>
      <w:pPr>
        <w:jc w:val="both"/>
        <w:ind w:left="260" w:firstLine="708"/>
        <w:spacing w:after="0" w:line="359" w:lineRule="auto"/>
        <w:rPr>
          <w:sz w:val="20"/>
          <w:szCs w:val="20"/>
          <w:color w:val="auto"/>
        </w:rPr>
      </w:pPr>
      <w:r>
        <w:rPr>
          <w:rFonts w:ascii="Times New Roman" w:cs="Times New Roman" w:eastAsia="Times New Roman" w:hAnsi="Times New Roman"/>
          <w:sz w:val="28"/>
          <w:szCs w:val="28"/>
          <w:u w:val="single" w:color="auto"/>
          <w:color w:val="auto"/>
        </w:rPr>
        <w:t xml:space="preserve">Обучение учащихся с умственной отсталостью по варианту С </w:t>
      </w:r>
      <w:r>
        <w:rPr>
          <w:rFonts w:ascii="Times New Roman" w:cs="Times New Roman" w:eastAsia="Times New Roman" w:hAnsi="Times New Roman"/>
          <w:sz w:val="28"/>
          <w:szCs w:val="28"/>
          <w:color w:val="auto"/>
        </w:rPr>
        <w:t>традиционно предполагает использование оценочной системы. Для этого в уставе образовательной организации или в отдельном локальном акте, например, Положении о системе оценивания результатов обучения, описывается его процедура. В нем также учитывается тот факт, что предметные результаты обучения могут быть оценены исходя из уровневого подхода. В то же время оценка личностных результатов обучения требует иного. Например, разработки комплексного портфолио, ориентированного на сбор информации о личностном развитии школьника в период обучения в образовательной организации в процессе учебной работы, внеурочной деятельности, развития в семье. Другим вариантом может стать экспертная оценка на основе заключения психолого-медико-педагогического консилиума образовательной организации, а также внешних экспертов, характеризующих общественно-полезную, творческую, спортивную, социокультурную деятельность учащегося. В качестве третьего варианта можно рассмотреть имеющийся у образовательных учреждений опыт по созданию презентаций личностного роста или электронных портфолио выпускников образовательных организаций для обучающихся с умственной отсталостью, где рассказ о личностных достижениях ведется от первого лица, но охватывает все сферы взаимодействия ребенка в процессе обучения, внеурочной, общественно-полезной и иной деятельности, в том числе и за пределами образовательной организации.</w:t>
      </w:r>
    </w:p>
    <w:p>
      <w:pPr>
        <w:spacing w:after="0" w:line="31" w:lineRule="exact"/>
        <w:rPr>
          <w:sz w:val="20"/>
          <w:szCs w:val="20"/>
          <w:color w:val="auto"/>
        </w:rPr>
      </w:pPr>
    </w:p>
    <w:p>
      <w:pPr>
        <w:jc w:val="both"/>
        <w:ind w:left="260" w:firstLine="708"/>
        <w:spacing w:after="0" w:line="357" w:lineRule="auto"/>
        <w:rPr>
          <w:sz w:val="20"/>
          <w:szCs w:val="20"/>
          <w:color w:val="auto"/>
        </w:rPr>
      </w:pPr>
      <w:r>
        <w:rPr>
          <w:rFonts w:ascii="Times New Roman" w:cs="Times New Roman" w:eastAsia="Times New Roman" w:hAnsi="Times New Roman"/>
          <w:sz w:val="28"/>
          <w:szCs w:val="28"/>
          <w:color w:val="auto"/>
        </w:rPr>
        <w:t>По окончании обучения детей по данному варианту по усмотрению образовательного учреждения, опираясь на соответствующий локальный акт, может быть организован экзамен по профильному труду. При разработке данного локального акта целесообразно опираться на Закон РФ «Об образовании», Приказ Министерства образования и науки Российской Федерации от 30 августа 2013 г. № 1015 «Об утверждении порядка</w:t>
      </w:r>
    </w:p>
    <w:p>
      <w:pPr>
        <w:sectPr>
          <w:pgSz w:w="11900" w:h="16838" w:orient="portrait"/>
          <w:cols w:equalWidth="0" w:num="1">
            <w:col w:w="9620"/>
          </w:cols>
          <w:pgMar w:left="1440" w:top="1125" w:right="846" w:bottom="668" w:gutter="0" w:footer="0" w:header="0"/>
          <w:type w:val="continuous"/>
        </w:sectPr>
      </w:pPr>
    </w:p>
    <w:p>
      <w:pPr>
        <w:jc w:val="both"/>
        <w:ind w:left="260"/>
        <w:spacing w:after="0" w:line="359" w:lineRule="auto"/>
        <w:rPr>
          <w:sz w:val="20"/>
          <w:szCs w:val="20"/>
          <w:color w:val="auto"/>
        </w:rPr>
      </w:pPr>
      <w:r>
        <w:rPr>
          <w:rFonts w:ascii="Times New Roman" w:cs="Times New Roman" w:eastAsia="Times New Roman" w:hAnsi="Times New Roman"/>
          <w:sz w:val="28"/>
          <w:szCs w:val="28"/>
          <w:color w:val="auto"/>
        </w:rPr>
        <w:t>организации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Письмо Министерства образования Российской Федерации «Рекомендации о порядке проведения экзаменов по трудовому обучению выпускников специальных (коррекционных) образовательных учреждений VIII вида» от 14.03.2001г. №29/1448-6, региональными документами по данному вопросу. Вместе с тем, необходимо отметить, что проведение данного экзамена не является обязательным и может быть заменено другой формой организации итоговой аттестации учащихся с умственной отсталостью с учетом состояния их здоровья и особенностями психофизического развития.</w:t>
      </w:r>
    </w:p>
    <w:p>
      <w:pPr>
        <w:spacing w:after="0" w:line="17" w:lineRule="exact"/>
        <w:rPr>
          <w:sz w:val="20"/>
          <w:szCs w:val="20"/>
          <w:color w:val="auto"/>
        </w:rPr>
      </w:pPr>
    </w:p>
    <w:p>
      <w:pPr>
        <w:jc w:val="both"/>
        <w:ind w:left="260" w:firstLine="708"/>
        <w:spacing w:after="0" w:line="356" w:lineRule="auto"/>
        <w:rPr>
          <w:sz w:val="20"/>
          <w:szCs w:val="20"/>
          <w:color w:val="auto"/>
        </w:rPr>
      </w:pPr>
      <w:r>
        <w:rPr>
          <w:rFonts w:ascii="Times New Roman" w:cs="Times New Roman" w:eastAsia="Times New Roman" w:hAnsi="Times New Roman"/>
          <w:sz w:val="28"/>
          <w:szCs w:val="28"/>
          <w:color w:val="auto"/>
        </w:rPr>
        <w:t>Вопрос трудового обучения и связанный с ним вопрос о проведении экзаменов также рассматривается в части III Приказа Министерства образования и науки Российской Федерации от 30 августа 2013 г. № 1015. В нем в частности говорится о том, что реализация АООП в части трудового</w:t>
      </w:r>
    </w:p>
    <w:p>
      <w:pPr>
        <w:spacing w:after="0" w:line="22" w:lineRule="exact"/>
        <w:rPr>
          <w:sz w:val="20"/>
          <w:szCs w:val="20"/>
          <w:color w:val="auto"/>
        </w:rPr>
      </w:pPr>
    </w:p>
    <w:p>
      <w:pPr>
        <w:jc w:val="both"/>
        <w:ind w:left="260"/>
        <w:spacing w:after="0" w:line="358" w:lineRule="auto"/>
        <w:rPr>
          <w:sz w:val="20"/>
          <w:szCs w:val="20"/>
          <w:color w:val="auto"/>
        </w:rPr>
      </w:pPr>
      <w:r>
        <w:rPr>
          <w:rFonts w:ascii="Times New Roman" w:cs="Times New Roman" w:eastAsia="Times New Roman" w:hAnsi="Times New Roman"/>
          <w:sz w:val="28"/>
          <w:szCs w:val="28"/>
          <w:color w:val="auto"/>
        </w:rPr>
        <w:t>обучения осуществляется исходя из региональных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интересов учащихся с ОВЗ и их родителей (законных представителей) на основе выбора профиля труда, включающего в себя подготовку учащегося для индивидуальной трудовой деятельности.</w:t>
      </w:r>
    </w:p>
    <w:p>
      <w:pPr>
        <w:spacing w:after="0" w:line="16" w:lineRule="exact"/>
        <w:rPr>
          <w:sz w:val="20"/>
          <w:szCs w:val="20"/>
          <w:color w:val="auto"/>
        </w:rPr>
      </w:pPr>
    </w:p>
    <w:p>
      <w:pPr>
        <w:jc w:val="both"/>
        <w:ind w:left="260" w:firstLine="710"/>
        <w:spacing w:after="0" w:line="355" w:lineRule="auto"/>
        <w:tabs>
          <w:tab w:leader="none" w:pos="1335" w:val="left"/>
        </w:tabs>
        <w:numPr>
          <w:ilvl w:val="0"/>
          <w:numId w:val="113"/>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классы (группы) с углубленным изучением отдельных учебных предметов, предметных областей соответствующей образовательной программы принимаются учащиеся, окончившие 9 (10) класс.</w:t>
      </w:r>
    </w:p>
    <w:p>
      <w:pPr>
        <w:spacing w:after="0" w:line="20" w:lineRule="exact"/>
        <w:rPr>
          <w:rFonts w:ascii="Times New Roman" w:cs="Times New Roman" w:eastAsia="Times New Roman" w:hAnsi="Times New Roman"/>
          <w:sz w:val="28"/>
          <w:szCs w:val="28"/>
          <w:color w:val="auto"/>
        </w:rPr>
      </w:pPr>
    </w:p>
    <w:p>
      <w:pPr>
        <w:jc w:val="both"/>
        <w:ind w:left="260"/>
        <w:spacing w:after="0" w:line="349"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Квалификационные разряды выпускникам присваиваются только администрацией заинтересованного предприятия или организацией</w:t>
      </w:r>
    </w:p>
    <w:p>
      <w:pPr>
        <w:spacing w:after="0" w:line="31" w:lineRule="exact"/>
        <w:rPr>
          <w:rFonts w:ascii="Times New Roman" w:cs="Times New Roman" w:eastAsia="Times New Roman" w:hAnsi="Times New Roman"/>
          <w:sz w:val="28"/>
          <w:szCs w:val="28"/>
          <w:color w:val="auto"/>
        </w:rPr>
      </w:pPr>
    </w:p>
    <w:p>
      <w:pPr>
        <w:jc w:val="both"/>
        <w:ind w:left="260"/>
        <w:spacing w:after="0" w:line="356"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профессионального образования. Учащимся, не получившим квалификационного разряда, выдается свидетельство об обучении и характеристика с перечнем работ, которые они способны выполнять самостоятельно.</w:t>
      </w:r>
    </w:p>
    <w:p>
      <w:pPr>
        <w:sectPr>
          <w:pgSz w:w="11900" w:h="16838" w:orient="portrait"/>
          <w:cols w:equalWidth="0" w:num="1">
            <w:col w:w="9620"/>
          </w:cols>
          <w:pgMar w:left="1440" w:top="1138" w:right="846" w:bottom="663" w:gutter="0" w:footer="0" w:header="0"/>
        </w:sectPr>
      </w:pPr>
    </w:p>
    <w:p>
      <w:pPr>
        <w:jc w:val="both"/>
        <w:ind w:left="260" w:firstLine="708"/>
        <w:spacing w:after="0" w:line="358" w:lineRule="auto"/>
        <w:rPr>
          <w:sz w:val="20"/>
          <w:szCs w:val="20"/>
          <w:color w:val="auto"/>
        </w:rPr>
      </w:pPr>
      <w:r>
        <w:rPr>
          <w:rFonts w:ascii="Times New Roman" w:cs="Times New Roman" w:eastAsia="Times New Roman" w:hAnsi="Times New Roman"/>
          <w:sz w:val="28"/>
          <w:szCs w:val="28"/>
          <w:u w:val="single" w:color="auto"/>
          <w:color w:val="auto"/>
        </w:rPr>
        <w:t>Обучение ребенка с умеренной, выраженной умственной отсталостью или тяжелыми и множественными нарушениями в развитии</w:t>
      </w:r>
      <w:r>
        <w:rPr>
          <w:rFonts w:ascii="Times New Roman" w:cs="Times New Roman" w:eastAsia="Times New Roman" w:hAnsi="Times New Roman"/>
          <w:sz w:val="28"/>
          <w:szCs w:val="28"/>
          <w:color w:val="auto"/>
        </w:rPr>
        <w:t xml:space="preserve"> по варианту D не предполагает использования оценочной системы, что закрепляется локальным актом образовательного учреждение. При отчислении ребенка из образовательной организации в связи с ее окончанием учащемуся выдается свидетельство об обучении с перечнем учебных предметов, но без оценок.</w:t>
      </w:r>
    </w:p>
    <w:p>
      <w:pPr>
        <w:spacing w:after="0" w:line="18" w:lineRule="exact"/>
        <w:rPr>
          <w:sz w:val="20"/>
          <w:szCs w:val="20"/>
          <w:color w:val="auto"/>
        </w:rPr>
      </w:pPr>
    </w:p>
    <w:p>
      <w:pPr>
        <w:jc w:val="both"/>
        <w:ind w:left="260" w:firstLine="708"/>
        <w:spacing w:after="0" w:line="358" w:lineRule="auto"/>
        <w:rPr>
          <w:sz w:val="20"/>
          <w:szCs w:val="20"/>
          <w:color w:val="auto"/>
        </w:rPr>
      </w:pPr>
      <w:r>
        <w:rPr>
          <w:rFonts w:ascii="Times New Roman" w:cs="Times New Roman" w:eastAsia="Times New Roman" w:hAnsi="Times New Roman"/>
          <w:sz w:val="28"/>
          <w:szCs w:val="28"/>
          <w:color w:val="auto"/>
        </w:rPr>
        <w:t>Таким образом, обучение по АООП лицами с умственной отсталостью не предполагает получения ими основного общего и среднего общего образования. Они не проходят государственной итоговой аттестации, поэтому выдаваемые им по окончании обучения документы являются документами об обучении (ФЗ №273-ФЗ, ст. 60 ч. 1). Образец и порядок их выдачи регламентированы Приказом Министерства образования и науки Российской Федерации от 14 октября 2013 г. № 1145 «Об утверждении образца свидетельства об обучении и порядка его выдачи лицам с ограниченными возможностями здоровья (с различными формами умственной отсталости), не имеющим основного общего и среднего общего</w:t>
      </w:r>
    </w:p>
    <w:p>
      <w:pPr>
        <w:spacing w:after="0" w:line="27" w:lineRule="exact"/>
        <w:rPr>
          <w:sz w:val="20"/>
          <w:szCs w:val="20"/>
          <w:color w:val="auto"/>
        </w:rPr>
      </w:pPr>
    </w:p>
    <w:p>
      <w:pPr>
        <w:jc w:val="both"/>
        <w:ind w:left="260"/>
        <w:spacing w:after="0" w:line="349" w:lineRule="auto"/>
        <w:rPr>
          <w:sz w:val="20"/>
          <w:szCs w:val="20"/>
          <w:color w:val="auto"/>
        </w:rPr>
      </w:pPr>
      <w:r>
        <w:rPr>
          <w:rFonts w:ascii="Times New Roman" w:cs="Times New Roman" w:eastAsia="Times New Roman" w:hAnsi="Times New Roman"/>
          <w:sz w:val="28"/>
          <w:szCs w:val="28"/>
          <w:color w:val="auto"/>
        </w:rPr>
        <w:t>образования и обучавшимся по адаптированным основным общеобразовательным программам»</w:t>
      </w:r>
    </w:p>
    <w:p>
      <w:pPr>
        <w:spacing w:after="0" w:line="31" w:lineRule="exact"/>
        <w:rPr>
          <w:sz w:val="20"/>
          <w:szCs w:val="20"/>
          <w:color w:val="auto"/>
        </w:rPr>
      </w:pPr>
    </w:p>
    <w:p>
      <w:pPr>
        <w:jc w:val="both"/>
        <w:ind w:left="260" w:firstLine="708"/>
        <w:spacing w:after="0" w:line="359" w:lineRule="auto"/>
        <w:rPr>
          <w:sz w:val="20"/>
          <w:szCs w:val="20"/>
          <w:color w:val="auto"/>
        </w:rPr>
      </w:pPr>
      <w:r>
        <w:rPr>
          <w:rFonts w:ascii="Times New Roman" w:cs="Times New Roman" w:eastAsia="Times New Roman" w:hAnsi="Times New Roman"/>
          <w:sz w:val="28"/>
          <w:szCs w:val="28"/>
          <w:color w:val="auto"/>
        </w:rPr>
        <w:t>Лица, получившие такие свидетельства об обучении, юридически не могут быть отнесены к лицам, имеющим соответствующий уровень общего образования. Согласно ч. 8-9 ст. 79 Федерального закона № 273-ФЗ органы государственной власти субъектов Российской Федерации обеспечивают получение профессионального обучения обучающимися с различными формами умственной отсталости, не имеющими основного общего или среднего общего образования. Профессиональное обучение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 Требования наличия основного общего или среднего общего образования при приеме на программы</w:t>
      </w:r>
    </w:p>
    <w:p>
      <w:pPr>
        <w:sectPr>
          <w:pgSz w:w="11900" w:h="16838" w:orient="portrait"/>
          <w:cols w:equalWidth="0" w:num="1">
            <w:col w:w="9620"/>
          </w:cols>
          <w:pgMar w:left="1440" w:top="1138" w:right="846" w:bottom="1141" w:gutter="0" w:footer="0" w:header="0"/>
        </w:sectPr>
      </w:pPr>
    </w:p>
    <w:p>
      <w:pPr>
        <w:ind w:left="260"/>
        <w:spacing w:after="0" w:line="351" w:lineRule="auto"/>
        <w:rPr>
          <w:sz w:val="20"/>
          <w:szCs w:val="20"/>
          <w:color w:val="auto"/>
        </w:rPr>
      </w:pPr>
      <w:r>
        <w:rPr>
          <w:rFonts w:ascii="Times New Roman" w:cs="Times New Roman" w:eastAsia="Times New Roman" w:hAnsi="Times New Roman"/>
          <w:sz w:val="28"/>
          <w:szCs w:val="28"/>
          <w:color w:val="auto"/>
        </w:rPr>
        <w:t>профессионального обучения Федеральным законом № 273-ФЗ не устанавливается.</w:t>
      </w:r>
    </w:p>
    <w:p>
      <w:pPr>
        <w:spacing w:after="0" w:line="200" w:lineRule="exact"/>
        <w:rPr>
          <w:sz w:val="20"/>
          <w:szCs w:val="20"/>
          <w:color w:val="auto"/>
        </w:rPr>
      </w:pPr>
    </w:p>
    <w:p>
      <w:pPr>
        <w:spacing w:after="0" w:line="308" w:lineRule="exact"/>
        <w:rPr>
          <w:sz w:val="20"/>
          <w:szCs w:val="20"/>
          <w:color w:val="auto"/>
        </w:rPr>
      </w:pPr>
    </w:p>
    <w:p>
      <w:pPr>
        <w:jc w:val="both"/>
        <w:ind w:left="260" w:firstLine="710"/>
        <w:spacing w:after="0" w:line="358" w:lineRule="auto"/>
        <w:tabs>
          <w:tab w:leader="none" w:pos="1246" w:val="left"/>
        </w:tabs>
        <w:numPr>
          <w:ilvl w:val="1"/>
          <w:numId w:val="114"/>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отношении школьников с ОВЗ обучающихся по вариантам В АООП для глухих обучающихся, слабослышащих и позднооглохших, слепых обучающихся и слабовидящих, детей с нарушениями ОПА, школьников с ТНР, учащихся с ЗПР, а также школьников с нарушениями аутистического спектра особое значение приобретает проблема аттестации за период обучения на уровне начального общего образования, поскольку на этом уровне образования школьники обучаются по ФГОС НОО для обучающихся</w:t>
      </w:r>
    </w:p>
    <w:p>
      <w:pPr>
        <w:spacing w:after="0" w:line="20" w:lineRule="exact"/>
        <w:rPr>
          <w:rFonts w:ascii="Times New Roman" w:cs="Times New Roman" w:eastAsia="Times New Roman" w:hAnsi="Times New Roman"/>
          <w:sz w:val="28"/>
          <w:szCs w:val="28"/>
          <w:color w:val="auto"/>
        </w:rPr>
      </w:pPr>
    </w:p>
    <w:p>
      <w:pPr>
        <w:jc w:val="both"/>
        <w:ind w:left="260" w:firstLine="2"/>
        <w:spacing w:after="0" w:line="356" w:lineRule="auto"/>
        <w:tabs>
          <w:tab w:leader="none" w:pos="485" w:val="left"/>
        </w:tabs>
        <w:numPr>
          <w:ilvl w:val="0"/>
          <w:numId w:val="114"/>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ОВЗ, а на следующих уровнях образования предполагается их обучение в ФГОС ООО и СОО, разработанных для всех обучающихся, возможно, с учетом специальных требований, которые будут разработаны для этих уровней образования школьников с ОВЗ.</w:t>
      </w:r>
    </w:p>
    <w:p>
      <w:pPr>
        <w:spacing w:after="0" w:line="22" w:lineRule="exact"/>
        <w:rPr>
          <w:rFonts w:ascii="Times New Roman" w:cs="Times New Roman" w:eastAsia="Times New Roman" w:hAnsi="Times New Roman"/>
          <w:sz w:val="28"/>
          <w:szCs w:val="28"/>
          <w:color w:val="auto"/>
        </w:rPr>
      </w:pPr>
    </w:p>
    <w:p>
      <w:pPr>
        <w:jc w:val="both"/>
        <w:ind w:left="260" w:firstLine="710"/>
        <w:spacing w:after="0" w:line="354" w:lineRule="auto"/>
        <w:tabs>
          <w:tab w:leader="none" w:pos="1263" w:val="left"/>
        </w:tabs>
        <w:numPr>
          <w:ilvl w:val="1"/>
          <w:numId w:val="114"/>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качестве отправной точки решения проблемы аттестации за период обучения в начальных классах можно обратиться к описанию требований к результатам обучения, описанным в каждом варианте АООП для каждой</w:t>
      </w:r>
    </w:p>
    <w:p>
      <w:pPr>
        <w:spacing w:after="0" w:line="22" w:lineRule="exact"/>
        <w:rPr>
          <w:rFonts w:ascii="Times New Roman" w:cs="Times New Roman" w:eastAsia="Times New Roman" w:hAnsi="Times New Roman"/>
          <w:sz w:val="28"/>
          <w:szCs w:val="28"/>
          <w:color w:val="auto"/>
        </w:rPr>
      </w:pPr>
    </w:p>
    <w:p>
      <w:pPr>
        <w:jc w:val="both"/>
        <w:ind w:left="260"/>
        <w:spacing w:after="0" w:line="357"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группы обучающихся с ОВЗ. Современные подходы к пониманию результатов обучения отправляют педагогов к необходимости рассматривать не только традиционные предметные результаты обучения, но также метапредметные и личностные. Оценка качества этих результатов обучения может проходить, например, в форме портфолио и пр.</w:t>
      </w:r>
    </w:p>
    <w:p>
      <w:pPr>
        <w:spacing w:after="0" w:line="22" w:lineRule="exact"/>
        <w:rPr>
          <w:rFonts w:ascii="Times New Roman" w:cs="Times New Roman" w:eastAsia="Times New Roman" w:hAnsi="Times New Roman"/>
          <w:sz w:val="28"/>
          <w:szCs w:val="28"/>
          <w:color w:val="auto"/>
        </w:rPr>
      </w:pPr>
    </w:p>
    <w:p>
      <w:pPr>
        <w:jc w:val="both"/>
        <w:ind w:left="260" w:firstLine="708"/>
        <w:spacing w:after="0" w:line="358"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Сама процедура аттестации описывается отдельным локальным актом образовательной организации и, следовательно, разрабатывается каждой организацией самостоятельно с учетом конкретных условий (п.10 ч.3 ст.28, ч.1 ст.58 ФЗ 3273-ФЗ). Законодательство в образовании не определяет закрытый перечень возможных форм проведения такой аттестации, поэтому она может или сводиться и к выставлению по итогам учебного года средней отметки, исходя из отметок по частям образовательной программы за четверть (триместр), или рассматриваться как отдельный элемент оценивания</w:t>
      </w:r>
    </w:p>
    <w:p>
      <w:pPr>
        <w:sectPr>
          <w:pgSz w:w="11900" w:h="16838" w:orient="portrait"/>
          <w:cols w:equalWidth="0" w:num="1">
            <w:col w:w="9620"/>
          </w:cols>
          <w:pgMar w:left="1440" w:top="1138" w:right="846" w:bottom="664" w:gutter="0" w:footer="0" w:header="0"/>
        </w:sectPr>
      </w:pPr>
    </w:p>
    <w:p>
      <w:pPr>
        <w:jc w:val="both"/>
        <w:ind w:left="260"/>
        <w:spacing w:after="0" w:line="356" w:lineRule="auto"/>
        <w:rPr>
          <w:sz w:val="20"/>
          <w:szCs w:val="20"/>
          <w:color w:val="auto"/>
        </w:rPr>
      </w:pPr>
      <w:r>
        <w:rPr>
          <w:rFonts w:ascii="Times New Roman" w:cs="Times New Roman" w:eastAsia="Times New Roman" w:hAnsi="Times New Roman"/>
          <w:sz w:val="28"/>
          <w:szCs w:val="28"/>
          <w:color w:val="auto"/>
        </w:rPr>
        <w:t>учебных достижений учащихся, не связанный с текущей успеваемостью (зачет, реферат, доклад, экзамен и пр.), или объединять в себе оба подхода с выставлением и «среднечетвертной» отметки, и отметки на промежуточной аттестации, например на зачете.</w:t>
      </w:r>
    </w:p>
    <w:p>
      <w:pPr>
        <w:spacing w:after="0" w:line="22" w:lineRule="exact"/>
        <w:rPr>
          <w:sz w:val="20"/>
          <w:szCs w:val="20"/>
          <w:color w:val="auto"/>
        </w:rPr>
      </w:pPr>
    </w:p>
    <w:p>
      <w:pPr>
        <w:ind w:left="260" w:firstLine="710"/>
        <w:spacing w:after="0" w:line="351" w:lineRule="auto"/>
        <w:tabs>
          <w:tab w:leader="none" w:pos="1254" w:val="left"/>
        </w:tabs>
        <w:numPr>
          <w:ilvl w:val="0"/>
          <w:numId w:val="115"/>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связи со сказанным охарактеризуем возможный подход к решению проблемных моментов, возможных для данного периода.</w:t>
      </w:r>
    </w:p>
    <w:p>
      <w:pPr>
        <w:spacing w:after="0" w:line="25" w:lineRule="exact"/>
        <w:rPr>
          <w:rFonts w:ascii="Times New Roman" w:cs="Times New Roman" w:eastAsia="Times New Roman" w:hAnsi="Times New Roman"/>
          <w:sz w:val="28"/>
          <w:szCs w:val="28"/>
          <w:color w:val="auto"/>
        </w:rPr>
      </w:pPr>
    </w:p>
    <w:p>
      <w:pPr>
        <w:jc w:val="both"/>
        <w:ind w:left="260" w:firstLine="708"/>
        <w:spacing w:after="0" w:line="357"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Согласно ч. 1 ст. 58 ФЗ №273-ФЗ освоение образовательной программы (за исключением ОП дошкольного образования)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pPr>
        <w:spacing w:after="0" w:line="6" w:lineRule="exact"/>
        <w:rPr>
          <w:rFonts w:ascii="Times New Roman" w:cs="Times New Roman" w:eastAsia="Times New Roman" w:hAnsi="Times New Roman"/>
          <w:sz w:val="28"/>
          <w:szCs w:val="28"/>
          <w:color w:val="auto"/>
        </w:rPr>
      </w:pPr>
    </w:p>
    <w:p>
      <w:pPr>
        <w:ind w:left="980"/>
        <w:spacing w:after="0"/>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Таким образом, освоение основной общеобразовательной программы</w:t>
      </w:r>
    </w:p>
    <w:p>
      <w:pPr>
        <w:spacing w:after="0" w:line="173" w:lineRule="exact"/>
        <w:rPr>
          <w:rFonts w:ascii="Times New Roman" w:cs="Times New Roman" w:eastAsia="Times New Roman" w:hAnsi="Times New Roman"/>
          <w:sz w:val="28"/>
          <w:szCs w:val="28"/>
          <w:color w:val="auto"/>
        </w:rPr>
      </w:pPr>
    </w:p>
    <w:p>
      <w:pPr>
        <w:jc w:val="both"/>
        <w:ind w:left="260"/>
        <w:spacing w:after="0" w:line="357"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начального общего образования сопровождается проведением промежуточной аттестации обучающихся, которая в отсутствии законодательного закрепления проведения итоговой аттестации по образовательным программам данного уровня общего образования подтверждает освоение образовательной программы начального общего образования.</w:t>
      </w:r>
    </w:p>
    <w:p>
      <w:pPr>
        <w:spacing w:after="0" w:line="26" w:lineRule="exact"/>
        <w:rPr>
          <w:rFonts w:ascii="Times New Roman" w:cs="Times New Roman" w:eastAsia="Times New Roman" w:hAnsi="Times New Roman"/>
          <w:sz w:val="28"/>
          <w:szCs w:val="28"/>
          <w:color w:val="auto"/>
        </w:rPr>
      </w:pPr>
    </w:p>
    <w:p>
      <w:pPr>
        <w:jc w:val="both"/>
        <w:ind w:left="260" w:firstLine="708"/>
        <w:spacing w:after="0" w:line="357"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Согласно ч. 5 ст. 66 того же документа НОО, ООО и СОО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w:t>
      </w:r>
    </w:p>
    <w:p>
      <w:pPr>
        <w:spacing w:after="0" w:line="20" w:lineRule="exact"/>
        <w:rPr>
          <w:rFonts w:ascii="Times New Roman" w:cs="Times New Roman" w:eastAsia="Times New Roman" w:hAnsi="Times New Roman"/>
          <w:sz w:val="28"/>
          <w:szCs w:val="28"/>
          <w:color w:val="auto"/>
        </w:rPr>
      </w:pPr>
    </w:p>
    <w:p>
      <w:pPr>
        <w:jc w:val="both"/>
        <w:ind w:left="260" w:firstLine="708"/>
        <w:spacing w:after="0" w:line="354"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Таким образом, обучение по программе основного общего образования обучающихся, не освоивших программу начального общего образования, не допускается.</w:t>
      </w:r>
    </w:p>
    <w:p>
      <w:pPr>
        <w:spacing w:after="0" w:line="25" w:lineRule="exact"/>
        <w:rPr>
          <w:rFonts w:ascii="Times New Roman" w:cs="Times New Roman" w:eastAsia="Times New Roman" w:hAnsi="Times New Roman"/>
          <w:sz w:val="28"/>
          <w:szCs w:val="28"/>
          <w:color w:val="auto"/>
        </w:rPr>
      </w:pPr>
    </w:p>
    <w:p>
      <w:pPr>
        <w:jc w:val="both"/>
        <w:ind w:left="260" w:firstLine="780"/>
        <w:spacing w:after="0" w:line="356" w:lineRule="auto"/>
        <w:tabs>
          <w:tab w:leader="none" w:pos="1654" w:val="left"/>
        </w:tabs>
        <w:numPr>
          <w:ilvl w:val="1"/>
          <w:numId w:val="115"/>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учетом всего сказанного выше, учащиеся имеющие неудовлетворительные оценки по одному или нескольким предметам АООП или не прошедшие промежуточную аттестацию при отсутствии уважительных причин признаются обучающими, имеющими академическую</w:t>
      </w:r>
    </w:p>
    <w:p>
      <w:pPr>
        <w:sectPr>
          <w:pgSz w:w="11900" w:h="16838" w:orient="portrait"/>
          <w:cols w:equalWidth="0" w:num="1">
            <w:col w:w="9620"/>
          </w:cols>
          <w:pgMar w:left="1440" w:top="1138" w:right="846" w:bottom="663" w:gutter="0" w:footer="0" w:header="0"/>
        </w:sectPr>
      </w:pPr>
    </w:p>
    <w:p>
      <w:pPr>
        <w:jc w:val="both"/>
        <w:ind w:left="260"/>
        <w:spacing w:after="0" w:line="359" w:lineRule="auto"/>
        <w:rPr>
          <w:sz w:val="20"/>
          <w:szCs w:val="20"/>
          <w:color w:val="auto"/>
        </w:rPr>
      </w:pPr>
      <w:r>
        <w:rPr>
          <w:rFonts w:ascii="Times New Roman" w:cs="Times New Roman" w:eastAsia="Times New Roman" w:hAnsi="Times New Roman"/>
          <w:sz w:val="28"/>
          <w:szCs w:val="28"/>
          <w:color w:val="auto"/>
        </w:rPr>
        <w:t>задолженность. Если они не смогут до начала следующегг учебного года эту задолженность устранить, то к обучению на следующем уровне не допускаются и переведены в 5 класс быть не могут, в том числе и условно. В таком случае для обучающихся и их родителей (законных представителей) наступают последствия, предусмотренные ч.9 ст.58 ФЗ №273-ФЗ: обучающиеся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либо на обучение по индивидуальному учебному плану в соответствии с рекомендациями психолого-медико-педагогической комиссии.</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70" w:lineRule="exact"/>
        <w:rPr>
          <w:sz w:val="20"/>
          <w:szCs w:val="20"/>
          <w:color w:val="auto"/>
        </w:rPr>
      </w:pPr>
    </w:p>
    <w:p>
      <w:pPr>
        <w:jc w:val="center"/>
        <w:ind w:right="-259"/>
        <w:spacing w:after="0" w:line="354" w:lineRule="auto"/>
        <w:rPr>
          <w:sz w:val="20"/>
          <w:szCs w:val="20"/>
          <w:color w:val="auto"/>
        </w:rPr>
      </w:pPr>
      <w:r>
        <w:rPr>
          <w:rFonts w:ascii="Times New Roman" w:cs="Times New Roman" w:eastAsia="Times New Roman" w:hAnsi="Times New Roman"/>
          <w:sz w:val="28"/>
          <w:szCs w:val="28"/>
          <w:b w:val="1"/>
          <w:bCs w:val="1"/>
          <w:color w:val="auto"/>
        </w:rPr>
        <w:t>Организационно-методические вопросы обеспечения образовательного процесса для детей с тяжелыми и множественными нарушениями (вариант D)</w:t>
      </w:r>
    </w:p>
    <w:p>
      <w:pPr>
        <w:spacing w:after="0" w:line="200" w:lineRule="exact"/>
        <w:rPr>
          <w:sz w:val="20"/>
          <w:szCs w:val="20"/>
          <w:color w:val="auto"/>
        </w:rPr>
      </w:pPr>
    </w:p>
    <w:p>
      <w:pPr>
        <w:spacing w:after="0" w:line="300" w:lineRule="exact"/>
        <w:rPr>
          <w:sz w:val="20"/>
          <w:szCs w:val="20"/>
          <w:color w:val="auto"/>
        </w:rPr>
      </w:pPr>
    </w:p>
    <w:p>
      <w:pPr>
        <w:jc w:val="both"/>
        <w:ind w:left="260" w:firstLine="708"/>
        <w:spacing w:after="0" w:line="351" w:lineRule="auto"/>
        <w:rPr>
          <w:sz w:val="20"/>
          <w:szCs w:val="20"/>
          <w:color w:val="auto"/>
        </w:rPr>
      </w:pPr>
      <w:r>
        <w:rPr>
          <w:rFonts w:ascii="Times New Roman" w:cs="Times New Roman" w:eastAsia="Times New Roman" w:hAnsi="Times New Roman"/>
          <w:sz w:val="28"/>
          <w:szCs w:val="28"/>
          <w:color w:val="auto"/>
        </w:rPr>
        <w:t>Внедрение ФГОС применительно к варианту D адаптированных основных образовательных программ имеет свои особенности в связи с</w:t>
      </w:r>
    </w:p>
    <w:p>
      <w:pPr>
        <w:spacing w:after="0" w:line="12" w:lineRule="exact"/>
        <w:rPr>
          <w:sz w:val="20"/>
          <w:szCs w:val="20"/>
          <w:color w:val="auto"/>
        </w:rPr>
      </w:pPr>
    </w:p>
    <w:p>
      <w:pPr>
        <w:ind w:left="260"/>
        <w:spacing w:after="0"/>
        <w:tabs>
          <w:tab w:leader="none" w:pos="2300" w:val="left"/>
          <w:tab w:leader="none" w:pos="2940" w:val="left"/>
          <w:tab w:leader="none" w:pos="5720" w:val="left"/>
          <w:tab w:leader="none" w:pos="7800" w:val="left"/>
        </w:tabs>
        <w:rPr>
          <w:sz w:val="20"/>
          <w:szCs w:val="20"/>
          <w:color w:val="auto"/>
        </w:rPr>
      </w:pPr>
      <w:r>
        <w:rPr>
          <w:rFonts w:ascii="Times New Roman" w:cs="Times New Roman" w:eastAsia="Times New Roman" w:hAnsi="Times New Roman"/>
          <w:sz w:val="28"/>
          <w:szCs w:val="28"/>
          <w:color w:val="auto"/>
        </w:rPr>
        <w:t>требованием</w:t>
      </w:r>
      <w:r>
        <w:rPr>
          <w:sz w:val="20"/>
          <w:szCs w:val="20"/>
          <w:color w:val="auto"/>
        </w:rPr>
        <w:tab/>
      </w:r>
      <w:r>
        <w:rPr>
          <w:rFonts w:ascii="Times New Roman" w:cs="Times New Roman" w:eastAsia="Times New Roman" w:hAnsi="Times New Roman"/>
          <w:sz w:val="28"/>
          <w:szCs w:val="28"/>
          <w:color w:val="auto"/>
        </w:rPr>
        <w:t>к</w:t>
      </w:r>
      <w:r>
        <w:rPr>
          <w:sz w:val="20"/>
          <w:szCs w:val="20"/>
          <w:color w:val="auto"/>
        </w:rPr>
        <w:tab/>
      </w:r>
      <w:r>
        <w:rPr>
          <w:rFonts w:ascii="Times New Roman" w:cs="Times New Roman" w:eastAsia="Times New Roman" w:hAnsi="Times New Roman"/>
          <w:sz w:val="28"/>
          <w:szCs w:val="28"/>
          <w:color w:val="auto"/>
        </w:rPr>
        <w:t>индивидуализации</w:t>
      </w:r>
      <w:r>
        <w:rPr>
          <w:sz w:val="20"/>
          <w:szCs w:val="20"/>
          <w:color w:val="auto"/>
        </w:rPr>
        <w:tab/>
      </w:r>
      <w:r>
        <w:rPr>
          <w:rFonts w:ascii="Times New Roman" w:cs="Times New Roman" w:eastAsia="Times New Roman" w:hAnsi="Times New Roman"/>
          <w:sz w:val="28"/>
          <w:szCs w:val="28"/>
          <w:color w:val="auto"/>
        </w:rPr>
        <w:t>образования,</w:t>
      </w:r>
      <w:r>
        <w:rPr>
          <w:sz w:val="20"/>
          <w:szCs w:val="20"/>
          <w:color w:val="auto"/>
        </w:rPr>
        <w:tab/>
      </w:r>
      <w:r>
        <w:rPr>
          <w:rFonts w:ascii="Times New Roman" w:cs="Times New Roman" w:eastAsia="Times New Roman" w:hAnsi="Times New Roman"/>
          <w:sz w:val="27"/>
          <w:szCs w:val="27"/>
          <w:color w:val="auto"/>
        </w:rPr>
        <w:t>учитывающего</w:t>
      </w:r>
    </w:p>
    <w:p>
      <w:pPr>
        <w:spacing w:after="0" w:line="175" w:lineRule="exact"/>
        <w:rPr>
          <w:sz w:val="20"/>
          <w:szCs w:val="20"/>
          <w:color w:val="auto"/>
        </w:rPr>
      </w:pPr>
    </w:p>
    <w:p>
      <w:pPr>
        <w:jc w:val="both"/>
        <w:ind w:left="260"/>
        <w:spacing w:after="0" w:line="355" w:lineRule="auto"/>
        <w:rPr>
          <w:sz w:val="20"/>
          <w:szCs w:val="20"/>
          <w:color w:val="auto"/>
        </w:rPr>
      </w:pPr>
      <w:r>
        <w:rPr>
          <w:rFonts w:ascii="Times New Roman" w:cs="Times New Roman" w:eastAsia="Times New Roman" w:hAnsi="Times New Roman"/>
          <w:sz w:val="28"/>
          <w:szCs w:val="28"/>
          <w:color w:val="auto"/>
        </w:rPr>
        <w:t>специфические образовательные потребности данной категории обучающихся. Осуществление образовательного процесса по варианту D АООП предусматривает организацию:</w:t>
      </w:r>
    </w:p>
    <w:p>
      <w:pPr>
        <w:spacing w:after="0" w:line="7" w:lineRule="exact"/>
        <w:rPr>
          <w:sz w:val="20"/>
          <w:szCs w:val="20"/>
          <w:color w:val="auto"/>
        </w:rPr>
      </w:pPr>
    </w:p>
    <w:p>
      <w:pPr>
        <w:ind w:left="980" w:hanging="358"/>
        <w:spacing w:after="0"/>
        <w:tabs>
          <w:tab w:leader="none" w:pos="980" w:val="left"/>
        </w:tabs>
        <w:numPr>
          <w:ilvl w:val="0"/>
          <w:numId w:val="116"/>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приема в образовательную организацию,</w:t>
      </w:r>
    </w:p>
    <w:p>
      <w:pPr>
        <w:spacing w:after="0" w:line="174" w:lineRule="exact"/>
        <w:rPr>
          <w:rFonts w:ascii="Times New Roman" w:cs="Times New Roman" w:eastAsia="Times New Roman" w:hAnsi="Times New Roman"/>
          <w:sz w:val="28"/>
          <w:szCs w:val="28"/>
          <w:color w:val="auto"/>
        </w:rPr>
      </w:pPr>
    </w:p>
    <w:p>
      <w:pPr>
        <w:ind w:left="980" w:hanging="358"/>
        <w:spacing w:after="0" w:line="349" w:lineRule="auto"/>
        <w:tabs>
          <w:tab w:leader="none" w:pos="968" w:val="left"/>
        </w:tabs>
        <w:numPr>
          <w:ilvl w:val="0"/>
          <w:numId w:val="116"/>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проведения психолого-педагогического обследования и оценка состояния развития ребенка,</w:t>
      </w:r>
    </w:p>
    <w:p>
      <w:pPr>
        <w:spacing w:after="0" w:line="31" w:lineRule="exact"/>
        <w:rPr>
          <w:rFonts w:ascii="Times New Roman" w:cs="Times New Roman" w:eastAsia="Times New Roman" w:hAnsi="Times New Roman"/>
          <w:sz w:val="28"/>
          <w:szCs w:val="28"/>
          <w:color w:val="auto"/>
        </w:rPr>
      </w:pPr>
    </w:p>
    <w:p>
      <w:pPr>
        <w:ind w:left="980" w:hanging="358"/>
        <w:spacing w:after="0" w:line="349" w:lineRule="auto"/>
        <w:tabs>
          <w:tab w:leader="none" w:pos="968" w:val="left"/>
        </w:tabs>
        <w:numPr>
          <w:ilvl w:val="0"/>
          <w:numId w:val="116"/>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разработку специальной индивидуальной образовательной программы (СИОП),</w:t>
      </w:r>
    </w:p>
    <w:p>
      <w:pPr>
        <w:spacing w:after="0" w:line="14" w:lineRule="exact"/>
        <w:rPr>
          <w:rFonts w:ascii="Times New Roman" w:cs="Times New Roman" w:eastAsia="Times New Roman" w:hAnsi="Times New Roman"/>
          <w:sz w:val="28"/>
          <w:szCs w:val="28"/>
          <w:color w:val="auto"/>
        </w:rPr>
      </w:pPr>
    </w:p>
    <w:p>
      <w:pPr>
        <w:ind w:left="980" w:hanging="358"/>
        <w:spacing w:after="0"/>
        <w:tabs>
          <w:tab w:leader="none" w:pos="980" w:val="left"/>
        </w:tabs>
        <w:numPr>
          <w:ilvl w:val="0"/>
          <w:numId w:val="116"/>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комплектацию классов (ступеней) обучающихся,</w:t>
      </w:r>
    </w:p>
    <w:p>
      <w:pPr>
        <w:spacing w:after="0" w:line="160" w:lineRule="exact"/>
        <w:rPr>
          <w:rFonts w:ascii="Times New Roman" w:cs="Times New Roman" w:eastAsia="Times New Roman" w:hAnsi="Times New Roman"/>
          <w:sz w:val="28"/>
          <w:szCs w:val="28"/>
          <w:color w:val="auto"/>
        </w:rPr>
      </w:pPr>
    </w:p>
    <w:p>
      <w:pPr>
        <w:ind w:left="980" w:hanging="358"/>
        <w:spacing w:after="0"/>
        <w:tabs>
          <w:tab w:leader="none" w:pos="980" w:val="left"/>
        </w:tabs>
        <w:numPr>
          <w:ilvl w:val="0"/>
          <w:numId w:val="116"/>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проведения уроков (занятий), направленных на реализацию СИОП,</w:t>
      </w:r>
    </w:p>
    <w:p>
      <w:pPr>
        <w:sectPr>
          <w:pgSz w:w="11900" w:h="16838" w:orient="portrait"/>
          <w:cols w:equalWidth="0" w:num="1">
            <w:col w:w="9620"/>
          </w:cols>
          <w:pgMar w:left="1440" w:top="1138" w:right="846" w:bottom="818" w:gutter="0" w:footer="0" w:header="0"/>
        </w:sectPr>
      </w:pPr>
    </w:p>
    <w:p>
      <w:pPr>
        <w:ind w:left="980" w:hanging="358"/>
        <w:spacing w:after="0"/>
        <w:tabs>
          <w:tab w:leader="none" w:pos="980" w:val="left"/>
        </w:tabs>
        <w:numPr>
          <w:ilvl w:val="0"/>
          <w:numId w:val="11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выбора методов и средств обучения,</w:t>
      </w:r>
    </w:p>
    <w:p>
      <w:pPr>
        <w:spacing w:after="0" w:line="163" w:lineRule="exact"/>
        <w:rPr>
          <w:rFonts w:ascii="Times New Roman" w:cs="Times New Roman" w:eastAsia="Times New Roman" w:hAnsi="Times New Roman"/>
          <w:sz w:val="28"/>
          <w:szCs w:val="28"/>
          <w:color w:val="auto"/>
        </w:rPr>
      </w:pPr>
    </w:p>
    <w:p>
      <w:pPr>
        <w:ind w:left="980" w:hanging="358"/>
        <w:spacing w:after="0"/>
        <w:tabs>
          <w:tab w:leader="none" w:pos="980" w:val="left"/>
        </w:tabs>
        <w:numPr>
          <w:ilvl w:val="0"/>
          <w:numId w:val="11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работы психолого-медико-педагогического консилиума,</w:t>
      </w:r>
    </w:p>
    <w:p>
      <w:pPr>
        <w:spacing w:after="0" w:line="174" w:lineRule="exact"/>
        <w:rPr>
          <w:rFonts w:ascii="Times New Roman" w:cs="Times New Roman" w:eastAsia="Times New Roman" w:hAnsi="Times New Roman"/>
          <w:sz w:val="28"/>
          <w:szCs w:val="28"/>
          <w:color w:val="auto"/>
        </w:rPr>
      </w:pPr>
    </w:p>
    <w:p>
      <w:pPr>
        <w:ind w:left="980" w:hanging="358"/>
        <w:spacing w:after="0" w:line="349" w:lineRule="auto"/>
        <w:tabs>
          <w:tab w:leader="none" w:pos="968" w:val="left"/>
        </w:tabs>
        <w:numPr>
          <w:ilvl w:val="0"/>
          <w:numId w:val="11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оценки результатов освоения СИОП и перевод в следующий класс (год обучения),</w:t>
      </w:r>
    </w:p>
    <w:p>
      <w:pPr>
        <w:spacing w:after="0" w:line="14" w:lineRule="exact"/>
        <w:rPr>
          <w:rFonts w:ascii="Times New Roman" w:cs="Times New Roman" w:eastAsia="Times New Roman" w:hAnsi="Times New Roman"/>
          <w:sz w:val="28"/>
          <w:szCs w:val="28"/>
          <w:color w:val="auto"/>
        </w:rPr>
      </w:pPr>
    </w:p>
    <w:p>
      <w:pPr>
        <w:ind w:left="980" w:hanging="358"/>
        <w:spacing w:after="0"/>
        <w:tabs>
          <w:tab w:leader="none" w:pos="980" w:val="left"/>
        </w:tabs>
        <w:numPr>
          <w:ilvl w:val="0"/>
          <w:numId w:val="11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внеурочной деятельности,</w:t>
      </w:r>
    </w:p>
    <w:p>
      <w:pPr>
        <w:spacing w:after="0" w:line="162" w:lineRule="exact"/>
        <w:rPr>
          <w:rFonts w:ascii="Times New Roman" w:cs="Times New Roman" w:eastAsia="Times New Roman" w:hAnsi="Times New Roman"/>
          <w:sz w:val="28"/>
          <w:szCs w:val="28"/>
          <w:color w:val="auto"/>
        </w:rPr>
      </w:pPr>
    </w:p>
    <w:p>
      <w:pPr>
        <w:ind w:left="1060" w:hanging="438"/>
        <w:spacing w:after="0"/>
        <w:tabs>
          <w:tab w:leader="none" w:pos="1060" w:val="left"/>
        </w:tabs>
        <w:numPr>
          <w:ilvl w:val="0"/>
          <w:numId w:val="11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сотрудничества с родителями (законными представителями).</w:t>
      </w:r>
    </w:p>
    <w:p>
      <w:pPr>
        <w:spacing w:after="0" w:line="200" w:lineRule="exact"/>
        <w:rPr>
          <w:sz w:val="20"/>
          <w:szCs w:val="20"/>
          <w:color w:val="auto"/>
        </w:rPr>
      </w:pPr>
    </w:p>
    <w:p>
      <w:pPr>
        <w:spacing w:after="0" w:line="200" w:lineRule="exact"/>
        <w:rPr>
          <w:sz w:val="20"/>
          <w:szCs w:val="20"/>
          <w:color w:val="auto"/>
        </w:rPr>
      </w:pPr>
    </w:p>
    <w:p>
      <w:pPr>
        <w:spacing w:after="0" w:line="257" w:lineRule="exact"/>
        <w:rPr>
          <w:sz w:val="20"/>
          <w:szCs w:val="20"/>
          <w:color w:val="auto"/>
        </w:rPr>
      </w:pPr>
    </w:p>
    <w:p>
      <w:pPr>
        <w:ind w:left="3300" w:right="40" w:hanging="2296"/>
        <w:spacing w:after="0" w:line="349" w:lineRule="auto"/>
        <w:rPr>
          <w:sz w:val="20"/>
          <w:szCs w:val="20"/>
          <w:color w:val="auto"/>
        </w:rPr>
      </w:pPr>
      <w:r>
        <w:rPr>
          <w:rFonts w:ascii="Times New Roman" w:cs="Times New Roman" w:eastAsia="Times New Roman" w:hAnsi="Times New Roman"/>
          <w:sz w:val="28"/>
          <w:szCs w:val="28"/>
          <w:u w:val="single" w:color="auto"/>
          <w:color w:val="auto"/>
        </w:rPr>
        <w:t>Прием в образовательную организацию, реализующую АООП (вариант D) для обучающихся с ОВЗ</w:t>
      </w:r>
    </w:p>
    <w:p>
      <w:pPr>
        <w:spacing w:after="0" w:line="31" w:lineRule="exact"/>
        <w:rPr>
          <w:sz w:val="20"/>
          <w:szCs w:val="20"/>
          <w:color w:val="auto"/>
        </w:rPr>
      </w:pPr>
    </w:p>
    <w:p>
      <w:pPr>
        <w:jc w:val="both"/>
        <w:ind w:left="260" w:firstLine="708"/>
        <w:spacing w:after="0" w:line="357" w:lineRule="auto"/>
        <w:rPr>
          <w:sz w:val="20"/>
          <w:szCs w:val="20"/>
          <w:color w:val="auto"/>
        </w:rPr>
      </w:pPr>
      <w:r>
        <w:rPr>
          <w:rFonts w:ascii="Times New Roman" w:cs="Times New Roman" w:eastAsia="Times New Roman" w:hAnsi="Times New Roman"/>
          <w:sz w:val="28"/>
          <w:szCs w:val="28"/>
          <w:color w:val="auto"/>
        </w:rPr>
        <w:t>Прием в образовательную организацию осуществляется на основании заявления родителей (законных представителей), рекомендации ПМПК и индивидуальной программы реабилитации (для детей, у которых имеется инвалидность). При приеме заявлений администрация образовательной организации обязана ознакомиться с документом, удостоверяющим личность заявителя, для установления его полномочий по отношению к ребенку.</w:t>
      </w:r>
    </w:p>
    <w:p>
      <w:pPr>
        <w:spacing w:after="0" w:line="24" w:lineRule="exact"/>
        <w:rPr>
          <w:sz w:val="20"/>
          <w:szCs w:val="20"/>
          <w:color w:val="auto"/>
        </w:rPr>
      </w:pPr>
    </w:p>
    <w:p>
      <w:pPr>
        <w:jc w:val="both"/>
        <w:ind w:left="260" w:firstLine="710"/>
        <w:spacing w:after="0" w:line="357" w:lineRule="auto"/>
        <w:tabs>
          <w:tab w:leader="none" w:pos="1304" w:val="left"/>
        </w:tabs>
        <w:numPr>
          <w:ilvl w:val="0"/>
          <w:numId w:val="118"/>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соответствии с требованиями ФЗ «Об образовании в Российской Федерации» при приеме обучающихся образовательная организация знакомит родителей (законных представителей) обучающихся с Уставом образовательной организации и локальными актами, регламентирующими образовательную деятельность.</w:t>
      </w:r>
    </w:p>
    <w:p>
      <w:pPr>
        <w:spacing w:after="0" w:line="20" w:lineRule="exact"/>
        <w:rPr>
          <w:sz w:val="20"/>
          <w:szCs w:val="20"/>
          <w:color w:val="auto"/>
        </w:rPr>
      </w:pPr>
    </w:p>
    <w:p>
      <w:pPr>
        <w:jc w:val="both"/>
        <w:ind w:left="260" w:firstLine="708"/>
        <w:spacing w:after="0" w:line="356" w:lineRule="auto"/>
        <w:rPr>
          <w:sz w:val="20"/>
          <w:szCs w:val="20"/>
          <w:color w:val="auto"/>
        </w:rPr>
      </w:pPr>
      <w:r>
        <w:rPr>
          <w:rFonts w:ascii="Times New Roman" w:cs="Times New Roman" w:eastAsia="Times New Roman" w:hAnsi="Times New Roman"/>
          <w:sz w:val="28"/>
          <w:szCs w:val="28"/>
          <w:color w:val="auto"/>
        </w:rPr>
        <w:t>Зачисление ребенка в образовательную организацию происходит на основании приказа руководителя образовательной организации после приема от родителей (законных представителей) ребенка документов, установленных законодательством Российской Федерации.</w:t>
      </w:r>
    </w:p>
    <w:p>
      <w:pPr>
        <w:spacing w:after="0" w:line="200" w:lineRule="exact"/>
        <w:rPr>
          <w:sz w:val="20"/>
          <w:szCs w:val="20"/>
          <w:color w:val="auto"/>
        </w:rPr>
      </w:pPr>
    </w:p>
    <w:p>
      <w:pPr>
        <w:spacing w:after="0" w:line="304" w:lineRule="exact"/>
        <w:rPr>
          <w:sz w:val="20"/>
          <w:szCs w:val="20"/>
          <w:color w:val="auto"/>
        </w:rPr>
      </w:pPr>
    </w:p>
    <w:p>
      <w:pPr>
        <w:ind w:left="3260" w:right="520" w:hanging="1790"/>
        <w:spacing w:after="0" w:line="351" w:lineRule="auto"/>
        <w:rPr>
          <w:sz w:val="20"/>
          <w:szCs w:val="20"/>
          <w:color w:val="auto"/>
        </w:rPr>
      </w:pPr>
      <w:r>
        <w:rPr>
          <w:rFonts w:ascii="Times New Roman" w:cs="Times New Roman" w:eastAsia="Times New Roman" w:hAnsi="Times New Roman"/>
          <w:sz w:val="28"/>
          <w:szCs w:val="28"/>
          <w:u w:val="single" w:color="auto"/>
          <w:color w:val="auto"/>
        </w:rPr>
        <w:t>Проведение психолого-педагогического обследования и оценка состояния развития ребенка</w:t>
      </w:r>
    </w:p>
    <w:p>
      <w:pPr>
        <w:spacing w:after="0" w:line="26" w:lineRule="exact"/>
        <w:rPr>
          <w:sz w:val="20"/>
          <w:szCs w:val="20"/>
          <w:color w:val="auto"/>
        </w:rPr>
      </w:pPr>
    </w:p>
    <w:p>
      <w:pPr>
        <w:jc w:val="both"/>
        <w:ind w:left="260" w:firstLine="708"/>
        <w:spacing w:after="0" w:line="354" w:lineRule="auto"/>
        <w:rPr>
          <w:sz w:val="20"/>
          <w:szCs w:val="20"/>
          <w:color w:val="auto"/>
        </w:rPr>
      </w:pPr>
      <w:r>
        <w:rPr>
          <w:rFonts w:ascii="Times New Roman" w:cs="Times New Roman" w:eastAsia="Times New Roman" w:hAnsi="Times New Roman"/>
          <w:sz w:val="28"/>
          <w:szCs w:val="28"/>
          <w:color w:val="auto"/>
        </w:rPr>
        <w:t>При поступлении ребенка в образовательную организацию специалисты знакомятся с ним и его семьей (законными представителями), проводят психолого-педагогическое обследование с целью последующей</w:t>
      </w:r>
    </w:p>
    <w:p>
      <w:pPr>
        <w:sectPr>
          <w:pgSz w:w="11900" w:h="16838" w:orient="portrait"/>
          <w:cols w:equalWidth="0" w:num="1">
            <w:col w:w="9620"/>
          </w:cols>
          <w:pgMar w:left="1440" w:top="1125" w:right="846" w:bottom="666" w:gutter="0" w:footer="0" w:header="0"/>
        </w:sectPr>
      </w:pPr>
    </w:p>
    <w:p>
      <w:pPr>
        <w:jc w:val="both"/>
        <w:ind w:left="260"/>
        <w:spacing w:after="0" w:line="351" w:lineRule="auto"/>
        <w:rPr>
          <w:sz w:val="20"/>
          <w:szCs w:val="20"/>
          <w:color w:val="auto"/>
        </w:rPr>
      </w:pPr>
      <w:r>
        <w:rPr>
          <w:rFonts w:ascii="Times New Roman" w:cs="Times New Roman" w:eastAsia="Times New Roman" w:hAnsi="Times New Roman"/>
          <w:sz w:val="28"/>
          <w:szCs w:val="28"/>
          <w:color w:val="auto"/>
        </w:rPr>
        <w:t>разработки СИОП и создания оптимальных условий реализации образовательной программы.</w:t>
      </w:r>
    </w:p>
    <w:p>
      <w:pPr>
        <w:spacing w:after="0" w:line="26" w:lineRule="exact"/>
        <w:rPr>
          <w:sz w:val="20"/>
          <w:szCs w:val="20"/>
          <w:color w:val="auto"/>
        </w:rPr>
      </w:pPr>
    </w:p>
    <w:p>
      <w:pPr>
        <w:jc w:val="both"/>
        <w:ind w:left="260" w:firstLine="708"/>
        <w:spacing w:after="0" w:line="356" w:lineRule="auto"/>
        <w:rPr>
          <w:sz w:val="20"/>
          <w:szCs w:val="20"/>
          <w:color w:val="auto"/>
        </w:rPr>
      </w:pPr>
      <w:r>
        <w:rPr>
          <w:rFonts w:ascii="Times New Roman" w:cs="Times New Roman" w:eastAsia="Times New Roman" w:hAnsi="Times New Roman"/>
          <w:sz w:val="28"/>
          <w:szCs w:val="28"/>
          <w:color w:val="auto"/>
        </w:rPr>
        <w:t>Психолого-педагогическое обследование – многоступенчатый процесс, который начинается до зачисления ребенка в образовательную организацию после обращения родителей (законных представителей). Психолого-педагогическое обследование включает три этапа.</w:t>
      </w:r>
    </w:p>
    <w:p>
      <w:pPr>
        <w:spacing w:after="0" w:line="22" w:lineRule="exact"/>
        <w:rPr>
          <w:sz w:val="20"/>
          <w:szCs w:val="20"/>
          <w:color w:val="auto"/>
        </w:rPr>
      </w:pPr>
    </w:p>
    <w:p>
      <w:pPr>
        <w:jc w:val="both"/>
        <w:ind w:left="260" w:firstLine="708"/>
        <w:spacing w:after="0" w:line="349" w:lineRule="auto"/>
        <w:rPr>
          <w:sz w:val="20"/>
          <w:szCs w:val="20"/>
          <w:color w:val="auto"/>
        </w:rPr>
      </w:pPr>
      <w:r>
        <w:rPr>
          <w:rFonts w:ascii="Times New Roman" w:cs="Times New Roman" w:eastAsia="Times New Roman" w:hAnsi="Times New Roman"/>
          <w:sz w:val="28"/>
          <w:szCs w:val="28"/>
          <w:i w:val="1"/>
          <w:iCs w:val="1"/>
          <w:color w:val="auto"/>
        </w:rPr>
        <w:t xml:space="preserve">На первом этапе </w:t>
      </w:r>
      <w:r>
        <w:rPr>
          <w:rFonts w:ascii="Times New Roman" w:cs="Times New Roman" w:eastAsia="Times New Roman" w:hAnsi="Times New Roman"/>
          <w:sz w:val="28"/>
          <w:szCs w:val="28"/>
          <w:color w:val="auto"/>
        </w:rPr>
        <w:t>происходит первичное знакомство с ребенком и его</w:t>
      </w:r>
      <w:r>
        <w:rPr>
          <w:rFonts w:ascii="Times New Roman" w:cs="Times New Roman" w:eastAsia="Times New Roman" w:hAnsi="Times New Roman"/>
          <w:sz w:val="28"/>
          <w:szCs w:val="28"/>
          <w:i w:val="1"/>
          <w:iCs w:val="1"/>
          <w:color w:val="auto"/>
        </w:rPr>
        <w:t xml:space="preserve"> </w:t>
      </w:r>
      <w:r>
        <w:rPr>
          <w:rFonts w:ascii="Times New Roman" w:cs="Times New Roman" w:eastAsia="Times New Roman" w:hAnsi="Times New Roman"/>
          <w:sz w:val="28"/>
          <w:szCs w:val="28"/>
          <w:color w:val="auto"/>
        </w:rPr>
        <w:t>семьей, в ходе которого изучаются:</w:t>
      </w:r>
    </w:p>
    <w:p>
      <w:pPr>
        <w:spacing w:after="0" w:line="14" w:lineRule="exact"/>
        <w:rPr>
          <w:sz w:val="20"/>
          <w:szCs w:val="20"/>
          <w:color w:val="auto"/>
        </w:rPr>
      </w:pPr>
    </w:p>
    <w:p>
      <w:pPr>
        <w:ind w:left="980" w:hanging="358"/>
        <w:spacing w:after="0"/>
        <w:tabs>
          <w:tab w:leader="none" w:pos="980" w:val="left"/>
        </w:tabs>
        <w:numPr>
          <w:ilvl w:val="0"/>
          <w:numId w:val="119"/>
        </w:numPr>
        <w:rPr>
          <w:rFonts w:ascii="Symbol" w:cs="Symbol" w:eastAsia="Symbol" w:hAnsi="Symbol"/>
          <w:sz w:val="28"/>
          <w:szCs w:val="28"/>
          <w:color w:val="auto"/>
        </w:rPr>
      </w:pPr>
      <w:r>
        <w:rPr>
          <w:rFonts w:ascii="Times New Roman" w:cs="Times New Roman" w:eastAsia="Times New Roman" w:hAnsi="Times New Roman"/>
          <w:sz w:val="28"/>
          <w:szCs w:val="28"/>
          <w:color w:val="auto"/>
        </w:rPr>
        <w:t>особенности психического и физического развития ребенка,</w:t>
      </w:r>
    </w:p>
    <w:p>
      <w:pPr>
        <w:spacing w:after="0" w:line="195" w:lineRule="exact"/>
        <w:rPr>
          <w:rFonts w:ascii="Symbol" w:cs="Symbol" w:eastAsia="Symbol" w:hAnsi="Symbol"/>
          <w:sz w:val="28"/>
          <w:szCs w:val="28"/>
          <w:color w:val="auto"/>
        </w:rPr>
      </w:pPr>
    </w:p>
    <w:p>
      <w:pPr>
        <w:jc w:val="both"/>
        <w:ind w:left="980" w:hanging="358"/>
        <w:spacing w:after="0" w:line="344" w:lineRule="auto"/>
        <w:tabs>
          <w:tab w:leader="none" w:pos="968" w:val="left"/>
        </w:tabs>
        <w:numPr>
          <w:ilvl w:val="0"/>
          <w:numId w:val="119"/>
        </w:numPr>
        <w:rPr>
          <w:rFonts w:ascii="Symbol" w:cs="Symbol" w:eastAsia="Symbol" w:hAnsi="Symbol"/>
          <w:sz w:val="28"/>
          <w:szCs w:val="28"/>
          <w:color w:val="auto"/>
        </w:rPr>
      </w:pPr>
      <w:r>
        <w:rPr>
          <w:rFonts w:ascii="Times New Roman" w:cs="Times New Roman" w:eastAsia="Times New Roman" w:hAnsi="Times New Roman"/>
          <w:sz w:val="28"/>
          <w:szCs w:val="28"/>
          <w:color w:val="auto"/>
        </w:rPr>
        <w:t>социально-бытовые условия обучения и воспитания ребенка по месту жительства (в т.ч. наличие у ребенка места для занятий, игры, отдыха, средств реабилитации, игрушек и других материалов),</w:t>
      </w:r>
    </w:p>
    <w:p>
      <w:pPr>
        <w:spacing w:after="0" w:line="54" w:lineRule="exact"/>
        <w:rPr>
          <w:rFonts w:ascii="Symbol" w:cs="Symbol" w:eastAsia="Symbol" w:hAnsi="Symbol"/>
          <w:sz w:val="28"/>
          <w:szCs w:val="28"/>
          <w:color w:val="auto"/>
        </w:rPr>
      </w:pPr>
    </w:p>
    <w:p>
      <w:pPr>
        <w:jc w:val="both"/>
        <w:ind w:left="980" w:hanging="358"/>
        <w:spacing w:after="0" w:line="349" w:lineRule="auto"/>
        <w:tabs>
          <w:tab w:leader="none" w:pos="968" w:val="left"/>
        </w:tabs>
        <w:numPr>
          <w:ilvl w:val="0"/>
          <w:numId w:val="119"/>
        </w:numPr>
        <w:rPr>
          <w:rFonts w:ascii="Symbol" w:cs="Symbol" w:eastAsia="Symbol" w:hAnsi="Symbol"/>
          <w:sz w:val="28"/>
          <w:szCs w:val="28"/>
          <w:color w:val="auto"/>
        </w:rPr>
      </w:pPr>
      <w:r>
        <w:rPr>
          <w:rFonts w:ascii="Times New Roman" w:cs="Times New Roman" w:eastAsia="Times New Roman" w:hAnsi="Times New Roman"/>
          <w:sz w:val="28"/>
          <w:szCs w:val="28"/>
          <w:color w:val="auto"/>
        </w:rPr>
        <w:t>взаимоотношения в семье и отношение членов семьи к ребенку, история развития ребенка, запрос родителей в отношении его обучения и воспитания, готовность к сотрудничеству со специалистами образовательной организации,</w:t>
      </w:r>
    </w:p>
    <w:p>
      <w:pPr>
        <w:spacing w:after="0" w:line="13" w:lineRule="exact"/>
        <w:rPr>
          <w:rFonts w:ascii="Symbol" w:cs="Symbol" w:eastAsia="Symbol" w:hAnsi="Symbol"/>
          <w:sz w:val="28"/>
          <w:szCs w:val="28"/>
          <w:color w:val="auto"/>
        </w:rPr>
      </w:pPr>
    </w:p>
    <w:p>
      <w:pPr>
        <w:ind w:left="980" w:hanging="358"/>
        <w:spacing w:after="0"/>
        <w:tabs>
          <w:tab w:leader="none" w:pos="980" w:val="left"/>
        </w:tabs>
        <w:numPr>
          <w:ilvl w:val="0"/>
          <w:numId w:val="119"/>
        </w:numPr>
        <w:rPr>
          <w:rFonts w:ascii="Symbol" w:cs="Symbol" w:eastAsia="Symbol" w:hAnsi="Symbol"/>
          <w:sz w:val="28"/>
          <w:szCs w:val="28"/>
          <w:color w:val="auto"/>
        </w:rPr>
      </w:pPr>
      <w:r>
        <w:rPr>
          <w:rFonts w:ascii="Times New Roman" w:cs="Times New Roman" w:eastAsia="Times New Roman" w:hAnsi="Times New Roman"/>
          <w:sz w:val="28"/>
          <w:szCs w:val="28"/>
          <w:color w:val="auto"/>
        </w:rPr>
        <w:t>поведение ребенка в домашней ситуации.</w:t>
      </w:r>
    </w:p>
    <w:p>
      <w:pPr>
        <w:spacing w:after="0" w:line="176" w:lineRule="exact"/>
        <w:rPr>
          <w:sz w:val="20"/>
          <w:szCs w:val="20"/>
          <w:color w:val="auto"/>
        </w:rPr>
      </w:pPr>
    </w:p>
    <w:p>
      <w:pPr>
        <w:jc w:val="both"/>
        <w:ind w:left="260" w:firstLine="708"/>
        <w:spacing w:after="0" w:line="354" w:lineRule="auto"/>
        <w:rPr>
          <w:sz w:val="20"/>
          <w:szCs w:val="20"/>
          <w:color w:val="auto"/>
        </w:rPr>
      </w:pPr>
      <w:r>
        <w:rPr>
          <w:rFonts w:ascii="Times New Roman" w:cs="Times New Roman" w:eastAsia="Times New Roman" w:hAnsi="Times New Roman"/>
          <w:sz w:val="28"/>
          <w:szCs w:val="28"/>
          <w:i w:val="1"/>
          <w:iCs w:val="1"/>
          <w:color w:val="auto"/>
        </w:rPr>
        <w:t xml:space="preserve">На втором этапе </w:t>
      </w:r>
      <w:r>
        <w:rPr>
          <w:rFonts w:ascii="Times New Roman" w:cs="Times New Roman" w:eastAsia="Times New Roman" w:hAnsi="Times New Roman"/>
          <w:sz w:val="28"/>
          <w:szCs w:val="28"/>
          <w:color w:val="auto"/>
        </w:rPr>
        <w:t>происходит сбор сведений о развитии ребенка от</w:t>
      </w:r>
      <w:r>
        <w:rPr>
          <w:rFonts w:ascii="Times New Roman" w:cs="Times New Roman" w:eastAsia="Times New Roman" w:hAnsi="Times New Roman"/>
          <w:sz w:val="28"/>
          <w:szCs w:val="28"/>
          <w:i w:val="1"/>
          <w:iCs w:val="1"/>
          <w:color w:val="auto"/>
        </w:rPr>
        <w:t xml:space="preserve"> </w:t>
      </w:r>
      <w:r>
        <w:rPr>
          <w:rFonts w:ascii="Times New Roman" w:cs="Times New Roman" w:eastAsia="Times New Roman" w:hAnsi="Times New Roman"/>
          <w:sz w:val="28"/>
          <w:szCs w:val="28"/>
          <w:color w:val="auto"/>
        </w:rPr>
        <w:t>разных специалистов (воспитателей, дефектологов, логопедов, врачей, психологов), которые работали с ребенком ранее.</w:t>
      </w:r>
    </w:p>
    <w:p>
      <w:pPr>
        <w:spacing w:after="0" w:line="25" w:lineRule="exact"/>
        <w:rPr>
          <w:sz w:val="20"/>
          <w:szCs w:val="20"/>
          <w:color w:val="auto"/>
        </w:rPr>
      </w:pPr>
    </w:p>
    <w:p>
      <w:pPr>
        <w:jc w:val="both"/>
        <w:ind w:left="260" w:firstLine="708"/>
        <w:spacing w:after="0" w:line="358" w:lineRule="auto"/>
        <w:rPr>
          <w:sz w:val="20"/>
          <w:szCs w:val="20"/>
          <w:color w:val="auto"/>
        </w:rPr>
      </w:pPr>
      <w:r>
        <w:rPr>
          <w:rFonts w:ascii="Times New Roman" w:cs="Times New Roman" w:eastAsia="Times New Roman" w:hAnsi="Times New Roman"/>
          <w:sz w:val="28"/>
          <w:szCs w:val="28"/>
          <w:i w:val="1"/>
          <w:iCs w:val="1"/>
          <w:color w:val="auto"/>
        </w:rPr>
        <w:t xml:space="preserve">Третий этап </w:t>
      </w:r>
      <w:r>
        <w:rPr>
          <w:rFonts w:ascii="Times New Roman" w:cs="Times New Roman" w:eastAsia="Times New Roman" w:hAnsi="Times New Roman"/>
          <w:sz w:val="28"/>
          <w:szCs w:val="28"/>
          <w:color w:val="auto"/>
        </w:rPr>
        <w:t>–</w:t>
      </w:r>
      <w:r>
        <w:rPr>
          <w:rFonts w:ascii="Times New Roman" w:cs="Times New Roman" w:eastAsia="Times New Roman" w:hAnsi="Times New Roman"/>
          <w:sz w:val="28"/>
          <w:szCs w:val="28"/>
          <w:i w:val="1"/>
          <w:iCs w:val="1"/>
          <w:color w:val="auto"/>
        </w:rPr>
        <w:t xml:space="preserve"> </w:t>
      </w:r>
      <w:r>
        <w:rPr>
          <w:rFonts w:ascii="Times New Roman" w:cs="Times New Roman" w:eastAsia="Times New Roman" w:hAnsi="Times New Roman"/>
          <w:sz w:val="28"/>
          <w:szCs w:val="28"/>
          <w:color w:val="auto"/>
        </w:rPr>
        <w:t>диагностический период</w:t>
      </w:r>
      <w:r>
        <w:rPr>
          <w:rFonts w:ascii="Times New Roman" w:cs="Times New Roman" w:eastAsia="Times New Roman" w:hAnsi="Times New Roman"/>
          <w:sz w:val="28"/>
          <w:szCs w:val="28"/>
          <w:i w:val="1"/>
          <w:iCs w:val="1"/>
          <w:color w:val="auto"/>
        </w:rPr>
        <w:t xml:space="preserve"> </w:t>
      </w:r>
      <w:r>
        <w:rPr>
          <w:rFonts w:ascii="Times New Roman" w:cs="Times New Roman" w:eastAsia="Times New Roman" w:hAnsi="Times New Roman"/>
          <w:sz w:val="28"/>
          <w:szCs w:val="28"/>
          <w:color w:val="auto"/>
        </w:rPr>
        <w:t>–</w:t>
      </w:r>
      <w:r>
        <w:rPr>
          <w:rFonts w:ascii="Times New Roman" w:cs="Times New Roman" w:eastAsia="Times New Roman" w:hAnsi="Times New Roman"/>
          <w:sz w:val="28"/>
          <w:szCs w:val="28"/>
          <w:i w:val="1"/>
          <w:iCs w:val="1"/>
          <w:color w:val="auto"/>
        </w:rPr>
        <w:t xml:space="preserve"> </w:t>
      </w:r>
      <w:r>
        <w:rPr>
          <w:rFonts w:ascii="Times New Roman" w:cs="Times New Roman" w:eastAsia="Times New Roman" w:hAnsi="Times New Roman"/>
          <w:sz w:val="28"/>
          <w:szCs w:val="28"/>
          <w:color w:val="auto"/>
        </w:rPr>
        <w:t>проведение психолого-педагогического обследования в течение первого месяца посещения ребенком образовательной организации. В процессе целенаправленного наблюдения за ребенком специалисты фиксируют особенности его физического, сенсорного и когнитивного развития, сформированность навыков самообслуживания, способы общения с детьми и взрослыми, наличие навыков речевой деятельности, предпосылок учебной деятельности, эмоциональное состояние ребенка и способность управлять своими эмоциональными проявлениями; отмечается наличие поведенческих проблем и другие особенности.</w:t>
      </w:r>
    </w:p>
    <w:p>
      <w:pPr>
        <w:sectPr>
          <w:pgSz w:w="11900" w:h="16838" w:orient="portrait"/>
          <w:cols w:equalWidth="0" w:num="1">
            <w:col w:w="9620"/>
          </w:cols>
          <w:pgMar w:left="1440" w:top="1138" w:right="846" w:bottom="589" w:gutter="0" w:footer="0" w:header="0"/>
        </w:sectPr>
      </w:pPr>
    </w:p>
    <w:p>
      <w:pPr>
        <w:jc w:val="both"/>
        <w:ind w:left="260" w:firstLine="710"/>
        <w:spacing w:after="0" w:line="351" w:lineRule="auto"/>
        <w:tabs>
          <w:tab w:leader="none" w:pos="1527" w:val="left"/>
        </w:tabs>
        <w:numPr>
          <w:ilvl w:val="0"/>
          <w:numId w:val="120"/>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процессе психолого-педагогического обследования ребенка участвуют все специалисты, которые составляют и реализуют СИОП,</w:t>
      </w:r>
    </w:p>
    <w:p>
      <w:pPr>
        <w:spacing w:after="0" w:line="26" w:lineRule="exact"/>
        <w:rPr>
          <w:sz w:val="20"/>
          <w:szCs w:val="20"/>
          <w:color w:val="auto"/>
        </w:rPr>
      </w:pPr>
    </w:p>
    <w:p>
      <w:pPr>
        <w:jc w:val="both"/>
        <w:ind w:left="260"/>
        <w:spacing w:after="0" w:line="357" w:lineRule="auto"/>
        <w:rPr>
          <w:sz w:val="20"/>
          <w:szCs w:val="20"/>
          <w:color w:val="auto"/>
        </w:rPr>
      </w:pPr>
      <w:r>
        <w:rPr>
          <w:rFonts w:ascii="Times New Roman" w:cs="Times New Roman" w:eastAsia="Times New Roman" w:hAnsi="Times New Roman"/>
          <w:sz w:val="28"/>
          <w:szCs w:val="28"/>
          <w:color w:val="auto"/>
        </w:rPr>
        <w:t>например: учитель класса, учитель музыки, физкультуры, учитель-логопед, учитель-дефектолог, педагог-психолог и др. Результаты обследования отражаются в протоколах (по возможности, используется видео фиксация) и обсуждаются командой специалистов при участии родителей (законных представителей) ребенка.</w:t>
      </w:r>
    </w:p>
    <w:p>
      <w:pPr>
        <w:spacing w:after="0" w:line="20" w:lineRule="exact"/>
        <w:rPr>
          <w:sz w:val="20"/>
          <w:szCs w:val="20"/>
          <w:color w:val="auto"/>
        </w:rPr>
      </w:pPr>
    </w:p>
    <w:p>
      <w:pPr>
        <w:jc w:val="both"/>
        <w:ind w:left="260" w:firstLine="708"/>
        <w:spacing w:after="0" w:line="357" w:lineRule="auto"/>
        <w:rPr>
          <w:sz w:val="20"/>
          <w:szCs w:val="20"/>
          <w:color w:val="auto"/>
        </w:rPr>
      </w:pPr>
      <w:r>
        <w:rPr>
          <w:rFonts w:ascii="Times New Roman" w:cs="Times New Roman" w:eastAsia="Times New Roman" w:hAnsi="Times New Roman"/>
          <w:sz w:val="28"/>
          <w:szCs w:val="28"/>
          <w:color w:val="auto"/>
        </w:rPr>
        <w:t>На основе результатов психолого-педагогического обследования составляется характеристика, включающая оценку развития обучающегося, имеющихся у него навыков и умений на момент проведения обследования. При составлении характеристики важно избегать общих фраз, отмечая особенности ребенка. В структуру характеристики включается:</w:t>
      </w:r>
    </w:p>
    <w:p>
      <w:pPr>
        <w:spacing w:after="0" w:line="200" w:lineRule="exact"/>
        <w:rPr>
          <w:sz w:val="20"/>
          <w:szCs w:val="20"/>
          <w:color w:val="auto"/>
        </w:rPr>
      </w:pPr>
    </w:p>
    <w:p>
      <w:pPr>
        <w:spacing w:after="0" w:line="235" w:lineRule="exact"/>
        <w:rPr>
          <w:sz w:val="20"/>
          <w:szCs w:val="20"/>
          <w:color w:val="auto"/>
        </w:rPr>
      </w:pPr>
    </w:p>
    <w:p>
      <w:pPr>
        <w:ind w:left="980" w:hanging="358"/>
        <w:spacing w:after="0" w:line="349" w:lineRule="auto"/>
        <w:tabs>
          <w:tab w:leader="none" w:pos="968" w:val="left"/>
        </w:tabs>
        <w:numPr>
          <w:ilvl w:val="0"/>
          <w:numId w:val="121"/>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социальная картина (семейное окружение; бытовые условия семьи; отношение членов семьи к ребенку);</w:t>
      </w:r>
    </w:p>
    <w:p>
      <w:pPr>
        <w:spacing w:after="0" w:line="149" w:lineRule="exact"/>
        <w:rPr>
          <w:sz w:val="20"/>
          <w:szCs w:val="20"/>
          <w:color w:val="auto"/>
        </w:rPr>
      </w:pPr>
    </w:p>
    <w:p>
      <w:pPr>
        <w:jc w:val="both"/>
        <w:ind w:left="260" w:firstLine="708"/>
        <w:spacing w:after="0" w:line="349" w:lineRule="auto"/>
        <w:rPr>
          <w:sz w:val="20"/>
          <w:szCs w:val="20"/>
          <w:color w:val="auto"/>
        </w:rPr>
      </w:pPr>
      <w:r>
        <w:rPr>
          <w:rFonts w:ascii="Times New Roman" w:cs="Times New Roman" w:eastAsia="Times New Roman" w:hAnsi="Times New Roman"/>
          <w:sz w:val="28"/>
          <w:szCs w:val="28"/>
          <w:color w:val="auto"/>
        </w:rPr>
        <w:t>данные о физическом здоровье, двигательном и сенсорном развитии ребенка;</w:t>
      </w:r>
    </w:p>
    <w:p>
      <w:pPr>
        <w:spacing w:after="0" w:line="151" w:lineRule="exact"/>
        <w:rPr>
          <w:sz w:val="20"/>
          <w:szCs w:val="20"/>
          <w:color w:val="auto"/>
        </w:rPr>
      </w:pPr>
    </w:p>
    <w:p>
      <w:pPr>
        <w:jc w:val="both"/>
        <w:ind w:left="260" w:firstLine="708"/>
        <w:spacing w:after="0" w:line="349" w:lineRule="auto"/>
        <w:rPr>
          <w:sz w:val="20"/>
          <w:szCs w:val="20"/>
          <w:color w:val="auto"/>
        </w:rPr>
      </w:pPr>
      <w:r>
        <w:rPr>
          <w:rFonts w:ascii="Times New Roman" w:cs="Times New Roman" w:eastAsia="Times New Roman" w:hAnsi="Times New Roman"/>
          <w:sz w:val="28"/>
          <w:szCs w:val="28"/>
          <w:color w:val="auto"/>
        </w:rPr>
        <w:t>особенности проявления познавательных процессов: восприятий, внимания, памяти, мышления;</w:t>
      </w:r>
    </w:p>
    <w:p>
      <w:pPr>
        <w:spacing w:after="0" w:line="149" w:lineRule="exact"/>
        <w:rPr>
          <w:sz w:val="20"/>
          <w:szCs w:val="20"/>
          <w:color w:val="auto"/>
        </w:rPr>
      </w:pPr>
    </w:p>
    <w:p>
      <w:pPr>
        <w:jc w:val="both"/>
        <w:ind w:left="260" w:right="20" w:firstLine="708"/>
        <w:spacing w:after="0" w:line="349" w:lineRule="auto"/>
        <w:rPr>
          <w:sz w:val="20"/>
          <w:szCs w:val="20"/>
          <w:color w:val="auto"/>
        </w:rPr>
      </w:pPr>
      <w:r>
        <w:rPr>
          <w:rFonts w:ascii="Times New Roman" w:cs="Times New Roman" w:eastAsia="Times New Roman" w:hAnsi="Times New Roman"/>
          <w:sz w:val="28"/>
          <w:szCs w:val="28"/>
          <w:color w:val="auto"/>
        </w:rPr>
        <w:t>состояние сформированности устной речи и речемыслительных операций;</w:t>
      </w:r>
    </w:p>
    <w:p>
      <w:pPr>
        <w:spacing w:after="0" w:line="151" w:lineRule="exact"/>
        <w:rPr>
          <w:sz w:val="20"/>
          <w:szCs w:val="20"/>
          <w:color w:val="auto"/>
        </w:rPr>
      </w:pPr>
    </w:p>
    <w:p>
      <w:pPr>
        <w:jc w:val="both"/>
        <w:ind w:left="260" w:firstLine="708"/>
        <w:spacing w:after="0" w:line="354" w:lineRule="auto"/>
        <w:rPr>
          <w:sz w:val="20"/>
          <w:szCs w:val="20"/>
          <w:color w:val="auto"/>
        </w:rPr>
      </w:pPr>
      <w:r>
        <w:rPr>
          <w:rFonts w:ascii="Times New Roman" w:cs="Times New Roman" w:eastAsia="Times New Roman" w:hAnsi="Times New Roman"/>
          <w:sz w:val="28"/>
          <w:szCs w:val="28"/>
          <w:color w:val="auto"/>
        </w:rPr>
        <w:t>характеристика поведенческих и эмоциональных реакций ребенка, наблюдаемых специалистами; характерологические особенности личности ребенка;</w:t>
      </w:r>
    </w:p>
    <w:p>
      <w:pPr>
        <w:spacing w:after="0" w:line="142" w:lineRule="exact"/>
        <w:rPr>
          <w:sz w:val="20"/>
          <w:szCs w:val="20"/>
          <w:color w:val="auto"/>
        </w:rPr>
      </w:pPr>
    </w:p>
    <w:p>
      <w:pPr>
        <w:jc w:val="both"/>
        <w:ind w:left="260" w:firstLine="708"/>
        <w:spacing w:after="0" w:line="356" w:lineRule="auto"/>
        <w:rPr>
          <w:sz w:val="20"/>
          <w:szCs w:val="20"/>
          <w:color w:val="auto"/>
        </w:rPr>
      </w:pPr>
      <w:r>
        <w:rPr>
          <w:rFonts w:ascii="Times New Roman" w:cs="Times New Roman" w:eastAsia="Times New Roman" w:hAnsi="Times New Roman"/>
          <w:sz w:val="28"/>
          <w:szCs w:val="28"/>
          <w:color w:val="auto"/>
        </w:rPr>
        <w:t>сформированность социально значимых навыков, умений: коммуникативные возможности, игра, интеллектуальные умения: счет, письмо, чтение, содержание представлений об окружающих предметах, явлениях, самообслуживание, предметно-практическая деятельность;</w:t>
      </w:r>
    </w:p>
    <w:p>
      <w:pPr>
        <w:spacing w:after="0" w:line="128" w:lineRule="exact"/>
        <w:rPr>
          <w:sz w:val="20"/>
          <w:szCs w:val="20"/>
          <w:color w:val="auto"/>
        </w:rPr>
      </w:pPr>
    </w:p>
    <w:p>
      <w:pPr>
        <w:ind w:left="980"/>
        <w:spacing w:after="0"/>
        <w:rPr>
          <w:sz w:val="20"/>
          <w:szCs w:val="20"/>
          <w:color w:val="auto"/>
        </w:rPr>
      </w:pPr>
      <w:r>
        <w:rPr>
          <w:rFonts w:ascii="Times New Roman" w:cs="Times New Roman" w:eastAsia="Times New Roman" w:hAnsi="Times New Roman"/>
          <w:sz w:val="28"/>
          <w:szCs w:val="28"/>
          <w:color w:val="auto"/>
        </w:rPr>
        <w:t>потребность  в  уходе  и  присмотре.  Необходимый  объем  помощи  со</w:t>
      </w:r>
    </w:p>
    <w:p>
      <w:pPr>
        <w:sectPr>
          <w:pgSz w:w="11900" w:h="16838" w:orient="portrait"/>
          <w:cols w:equalWidth="0" w:num="1">
            <w:col w:w="9620"/>
          </w:cols>
          <w:pgMar w:left="1440" w:top="1138" w:right="846" w:bottom="650" w:gutter="0" w:footer="0" w:header="0"/>
        </w:sectPr>
      </w:pPr>
    </w:p>
    <w:p>
      <w:pPr>
        <w:ind w:left="260"/>
        <w:spacing w:after="0"/>
        <w:rPr>
          <w:sz w:val="20"/>
          <w:szCs w:val="20"/>
          <w:color w:val="auto"/>
        </w:rPr>
      </w:pPr>
      <w:r>
        <w:rPr>
          <w:rFonts w:ascii="Times New Roman" w:cs="Times New Roman" w:eastAsia="Times New Roman" w:hAnsi="Times New Roman"/>
          <w:sz w:val="28"/>
          <w:szCs w:val="28"/>
          <w:color w:val="auto"/>
        </w:rPr>
        <w:t>стороны окружающих: полная/частичная, постоянная/эпизодическая;</w:t>
      </w:r>
    </w:p>
    <w:p>
      <w:pPr>
        <w:spacing w:after="0" w:line="297" w:lineRule="exact"/>
        <w:rPr>
          <w:sz w:val="20"/>
          <w:szCs w:val="20"/>
          <w:color w:val="auto"/>
        </w:rPr>
      </w:pPr>
    </w:p>
    <w:p>
      <w:pPr>
        <w:jc w:val="both"/>
        <w:ind w:left="260" w:firstLine="708"/>
        <w:spacing w:after="0" w:line="354" w:lineRule="auto"/>
        <w:rPr>
          <w:sz w:val="20"/>
          <w:szCs w:val="20"/>
          <w:color w:val="auto"/>
        </w:rPr>
      </w:pPr>
      <w:r>
        <w:rPr>
          <w:rFonts w:ascii="Times New Roman" w:cs="Times New Roman" w:eastAsia="Times New Roman" w:hAnsi="Times New Roman"/>
          <w:sz w:val="28"/>
          <w:szCs w:val="28"/>
          <w:color w:val="auto"/>
        </w:rP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pPr>
        <w:spacing w:after="0" w:line="142" w:lineRule="exact"/>
        <w:rPr>
          <w:sz w:val="20"/>
          <w:szCs w:val="20"/>
          <w:color w:val="auto"/>
        </w:rPr>
      </w:pPr>
    </w:p>
    <w:p>
      <w:pPr>
        <w:jc w:val="both"/>
        <w:ind w:left="260" w:firstLine="708"/>
        <w:spacing w:after="0" w:line="357" w:lineRule="auto"/>
        <w:rPr>
          <w:sz w:val="20"/>
          <w:szCs w:val="20"/>
          <w:color w:val="auto"/>
        </w:rPr>
      </w:pPr>
      <w:r>
        <w:rPr>
          <w:rFonts w:ascii="Times New Roman" w:cs="Times New Roman" w:eastAsia="Times New Roman" w:hAnsi="Times New Roman"/>
          <w:sz w:val="28"/>
          <w:szCs w:val="28"/>
          <w:color w:val="auto"/>
        </w:rPr>
        <w:t>Психолого-педагогическая характеристика является итогом психолого-педагогического обследования ребенка, представляет собой оценку его актуального состояния развития и зоны ближайшего развития, становится основой последующей разработки СИОП и является ее структурным элементом.</w:t>
      </w:r>
    </w:p>
    <w:p>
      <w:pPr>
        <w:spacing w:after="0" w:line="200" w:lineRule="exact"/>
        <w:rPr>
          <w:sz w:val="20"/>
          <w:szCs w:val="20"/>
          <w:color w:val="auto"/>
        </w:rPr>
      </w:pPr>
    </w:p>
    <w:p>
      <w:pPr>
        <w:spacing w:after="0" w:line="305" w:lineRule="exact"/>
        <w:rPr>
          <w:sz w:val="20"/>
          <w:szCs w:val="20"/>
          <w:color w:val="auto"/>
        </w:rPr>
      </w:pPr>
    </w:p>
    <w:p>
      <w:pPr>
        <w:ind w:left="4460" w:right="100" w:hanging="3396"/>
        <w:spacing w:after="0" w:line="349" w:lineRule="auto"/>
        <w:rPr>
          <w:sz w:val="20"/>
          <w:szCs w:val="20"/>
          <w:color w:val="auto"/>
        </w:rPr>
      </w:pPr>
      <w:r>
        <w:rPr>
          <w:rFonts w:ascii="Times New Roman" w:cs="Times New Roman" w:eastAsia="Times New Roman" w:hAnsi="Times New Roman"/>
          <w:sz w:val="28"/>
          <w:szCs w:val="28"/>
          <w:u w:val="single" w:color="auto"/>
          <w:color w:val="auto"/>
        </w:rPr>
        <w:t>Разработка специальной индивидуальной образовательной программы (СИОП)</w:t>
      </w:r>
    </w:p>
    <w:p>
      <w:pPr>
        <w:spacing w:after="0" w:line="148" w:lineRule="exact"/>
        <w:rPr>
          <w:sz w:val="20"/>
          <w:szCs w:val="20"/>
          <w:color w:val="auto"/>
        </w:rPr>
      </w:pPr>
    </w:p>
    <w:p>
      <w:pPr>
        <w:jc w:val="both"/>
        <w:ind w:left="260" w:firstLine="710"/>
        <w:spacing w:after="0" w:line="351" w:lineRule="auto"/>
        <w:tabs>
          <w:tab w:leader="none" w:pos="1241" w:val="left"/>
        </w:tabs>
        <w:numPr>
          <w:ilvl w:val="0"/>
          <w:numId w:val="122"/>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соответствии с требованиями ФГОС для обучающихся с умственной отсталостью структура СИОП включает: общие сведения о ребёнке;</w:t>
      </w:r>
    </w:p>
    <w:p>
      <w:pPr>
        <w:spacing w:after="0" w:line="26" w:lineRule="exact"/>
        <w:rPr>
          <w:sz w:val="20"/>
          <w:szCs w:val="20"/>
          <w:color w:val="auto"/>
        </w:rPr>
      </w:pPr>
    </w:p>
    <w:p>
      <w:pPr>
        <w:jc w:val="both"/>
        <w:ind w:left="260"/>
        <w:spacing w:after="0" w:line="358" w:lineRule="auto"/>
        <w:rPr>
          <w:sz w:val="20"/>
          <w:szCs w:val="20"/>
          <w:color w:val="auto"/>
        </w:rPr>
      </w:pPr>
      <w:r>
        <w:rPr>
          <w:rFonts w:ascii="Times New Roman" w:cs="Times New Roman" w:eastAsia="Times New Roman" w:hAnsi="Times New Roman"/>
          <w:sz w:val="28"/>
          <w:szCs w:val="28"/>
          <w:color w:val="auto"/>
        </w:rPr>
        <w:t>характеристику с оценкой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содержание образования в условиях организации и семьи; организация реализации потребности в уходе и присмотре; перечень специалистов, участвующих в разработке и реализации СИОП; перечень возможных задач, мероприятий и форм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pPr>
        <w:spacing w:after="0" w:line="149" w:lineRule="exact"/>
        <w:rPr>
          <w:sz w:val="20"/>
          <w:szCs w:val="20"/>
          <w:color w:val="auto"/>
        </w:rPr>
      </w:pPr>
    </w:p>
    <w:p>
      <w:pPr>
        <w:jc w:val="both"/>
        <w:ind w:left="260" w:firstLine="708"/>
        <w:spacing w:after="0" w:line="351" w:lineRule="auto"/>
        <w:rPr>
          <w:sz w:val="20"/>
          <w:szCs w:val="20"/>
          <w:color w:val="auto"/>
        </w:rPr>
      </w:pPr>
      <w:r>
        <w:rPr>
          <w:rFonts w:ascii="Times New Roman" w:cs="Times New Roman" w:eastAsia="Times New Roman" w:hAnsi="Times New Roman"/>
          <w:sz w:val="28"/>
          <w:szCs w:val="28"/>
          <w:color w:val="auto"/>
        </w:rPr>
        <w:t>I. Общие сведения содержат персональные данные о ребенке и его родителях.</w:t>
      </w:r>
    </w:p>
    <w:p>
      <w:pPr>
        <w:spacing w:after="0" w:line="132" w:lineRule="exact"/>
        <w:rPr>
          <w:sz w:val="20"/>
          <w:szCs w:val="20"/>
          <w:color w:val="auto"/>
        </w:rPr>
      </w:pPr>
    </w:p>
    <w:p>
      <w:pPr>
        <w:ind w:left="980"/>
        <w:spacing w:after="0"/>
        <w:tabs>
          <w:tab w:leader="none" w:pos="1460" w:val="left"/>
          <w:tab w:leader="none" w:pos="3620" w:val="left"/>
          <w:tab w:leader="none" w:pos="4820" w:val="left"/>
          <w:tab w:leader="none" w:pos="6600" w:val="left"/>
          <w:tab w:leader="none" w:pos="7120" w:val="left"/>
          <w:tab w:leader="none" w:pos="8180" w:val="left"/>
        </w:tabs>
        <w:rPr>
          <w:sz w:val="20"/>
          <w:szCs w:val="20"/>
          <w:color w:val="auto"/>
        </w:rPr>
      </w:pPr>
      <w:r>
        <w:rPr>
          <w:rFonts w:ascii="Times New Roman" w:cs="Times New Roman" w:eastAsia="Times New Roman" w:hAnsi="Times New Roman"/>
          <w:sz w:val="28"/>
          <w:szCs w:val="28"/>
          <w:color w:val="auto"/>
        </w:rPr>
        <w:t>II.</w:t>
      </w:r>
      <w:r>
        <w:rPr>
          <w:sz w:val="20"/>
          <w:szCs w:val="20"/>
          <w:color w:val="auto"/>
        </w:rPr>
        <w:tab/>
      </w:r>
      <w:r>
        <w:rPr>
          <w:rFonts w:ascii="Times New Roman" w:cs="Times New Roman" w:eastAsia="Times New Roman" w:hAnsi="Times New Roman"/>
          <w:sz w:val="28"/>
          <w:szCs w:val="28"/>
          <w:color w:val="auto"/>
        </w:rPr>
        <w:t>Характеристика</w:t>
        <w:tab/>
        <w:t>ребенка</w:t>
        <w:tab/>
        <w:t>составляется</w:t>
        <w:tab/>
        <w:t>на</w:t>
        <w:tab/>
        <w:t>основе</w:t>
      </w:r>
      <w:r>
        <w:rPr>
          <w:sz w:val="20"/>
          <w:szCs w:val="20"/>
          <w:color w:val="auto"/>
        </w:rPr>
        <w:tab/>
      </w:r>
      <w:r>
        <w:rPr>
          <w:rFonts w:ascii="Times New Roman" w:cs="Times New Roman" w:eastAsia="Times New Roman" w:hAnsi="Times New Roman"/>
          <w:sz w:val="27"/>
          <w:szCs w:val="27"/>
          <w:color w:val="auto"/>
        </w:rPr>
        <w:t>результатов</w:t>
      </w:r>
    </w:p>
    <w:p>
      <w:pPr>
        <w:spacing w:after="0" w:line="160" w:lineRule="exact"/>
        <w:rPr>
          <w:sz w:val="20"/>
          <w:szCs w:val="20"/>
          <w:color w:val="auto"/>
        </w:rPr>
      </w:pPr>
    </w:p>
    <w:p>
      <w:pPr>
        <w:ind w:left="260"/>
        <w:spacing w:after="0"/>
        <w:tabs>
          <w:tab w:leader="none" w:pos="4160" w:val="left"/>
          <w:tab w:leader="none" w:pos="6400" w:val="left"/>
          <w:tab w:leader="none" w:pos="8020" w:val="left"/>
        </w:tabs>
        <w:rPr>
          <w:sz w:val="20"/>
          <w:szCs w:val="20"/>
          <w:color w:val="auto"/>
        </w:rPr>
      </w:pPr>
      <w:r>
        <w:rPr>
          <w:rFonts w:ascii="Times New Roman" w:cs="Times New Roman" w:eastAsia="Times New Roman" w:hAnsi="Times New Roman"/>
          <w:sz w:val="28"/>
          <w:szCs w:val="28"/>
          <w:color w:val="auto"/>
        </w:rPr>
        <w:t>психолого-педагогического</w:t>
      </w:r>
      <w:r>
        <w:rPr>
          <w:sz w:val="20"/>
          <w:szCs w:val="20"/>
          <w:color w:val="auto"/>
        </w:rPr>
        <w:tab/>
      </w:r>
      <w:r>
        <w:rPr>
          <w:rFonts w:ascii="Times New Roman" w:cs="Times New Roman" w:eastAsia="Times New Roman" w:hAnsi="Times New Roman"/>
          <w:sz w:val="28"/>
          <w:szCs w:val="28"/>
          <w:color w:val="auto"/>
        </w:rPr>
        <w:t>обследования</w:t>
      </w:r>
      <w:r>
        <w:rPr>
          <w:sz w:val="20"/>
          <w:szCs w:val="20"/>
          <w:color w:val="auto"/>
        </w:rPr>
        <w:tab/>
      </w:r>
      <w:r>
        <w:rPr>
          <w:rFonts w:ascii="Times New Roman" w:cs="Times New Roman" w:eastAsia="Times New Roman" w:hAnsi="Times New Roman"/>
          <w:sz w:val="28"/>
          <w:szCs w:val="28"/>
          <w:color w:val="auto"/>
        </w:rPr>
        <w:t>ребенка,</w:t>
      </w:r>
      <w:r>
        <w:rPr>
          <w:sz w:val="20"/>
          <w:szCs w:val="20"/>
          <w:color w:val="auto"/>
        </w:rPr>
        <w:tab/>
      </w:r>
      <w:r>
        <w:rPr>
          <w:rFonts w:ascii="Times New Roman" w:cs="Times New Roman" w:eastAsia="Times New Roman" w:hAnsi="Times New Roman"/>
          <w:sz w:val="28"/>
          <w:szCs w:val="28"/>
          <w:color w:val="auto"/>
        </w:rPr>
        <w:t>проводимого</w:t>
      </w:r>
    </w:p>
    <w:p>
      <w:pPr>
        <w:sectPr>
          <w:pgSz w:w="11900" w:h="16838" w:orient="portrait"/>
          <w:cols w:equalWidth="0" w:num="1">
            <w:col w:w="9620"/>
          </w:cols>
          <w:pgMar w:left="1440" w:top="1125" w:right="846" w:bottom="700" w:gutter="0" w:footer="0" w:header="0"/>
        </w:sectPr>
      </w:pPr>
    </w:p>
    <w:p>
      <w:pPr>
        <w:jc w:val="both"/>
        <w:ind w:left="260"/>
        <w:spacing w:after="0" w:line="357" w:lineRule="auto"/>
        <w:rPr>
          <w:sz w:val="20"/>
          <w:szCs w:val="20"/>
          <w:color w:val="auto"/>
        </w:rPr>
      </w:pPr>
      <w:r>
        <w:rPr>
          <w:rFonts w:ascii="Times New Roman" w:cs="Times New Roman" w:eastAsia="Times New Roman" w:hAnsi="Times New Roman"/>
          <w:sz w:val="28"/>
          <w:szCs w:val="28"/>
          <w:color w:val="auto"/>
        </w:rPr>
        <w:t>специалистами образовательной организации, с целью оценки актуального состояния развития обучающегося и определения зоны его ближайшего развития (структуру и содержание см. раздел 3.2.). Характеристика включает описание бытовых условий семьи, оценку отношения членов семьи к образованию ребенка, а также заключение ПМПК.</w:t>
      </w:r>
    </w:p>
    <w:p>
      <w:pPr>
        <w:spacing w:after="0" w:line="143" w:lineRule="exact"/>
        <w:rPr>
          <w:sz w:val="20"/>
          <w:szCs w:val="20"/>
          <w:color w:val="auto"/>
        </w:rPr>
      </w:pPr>
    </w:p>
    <w:p>
      <w:pPr>
        <w:jc w:val="both"/>
        <w:ind w:left="260" w:firstLine="708"/>
        <w:spacing w:after="0" w:line="356" w:lineRule="auto"/>
        <w:rPr>
          <w:sz w:val="20"/>
          <w:szCs w:val="20"/>
          <w:color w:val="auto"/>
        </w:rPr>
      </w:pPr>
      <w:r>
        <w:rPr>
          <w:rFonts w:ascii="Times New Roman" w:cs="Times New Roman" w:eastAsia="Times New Roman" w:hAnsi="Times New Roman"/>
          <w:sz w:val="28"/>
          <w:szCs w:val="28"/>
          <w:color w:val="auto"/>
        </w:rPr>
        <w:t>III. Индивидуальный учебный план отражает доступные для обучающегося приоритетные предметные области, учебные предметы, коррекционные занятия, внеурочную деятельность и устанавливает объем недельной нагрузки на обучающегося.</w:t>
      </w:r>
    </w:p>
    <w:p>
      <w:pPr>
        <w:spacing w:after="0" w:line="142" w:lineRule="exact"/>
        <w:rPr>
          <w:sz w:val="20"/>
          <w:szCs w:val="20"/>
          <w:color w:val="auto"/>
        </w:rPr>
      </w:pPr>
    </w:p>
    <w:p>
      <w:pPr>
        <w:jc w:val="both"/>
        <w:ind w:left="260" w:firstLine="708"/>
        <w:spacing w:after="0" w:line="358" w:lineRule="auto"/>
        <w:rPr>
          <w:sz w:val="20"/>
          <w:szCs w:val="20"/>
          <w:color w:val="auto"/>
        </w:rPr>
      </w:pPr>
      <w:r>
        <w:rPr>
          <w:rFonts w:ascii="Times New Roman" w:cs="Times New Roman" w:eastAsia="Times New Roman" w:hAnsi="Times New Roman"/>
          <w:sz w:val="28"/>
          <w:szCs w:val="28"/>
          <w:color w:val="auto"/>
        </w:rPr>
        <w:t>IV. Содержание образования СИОП включает конкретные задачи, отобранные из содержания учебных предметов, коррекционных занятий и других программ (формирования базовых учебных действий; нравственного воспитания; формирования экологической культуры, здорового и безопасного образа жизни обучающихся; внеурочной деятельности), которые актуальны для образования конкретного обучающегося и включены в его индивидуальный учебный план. Задачи формулируются в качестве возможных (ожидаемых) результатов обучения и воспитания ребенка на один учебный год.</w:t>
      </w:r>
    </w:p>
    <w:p>
      <w:pPr>
        <w:spacing w:after="0" w:line="131" w:lineRule="exact"/>
        <w:rPr>
          <w:sz w:val="20"/>
          <w:szCs w:val="20"/>
          <w:color w:val="auto"/>
        </w:rPr>
      </w:pPr>
    </w:p>
    <w:p>
      <w:pPr>
        <w:ind w:left="980"/>
        <w:spacing w:after="0"/>
        <w:rPr>
          <w:sz w:val="20"/>
          <w:szCs w:val="20"/>
          <w:color w:val="auto"/>
        </w:rPr>
      </w:pPr>
      <w:r>
        <w:rPr>
          <w:rFonts w:ascii="Times New Roman" w:cs="Times New Roman" w:eastAsia="Times New Roman" w:hAnsi="Times New Roman"/>
          <w:sz w:val="28"/>
          <w:szCs w:val="28"/>
          <w:color w:val="auto"/>
        </w:rPr>
        <w:t>V.  Необходимым  условием  реализации  образовательной  программы</w:t>
      </w:r>
    </w:p>
    <w:p>
      <w:pPr>
        <w:spacing w:after="0" w:line="175" w:lineRule="exact"/>
        <w:rPr>
          <w:sz w:val="20"/>
          <w:szCs w:val="20"/>
          <w:color w:val="auto"/>
        </w:rPr>
      </w:pPr>
    </w:p>
    <w:p>
      <w:pPr>
        <w:jc w:val="both"/>
        <w:ind w:left="260"/>
        <w:spacing w:after="0" w:line="357" w:lineRule="auto"/>
        <w:rPr>
          <w:sz w:val="20"/>
          <w:szCs w:val="20"/>
          <w:color w:val="auto"/>
        </w:rPr>
      </w:pPr>
      <w:r>
        <w:rPr>
          <w:rFonts w:ascii="Times New Roman" w:cs="Times New Roman" w:eastAsia="Times New Roman" w:hAnsi="Times New Roman"/>
          <w:sz w:val="28"/>
          <w:szCs w:val="28"/>
          <w:color w:val="auto"/>
        </w:rPr>
        <w:t>ряда обучающихся является организация ухода (кормление, одевание/раздевание, совершение гигиенических процедур) и присмотра. Планирование и осуществление ухода и присмотра отражается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w:t>
      </w:r>
    </w:p>
    <w:p>
      <w:pPr>
        <w:spacing w:after="0" w:line="144" w:lineRule="exact"/>
        <w:rPr>
          <w:sz w:val="20"/>
          <w:szCs w:val="20"/>
          <w:color w:val="auto"/>
        </w:rPr>
      </w:pPr>
    </w:p>
    <w:p>
      <w:pPr>
        <w:jc w:val="both"/>
        <w:ind w:left="260" w:firstLine="708"/>
        <w:spacing w:after="0" w:line="355" w:lineRule="auto"/>
        <w:rPr>
          <w:sz w:val="20"/>
          <w:szCs w:val="20"/>
          <w:color w:val="auto"/>
        </w:rPr>
      </w:pPr>
      <w:r>
        <w:rPr>
          <w:rFonts w:ascii="Times New Roman" w:cs="Times New Roman" w:eastAsia="Times New Roman" w:hAnsi="Times New Roman"/>
          <w:sz w:val="28"/>
          <w:szCs w:val="28"/>
          <w:color w:val="auto"/>
        </w:rPr>
        <w:t>VI. Специалисты, участвующие в реализации СИОП, например: учитель класса, учитель музыки, учитель физкультуры или адаптивной физкультуры, учитель-логопед, учитель-дефектолог, педагог-психолог и др.</w:t>
      </w:r>
    </w:p>
    <w:p>
      <w:pPr>
        <w:spacing w:after="0" w:line="127" w:lineRule="exact"/>
        <w:rPr>
          <w:sz w:val="20"/>
          <w:szCs w:val="20"/>
          <w:color w:val="auto"/>
        </w:rPr>
      </w:pPr>
    </w:p>
    <w:p>
      <w:pPr>
        <w:ind w:left="980"/>
        <w:spacing w:after="0"/>
        <w:rPr>
          <w:sz w:val="20"/>
          <w:szCs w:val="20"/>
          <w:color w:val="auto"/>
        </w:rPr>
      </w:pPr>
      <w:r>
        <w:rPr>
          <w:rFonts w:ascii="Times New Roman" w:cs="Times New Roman" w:eastAsia="Times New Roman" w:hAnsi="Times New Roman"/>
          <w:sz w:val="28"/>
          <w:szCs w:val="28"/>
          <w:color w:val="auto"/>
        </w:rPr>
        <w:t>VII. Программа сотрудничества специалистов с семьей обучающегося</w:t>
      </w:r>
    </w:p>
    <w:p>
      <w:pPr>
        <w:sectPr>
          <w:pgSz w:w="11900" w:h="16838" w:orient="portrait"/>
          <w:cols w:equalWidth="0" w:num="1">
            <w:col w:w="9620"/>
          </w:cols>
          <w:pgMar w:left="1440" w:top="1138" w:right="846" w:bottom="700" w:gutter="0" w:footer="0" w:header="0"/>
        </w:sectPr>
      </w:pPr>
    </w:p>
    <w:p>
      <w:pPr>
        <w:jc w:val="both"/>
        <w:ind w:left="260"/>
        <w:spacing w:after="0" w:line="357" w:lineRule="auto"/>
        <w:rPr>
          <w:sz w:val="20"/>
          <w:szCs w:val="20"/>
          <w:color w:val="auto"/>
        </w:rPr>
      </w:pPr>
      <w:r>
        <w:rPr>
          <w:rFonts w:ascii="Times New Roman" w:cs="Times New Roman" w:eastAsia="Times New Roman" w:hAnsi="Times New Roman"/>
          <w:sz w:val="28"/>
          <w:szCs w:val="28"/>
          <w:color w:val="auto"/>
        </w:rPr>
        <w:t>содержит задачи, включающие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СИОП и преодоления психологических проблем семьи</w:t>
      </w:r>
      <w:r>
        <w:rPr>
          <w:rFonts w:ascii="Times New Roman" w:cs="Times New Roman" w:eastAsia="Times New Roman" w:hAnsi="Times New Roman"/>
          <w:sz w:val="28"/>
          <w:szCs w:val="28"/>
          <w:b w:val="1"/>
          <w:bCs w:val="1"/>
          <w:i w:val="1"/>
          <w:iCs w:val="1"/>
          <w:color w:val="auto"/>
        </w:rPr>
        <w:t>.</w:t>
      </w:r>
    </w:p>
    <w:p>
      <w:pPr>
        <w:spacing w:after="0" w:line="143" w:lineRule="exact"/>
        <w:rPr>
          <w:sz w:val="20"/>
          <w:szCs w:val="20"/>
          <w:color w:val="auto"/>
        </w:rPr>
      </w:pPr>
    </w:p>
    <w:p>
      <w:pPr>
        <w:jc w:val="both"/>
        <w:ind w:left="260" w:firstLine="708"/>
        <w:spacing w:after="0" w:line="354" w:lineRule="auto"/>
        <w:rPr>
          <w:sz w:val="20"/>
          <w:szCs w:val="20"/>
          <w:color w:val="auto"/>
        </w:rPr>
      </w:pPr>
      <w:r>
        <w:rPr>
          <w:rFonts w:ascii="Times New Roman" w:cs="Times New Roman" w:eastAsia="Times New Roman" w:hAnsi="Times New Roman"/>
          <w:sz w:val="28"/>
          <w:szCs w:val="28"/>
          <w:color w:val="auto"/>
        </w:rPr>
        <w:t>VIII. Перечень необходимых технических средств общего и индивидуального назначения, дидактических материалов, индивидуальные средства реабилитации, необходимых для реализации СИОП</w:t>
      </w:r>
      <w:r>
        <w:rPr>
          <w:rFonts w:ascii="Times New Roman" w:cs="Times New Roman" w:eastAsia="Times New Roman" w:hAnsi="Times New Roman"/>
          <w:sz w:val="28"/>
          <w:szCs w:val="28"/>
          <w:b w:val="1"/>
          <w:bCs w:val="1"/>
          <w:i w:val="1"/>
          <w:iCs w:val="1"/>
          <w:color w:val="auto"/>
        </w:rPr>
        <w:t>.</w:t>
      </w:r>
    </w:p>
    <w:p>
      <w:pPr>
        <w:spacing w:after="0" w:line="143" w:lineRule="exact"/>
        <w:rPr>
          <w:sz w:val="20"/>
          <w:szCs w:val="20"/>
          <w:color w:val="auto"/>
        </w:rPr>
      </w:pPr>
    </w:p>
    <w:p>
      <w:pPr>
        <w:jc w:val="both"/>
        <w:ind w:left="260" w:firstLine="708"/>
        <w:spacing w:after="0" w:line="359" w:lineRule="auto"/>
        <w:rPr>
          <w:sz w:val="20"/>
          <w:szCs w:val="20"/>
          <w:color w:val="auto"/>
        </w:rPr>
      </w:pPr>
      <w:r>
        <w:rPr>
          <w:rFonts w:ascii="Times New Roman" w:cs="Times New Roman" w:eastAsia="Times New Roman" w:hAnsi="Times New Roman"/>
          <w:sz w:val="28"/>
          <w:szCs w:val="28"/>
          <w:color w:val="auto"/>
        </w:rPr>
        <w:t>IX.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действий/операций, внесенных в СИОП.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форме характеристики за учебный год. На основе итоговой характеристики составляется СИОП на следующий учебный период.</w:t>
      </w:r>
    </w:p>
    <w:p>
      <w:pPr>
        <w:spacing w:after="0" w:line="200" w:lineRule="exact"/>
        <w:rPr>
          <w:sz w:val="20"/>
          <w:szCs w:val="20"/>
          <w:color w:val="auto"/>
        </w:rPr>
      </w:pPr>
    </w:p>
    <w:p>
      <w:pPr>
        <w:spacing w:after="0" w:line="200" w:lineRule="exact"/>
        <w:rPr>
          <w:sz w:val="20"/>
          <w:szCs w:val="20"/>
          <w:color w:val="auto"/>
        </w:rPr>
      </w:pPr>
    </w:p>
    <w:p>
      <w:pPr>
        <w:spacing w:after="0" w:line="210" w:lineRule="exact"/>
        <w:rPr>
          <w:sz w:val="20"/>
          <w:szCs w:val="20"/>
          <w:color w:val="auto"/>
        </w:rPr>
      </w:pPr>
    </w:p>
    <w:p>
      <w:pPr>
        <w:jc w:val="center"/>
        <w:ind w:left="1560"/>
        <w:spacing w:after="0"/>
        <w:rPr>
          <w:sz w:val="20"/>
          <w:szCs w:val="20"/>
          <w:color w:val="auto"/>
        </w:rPr>
      </w:pPr>
      <w:r>
        <w:rPr>
          <w:rFonts w:ascii="Times New Roman" w:cs="Times New Roman" w:eastAsia="Times New Roman" w:hAnsi="Times New Roman"/>
          <w:sz w:val="28"/>
          <w:szCs w:val="28"/>
          <w:u w:val="single" w:color="auto"/>
          <w:color w:val="auto"/>
        </w:rPr>
        <w:t>Комплектация классов (ступеней) обучающихся</w:t>
      </w:r>
    </w:p>
    <w:p>
      <w:pPr>
        <w:spacing w:after="0" w:line="174" w:lineRule="exact"/>
        <w:rPr>
          <w:sz w:val="20"/>
          <w:szCs w:val="20"/>
          <w:color w:val="auto"/>
        </w:rPr>
      </w:pPr>
    </w:p>
    <w:p>
      <w:pPr>
        <w:jc w:val="both"/>
        <w:ind w:left="260" w:firstLine="708"/>
        <w:spacing w:after="0" w:line="354" w:lineRule="auto"/>
        <w:rPr>
          <w:sz w:val="20"/>
          <w:szCs w:val="20"/>
          <w:color w:val="auto"/>
        </w:rPr>
      </w:pPr>
      <w:r>
        <w:rPr>
          <w:rFonts w:ascii="Times New Roman" w:cs="Times New Roman" w:eastAsia="Times New Roman" w:hAnsi="Times New Roman"/>
          <w:sz w:val="28"/>
          <w:szCs w:val="28"/>
          <w:color w:val="auto"/>
        </w:rPr>
        <w:t>В образовательной организации, реализующей АООП вариант D создаются классы с 0 (пропедевтического) по 11. Вновь принятые обучающиеся зачисляются в 0 (пропедевтический) класс, в котором</w:t>
      </w:r>
    </w:p>
    <w:p>
      <w:pPr>
        <w:spacing w:after="0" w:line="25" w:lineRule="exact"/>
        <w:rPr>
          <w:sz w:val="20"/>
          <w:szCs w:val="20"/>
          <w:color w:val="auto"/>
        </w:rPr>
      </w:pPr>
    </w:p>
    <w:p>
      <w:pPr>
        <w:jc w:val="both"/>
        <w:ind w:left="260"/>
        <w:spacing w:after="0" w:line="354" w:lineRule="auto"/>
        <w:rPr>
          <w:sz w:val="20"/>
          <w:szCs w:val="20"/>
          <w:color w:val="auto"/>
        </w:rPr>
      </w:pPr>
      <w:r>
        <w:rPr>
          <w:rFonts w:ascii="Times New Roman" w:cs="Times New Roman" w:eastAsia="Times New Roman" w:hAnsi="Times New Roman"/>
          <w:sz w:val="28"/>
          <w:szCs w:val="28"/>
          <w:color w:val="auto"/>
        </w:rPr>
        <w:t>осуществляется психолого-педагогическое обследование ребенка, составление и реализация СИОП. Комплектация классов (ступеней) происходит с учетом возраста и особых потребностей обучающихся.</w:t>
      </w:r>
    </w:p>
    <w:p>
      <w:pPr>
        <w:sectPr>
          <w:pgSz w:w="11900" w:h="16838" w:orient="portrait"/>
          <w:cols w:equalWidth="0" w:num="1">
            <w:col w:w="9620"/>
          </w:cols>
          <w:pgMar w:left="1440" w:top="1138" w:right="846" w:bottom="789" w:gutter="0" w:footer="0" w:header="0"/>
        </w:sectPr>
      </w:pPr>
    </w:p>
    <w:p>
      <w:pPr>
        <w:ind w:left="260"/>
        <w:spacing w:after="0"/>
        <w:rPr>
          <w:sz w:val="20"/>
          <w:szCs w:val="20"/>
          <w:color w:val="auto"/>
        </w:rPr>
      </w:pPr>
      <w:r>
        <w:rPr>
          <w:rFonts w:ascii="Times New Roman" w:cs="Times New Roman" w:eastAsia="Times New Roman" w:hAnsi="Times New Roman"/>
          <w:sz w:val="28"/>
          <w:szCs w:val="28"/>
          <w:color w:val="auto"/>
        </w:rPr>
        <w:t>Наполняемость класса для обучающихся по варианту D АООП не превышает</w:t>
      </w:r>
    </w:p>
    <w:p>
      <w:pPr>
        <w:spacing w:after="0" w:line="163" w:lineRule="exact"/>
        <w:rPr>
          <w:sz w:val="20"/>
          <w:szCs w:val="20"/>
          <w:color w:val="auto"/>
        </w:rPr>
      </w:pPr>
    </w:p>
    <w:p>
      <w:pPr>
        <w:ind w:left="480" w:hanging="218"/>
        <w:spacing w:after="0"/>
        <w:tabs>
          <w:tab w:leader="none" w:pos="480" w:val="left"/>
        </w:tabs>
        <w:numPr>
          <w:ilvl w:val="0"/>
          <w:numId w:val="123"/>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человек.</w:t>
      </w:r>
    </w:p>
    <w:p>
      <w:pPr>
        <w:spacing w:after="0" w:line="174" w:lineRule="exact"/>
        <w:rPr>
          <w:rFonts w:ascii="Times New Roman" w:cs="Times New Roman" w:eastAsia="Times New Roman" w:hAnsi="Times New Roman"/>
          <w:sz w:val="28"/>
          <w:szCs w:val="28"/>
          <w:color w:val="auto"/>
        </w:rPr>
      </w:pPr>
    </w:p>
    <w:p>
      <w:pPr>
        <w:jc w:val="both"/>
        <w:ind w:left="260" w:right="60" w:firstLine="710"/>
        <w:spacing w:after="0" w:line="354" w:lineRule="auto"/>
        <w:tabs>
          <w:tab w:leader="none" w:pos="1232" w:val="left"/>
        </w:tabs>
        <w:numPr>
          <w:ilvl w:val="2"/>
          <w:numId w:val="123"/>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учетом количества обучающихся, материально-технических и других условий образовательной организации допускается объединение классов и формирование разновозрастных ступеней обучения:</w:t>
      </w:r>
    </w:p>
    <w:p>
      <w:pPr>
        <w:spacing w:after="0" w:line="9" w:lineRule="exact"/>
        <w:rPr>
          <w:rFonts w:ascii="Times New Roman" w:cs="Times New Roman" w:eastAsia="Times New Roman" w:hAnsi="Times New Roman"/>
          <w:sz w:val="28"/>
          <w:szCs w:val="28"/>
          <w:color w:val="auto"/>
        </w:rPr>
      </w:pPr>
    </w:p>
    <w:p>
      <w:pPr>
        <w:ind w:left="980" w:hanging="358"/>
        <w:spacing w:after="0"/>
        <w:tabs>
          <w:tab w:leader="none" w:pos="980" w:val="left"/>
        </w:tabs>
        <w:numPr>
          <w:ilvl w:val="1"/>
          <w:numId w:val="123"/>
        </w:numPr>
        <w:rPr>
          <w:rFonts w:ascii="Symbol" w:cs="Symbol" w:eastAsia="Symbol" w:hAnsi="Symbol"/>
          <w:sz w:val="28"/>
          <w:szCs w:val="28"/>
          <w:color w:val="auto"/>
        </w:rPr>
      </w:pPr>
      <w:r>
        <w:rPr>
          <w:rFonts w:ascii="Times New Roman" w:cs="Times New Roman" w:eastAsia="Times New Roman" w:hAnsi="Times New Roman"/>
          <w:sz w:val="28"/>
          <w:szCs w:val="28"/>
          <w:color w:val="auto"/>
        </w:rPr>
        <w:t>первая ступень – от 7 до 9 лет (0 – 2 классы);</w:t>
      </w:r>
    </w:p>
    <w:p>
      <w:pPr>
        <w:spacing w:after="0" w:line="158" w:lineRule="exact"/>
        <w:rPr>
          <w:rFonts w:ascii="Symbol" w:cs="Symbol" w:eastAsia="Symbol" w:hAnsi="Symbol"/>
          <w:sz w:val="28"/>
          <w:szCs w:val="28"/>
          <w:color w:val="auto"/>
        </w:rPr>
      </w:pPr>
    </w:p>
    <w:p>
      <w:pPr>
        <w:ind w:left="980" w:hanging="358"/>
        <w:spacing w:after="0"/>
        <w:tabs>
          <w:tab w:leader="none" w:pos="980" w:val="left"/>
        </w:tabs>
        <w:numPr>
          <w:ilvl w:val="1"/>
          <w:numId w:val="123"/>
        </w:numPr>
        <w:rPr>
          <w:rFonts w:ascii="Symbol" w:cs="Symbol" w:eastAsia="Symbol" w:hAnsi="Symbol"/>
          <w:sz w:val="28"/>
          <w:szCs w:val="28"/>
          <w:color w:val="auto"/>
        </w:rPr>
      </w:pPr>
      <w:r>
        <w:rPr>
          <w:rFonts w:ascii="Times New Roman" w:cs="Times New Roman" w:eastAsia="Times New Roman" w:hAnsi="Times New Roman"/>
          <w:sz w:val="28"/>
          <w:szCs w:val="28"/>
          <w:color w:val="auto"/>
        </w:rPr>
        <w:t>вторая ступень – от 10 до 12 лет (3 – 5 классы);</w:t>
      </w:r>
    </w:p>
    <w:p>
      <w:pPr>
        <w:spacing w:after="0" w:line="161" w:lineRule="exact"/>
        <w:rPr>
          <w:rFonts w:ascii="Symbol" w:cs="Symbol" w:eastAsia="Symbol" w:hAnsi="Symbol"/>
          <w:sz w:val="28"/>
          <w:szCs w:val="28"/>
          <w:color w:val="auto"/>
        </w:rPr>
      </w:pPr>
    </w:p>
    <w:p>
      <w:pPr>
        <w:ind w:left="980" w:hanging="358"/>
        <w:spacing w:after="0"/>
        <w:tabs>
          <w:tab w:leader="none" w:pos="980" w:val="left"/>
        </w:tabs>
        <w:numPr>
          <w:ilvl w:val="1"/>
          <w:numId w:val="123"/>
        </w:numPr>
        <w:rPr>
          <w:rFonts w:ascii="Symbol" w:cs="Symbol" w:eastAsia="Symbol" w:hAnsi="Symbol"/>
          <w:sz w:val="28"/>
          <w:szCs w:val="28"/>
          <w:color w:val="auto"/>
        </w:rPr>
      </w:pPr>
      <w:r>
        <w:rPr>
          <w:rFonts w:ascii="Times New Roman" w:cs="Times New Roman" w:eastAsia="Times New Roman" w:hAnsi="Times New Roman"/>
          <w:sz w:val="28"/>
          <w:szCs w:val="28"/>
          <w:color w:val="auto"/>
        </w:rPr>
        <w:t>третья ступень – от 13 до 15 лет (6 – 8 классы);</w:t>
      </w:r>
    </w:p>
    <w:p>
      <w:pPr>
        <w:spacing w:after="0" w:line="158" w:lineRule="exact"/>
        <w:rPr>
          <w:rFonts w:ascii="Symbol" w:cs="Symbol" w:eastAsia="Symbol" w:hAnsi="Symbol"/>
          <w:sz w:val="28"/>
          <w:szCs w:val="28"/>
          <w:color w:val="auto"/>
        </w:rPr>
      </w:pPr>
    </w:p>
    <w:p>
      <w:pPr>
        <w:ind w:left="980" w:hanging="358"/>
        <w:spacing w:after="0"/>
        <w:tabs>
          <w:tab w:leader="none" w:pos="980" w:val="left"/>
        </w:tabs>
        <w:numPr>
          <w:ilvl w:val="1"/>
          <w:numId w:val="123"/>
        </w:numPr>
        <w:rPr>
          <w:rFonts w:ascii="Symbol" w:cs="Symbol" w:eastAsia="Symbol" w:hAnsi="Symbol"/>
          <w:sz w:val="28"/>
          <w:szCs w:val="28"/>
          <w:color w:val="auto"/>
        </w:rPr>
      </w:pPr>
      <w:r>
        <w:rPr>
          <w:rFonts w:ascii="Times New Roman" w:cs="Times New Roman" w:eastAsia="Times New Roman" w:hAnsi="Times New Roman"/>
          <w:sz w:val="28"/>
          <w:szCs w:val="28"/>
          <w:color w:val="auto"/>
        </w:rPr>
        <w:t>четвертая ступень – от 16 до 18 лет (9 – 11 классы)</w:t>
      </w:r>
    </w:p>
    <w:p>
      <w:pPr>
        <w:spacing w:after="0" w:line="176" w:lineRule="exact"/>
        <w:rPr>
          <w:sz w:val="20"/>
          <w:szCs w:val="20"/>
          <w:color w:val="auto"/>
        </w:rPr>
      </w:pPr>
    </w:p>
    <w:p>
      <w:pPr>
        <w:jc w:val="both"/>
        <w:ind w:left="260" w:right="60" w:firstLine="720"/>
        <w:spacing w:after="0" w:line="357" w:lineRule="auto"/>
        <w:rPr>
          <w:sz w:val="20"/>
          <w:szCs w:val="20"/>
          <w:color w:val="auto"/>
        </w:rPr>
      </w:pPr>
      <w:r>
        <w:rPr>
          <w:rFonts w:ascii="Times New Roman" w:cs="Times New Roman" w:eastAsia="Times New Roman" w:hAnsi="Times New Roman"/>
          <w:sz w:val="28"/>
          <w:szCs w:val="28"/>
          <w:color w:val="auto"/>
        </w:rPr>
        <w:t>При комплектации классов (ступеней) кроме возраста учитываются особенности психофизического развития детей и степень их потребности в уходе, присмотре и посторонней помощи. В каждом классе (на ступени) могут быть представлены дети, имеющие нарушения различной этиологии и степени тяжести:</w:t>
      </w:r>
    </w:p>
    <w:p>
      <w:pPr>
        <w:spacing w:after="0" w:line="20" w:lineRule="exact"/>
        <w:rPr>
          <w:sz w:val="20"/>
          <w:szCs w:val="20"/>
          <w:color w:val="auto"/>
        </w:rPr>
      </w:pPr>
    </w:p>
    <w:p>
      <w:pPr>
        <w:jc w:val="both"/>
        <w:ind w:left="980" w:hanging="358"/>
        <w:spacing w:after="0" w:line="357" w:lineRule="auto"/>
        <w:tabs>
          <w:tab w:leader="none" w:pos="968" w:val="left"/>
        </w:tabs>
        <w:numPr>
          <w:ilvl w:val="0"/>
          <w:numId w:val="124"/>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дети с тяжёлыми нарушениями опорно-двигательного аппарата, не передвигающиеся самостоятельно (вследствие сложных форм ДЦП со спастическим тетрапарезом, гиперкинезами и т.д.), в сочетании с нарушениями интеллекта, нуждающиеся в постоянной физической помощи взрослого (в переносе, передвижении коляски, при одевании и раздевании, туалете, приеме пищи и т.д.);</w:t>
      </w:r>
    </w:p>
    <w:p>
      <w:pPr>
        <w:spacing w:after="0" w:line="26" w:lineRule="exact"/>
        <w:rPr>
          <w:rFonts w:ascii="Times New Roman" w:cs="Times New Roman" w:eastAsia="Times New Roman" w:hAnsi="Times New Roman"/>
          <w:sz w:val="28"/>
          <w:szCs w:val="28"/>
          <w:color w:val="auto"/>
        </w:rPr>
      </w:pPr>
    </w:p>
    <w:p>
      <w:pPr>
        <w:jc w:val="both"/>
        <w:ind w:left="980" w:hanging="358"/>
        <w:spacing w:after="0" w:line="357" w:lineRule="auto"/>
        <w:tabs>
          <w:tab w:leader="none" w:pos="968" w:val="left"/>
        </w:tabs>
        <w:numPr>
          <w:ilvl w:val="0"/>
          <w:numId w:val="124"/>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дети с расстройствами аутистического спектра в сочетании с нарушениями интеллекта, у которых присутствует агрессия, самоагрессия, крик, стереотипии, «полевое» поведение и другие проявления деструктивного характера. В связи с этим они нуждаются в постоянном присмотре и сопровождении;</w:t>
      </w:r>
    </w:p>
    <w:p>
      <w:pPr>
        <w:spacing w:after="0" w:line="19" w:lineRule="exact"/>
        <w:rPr>
          <w:rFonts w:ascii="Times New Roman" w:cs="Times New Roman" w:eastAsia="Times New Roman" w:hAnsi="Times New Roman"/>
          <w:sz w:val="28"/>
          <w:szCs w:val="28"/>
          <w:color w:val="auto"/>
        </w:rPr>
      </w:pPr>
    </w:p>
    <w:p>
      <w:pPr>
        <w:jc w:val="both"/>
        <w:ind w:left="980" w:hanging="358"/>
        <w:spacing w:after="0" w:line="356" w:lineRule="auto"/>
        <w:tabs>
          <w:tab w:leader="none" w:pos="968" w:val="left"/>
        </w:tabs>
        <w:numPr>
          <w:ilvl w:val="0"/>
          <w:numId w:val="124"/>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дети с умеренной умственной отсталостью, без других нарушений или в сочетании с более лёгкими формами (чем в двух вышеназванных случаях) других нарушений, не требующие постоянной помощи и контроля со стороны персонала;</w:t>
      </w:r>
    </w:p>
    <w:p>
      <w:pPr>
        <w:sectPr>
          <w:pgSz w:w="11900" w:h="16838" w:orient="portrait"/>
          <w:cols w:equalWidth="0" w:num="1">
            <w:col w:w="9680"/>
          </w:cols>
          <w:pgMar w:left="1440" w:top="1125" w:right="786" w:bottom="1067" w:gutter="0" w:footer="0" w:header="0"/>
        </w:sectPr>
      </w:pPr>
    </w:p>
    <w:p>
      <w:pPr>
        <w:ind w:left="980" w:hanging="358"/>
        <w:spacing w:after="0"/>
        <w:tabs>
          <w:tab w:leader="none" w:pos="980" w:val="left"/>
        </w:tabs>
        <w:numPr>
          <w:ilvl w:val="0"/>
          <w:numId w:val="125"/>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дети   с   сенсорными   нарушениями   в   сочетании   с   нарушениями</w:t>
      </w:r>
    </w:p>
    <w:p>
      <w:pPr>
        <w:spacing w:after="0" w:line="177" w:lineRule="exact"/>
        <w:rPr>
          <w:sz w:val="20"/>
          <w:szCs w:val="20"/>
          <w:color w:val="auto"/>
        </w:rPr>
      </w:pPr>
    </w:p>
    <w:p>
      <w:pPr>
        <w:ind w:left="980" w:right="20"/>
        <w:spacing w:after="0" w:line="354" w:lineRule="auto"/>
        <w:rPr>
          <w:sz w:val="20"/>
          <w:szCs w:val="20"/>
          <w:color w:val="auto"/>
        </w:rPr>
      </w:pPr>
      <w:r>
        <w:rPr>
          <w:rFonts w:ascii="Times New Roman" w:cs="Times New Roman" w:eastAsia="Times New Roman" w:hAnsi="Times New Roman"/>
          <w:sz w:val="28"/>
          <w:szCs w:val="28"/>
          <w:color w:val="auto"/>
        </w:rPr>
        <w:t>интеллекта в форме умеренной, тяжелой или глубокой умственной отсталостью, но без выраженных нарушений поведения или ОДА. Сбалансированная вариативная комплектация классов/ступеней, во-</w:t>
      </w:r>
    </w:p>
    <w:p>
      <w:pPr>
        <w:spacing w:after="0" w:line="22" w:lineRule="exact"/>
        <w:rPr>
          <w:sz w:val="20"/>
          <w:szCs w:val="20"/>
          <w:color w:val="auto"/>
        </w:rPr>
      </w:pPr>
    </w:p>
    <w:p>
      <w:pPr>
        <w:jc w:val="both"/>
        <w:ind w:left="260" w:right="60"/>
        <w:spacing w:after="0" w:line="356" w:lineRule="auto"/>
        <w:rPr>
          <w:sz w:val="20"/>
          <w:szCs w:val="20"/>
          <w:color w:val="auto"/>
        </w:rPr>
      </w:pPr>
      <w:r>
        <w:rPr>
          <w:rFonts w:ascii="Times New Roman" w:cs="Times New Roman" w:eastAsia="Times New Roman" w:hAnsi="Times New Roman"/>
          <w:sz w:val="28"/>
          <w:szCs w:val="28"/>
          <w:color w:val="auto"/>
        </w:rPr>
        <w:t>первых, позволяет создать условия, которые благоприятствуют тому, что дети, несмотря на их разные возможности, учатся подражать и помогать друг другу. Во-вторых, позволяет рационально распределять нагрузку персонала класса, связанную с уходом за детьми и обеспечением их безопасности.</w:t>
      </w:r>
    </w:p>
    <w:p>
      <w:pPr>
        <w:spacing w:after="0" w:line="200" w:lineRule="exact"/>
        <w:rPr>
          <w:sz w:val="20"/>
          <w:szCs w:val="20"/>
          <w:color w:val="auto"/>
        </w:rPr>
      </w:pPr>
    </w:p>
    <w:p>
      <w:pPr>
        <w:spacing w:after="0" w:line="293" w:lineRule="exact"/>
        <w:rPr>
          <w:sz w:val="20"/>
          <w:szCs w:val="20"/>
          <w:color w:val="auto"/>
        </w:rPr>
      </w:pPr>
    </w:p>
    <w:p>
      <w:pPr>
        <w:jc w:val="center"/>
        <w:ind w:left="1580"/>
        <w:spacing w:after="0"/>
        <w:rPr>
          <w:sz w:val="20"/>
          <w:szCs w:val="20"/>
          <w:color w:val="auto"/>
        </w:rPr>
      </w:pPr>
      <w:r>
        <w:rPr>
          <w:rFonts w:ascii="Times New Roman" w:cs="Times New Roman" w:eastAsia="Times New Roman" w:hAnsi="Times New Roman"/>
          <w:sz w:val="28"/>
          <w:szCs w:val="28"/>
          <w:u w:val="single" w:color="auto"/>
          <w:color w:val="auto"/>
        </w:rPr>
        <w:t>Организация уроков/занятий</w:t>
      </w:r>
    </w:p>
    <w:p>
      <w:pPr>
        <w:spacing w:after="0" w:line="174" w:lineRule="exact"/>
        <w:rPr>
          <w:sz w:val="20"/>
          <w:szCs w:val="20"/>
          <w:color w:val="auto"/>
        </w:rPr>
      </w:pPr>
    </w:p>
    <w:p>
      <w:pPr>
        <w:jc w:val="both"/>
        <w:ind w:left="260" w:right="60" w:firstLine="708"/>
        <w:spacing w:after="0" w:line="356" w:lineRule="auto"/>
        <w:rPr>
          <w:sz w:val="20"/>
          <w:szCs w:val="20"/>
          <w:color w:val="auto"/>
        </w:rPr>
      </w:pPr>
      <w:r>
        <w:rPr>
          <w:rFonts w:ascii="Times New Roman" w:cs="Times New Roman" w:eastAsia="Times New Roman" w:hAnsi="Times New Roman"/>
          <w:sz w:val="28"/>
          <w:szCs w:val="28"/>
          <w:color w:val="auto"/>
        </w:rPr>
        <w:t>Уроки (занятия) проводятся в соответствии с календарно-тематическим планированием и недельным расписанием класса (ступени). Содержание календарно-тематического планирования формируется на основе содержания СИОП обучающихся класса (ступени).</w:t>
      </w:r>
    </w:p>
    <w:p>
      <w:pPr>
        <w:spacing w:after="0" w:line="22" w:lineRule="exact"/>
        <w:rPr>
          <w:sz w:val="20"/>
          <w:szCs w:val="20"/>
          <w:color w:val="auto"/>
        </w:rPr>
      </w:pPr>
    </w:p>
    <w:p>
      <w:pPr>
        <w:jc w:val="both"/>
        <w:ind w:left="260" w:right="60" w:firstLine="708"/>
        <w:spacing w:after="0" w:line="358" w:lineRule="auto"/>
        <w:rPr>
          <w:sz w:val="20"/>
          <w:szCs w:val="20"/>
          <w:color w:val="auto"/>
        </w:rPr>
      </w:pPr>
      <w:r>
        <w:rPr>
          <w:rFonts w:ascii="Times New Roman" w:cs="Times New Roman" w:eastAsia="Times New Roman" w:hAnsi="Times New Roman"/>
          <w:sz w:val="28"/>
          <w:szCs w:val="28"/>
          <w:color w:val="auto"/>
        </w:rPr>
        <w:t>Форма проведения уроков и занятий может быть индивидуальная или групповая. Она выбирается специалистами с учетом специфических образовательных потребностей обучающихся и сформированности у них базовых учебных навыков. В случае отсутствия (или дефицита) последних, в соответствии с СИОП, включающей программу формирования базовых учебных действий, планируется индивидуальное расписание и режим пребывания обучающегося в образовательной организации. Формирование базовых учебных действий происходит в форме индивидуальных занятий со специалистом, с постепенным дозированным включением ребенка в групповую работу класса. По мере формирования базовых учебных действий</w:t>
      </w:r>
    </w:p>
    <w:p>
      <w:pPr>
        <w:spacing w:after="0" w:line="27" w:lineRule="exact"/>
        <w:rPr>
          <w:sz w:val="20"/>
          <w:szCs w:val="20"/>
          <w:color w:val="auto"/>
        </w:rPr>
      </w:pPr>
    </w:p>
    <w:p>
      <w:pPr>
        <w:jc w:val="both"/>
        <w:ind w:left="260" w:right="60" w:firstLine="2"/>
        <w:spacing w:after="0" w:line="355" w:lineRule="auto"/>
        <w:tabs>
          <w:tab w:leader="none" w:pos="523" w:val="left"/>
        </w:tabs>
        <w:numPr>
          <w:ilvl w:val="0"/>
          <w:numId w:val="126"/>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готовности обучающихся к работе в группе время пребывания ребенка в образовательной организации вообще и в классе (на ступени) в частности увеличивается.</w:t>
      </w:r>
    </w:p>
    <w:p>
      <w:pPr>
        <w:spacing w:after="0" w:line="21" w:lineRule="exact"/>
        <w:rPr>
          <w:rFonts w:ascii="Times New Roman" w:cs="Times New Roman" w:eastAsia="Times New Roman" w:hAnsi="Times New Roman"/>
          <w:sz w:val="28"/>
          <w:szCs w:val="28"/>
          <w:color w:val="auto"/>
        </w:rPr>
      </w:pPr>
    </w:p>
    <w:p>
      <w:pPr>
        <w:jc w:val="both"/>
        <w:ind w:left="260" w:right="60" w:firstLine="708"/>
        <w:spacing w:after="0" w:line="354"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Психолого-педагогическая работа с ребенком проводится разными специалистами, предусмотренными штатным расписанием организации и включенными в СИОП. В групповой форме обучения могут принимать</w:t>
      </w:r>
    </w:p>
    <w:p>
      <w:pPr>
        <w:sectPr>
          <w:pgSz w:w="11900" w:h="16838" w:orient="portrait"/>
          <w:cols w:equalWidth="0" w:num="1">
            <w:col w:w="9680"/>
          </w:cols>
          <w:pgMar w:left="1440" w:top="1125" w:right="786" w:bottom="666" w:gutter="0" w:footer="0" w:header="0"/>
        </w:sectPr>
      </w:pPr>
    </w:p>
    <w:p>
      <w:pPr>
        <w:jc w:val="both"/>
        <w:ind w:left="260"/>
        <w:spacing w:after="0" w:line="359" w:lineRule="auto"/>
        <w:rPr>
          <w:sz w:val="20"/>
          <w:szCs w:val="20"/>
          <w:color w:val="auto"/>
        </w:rPr>
      </w:pPr>
      <w:r>
        <w:rPr>
          <w:rFonts w:ascii="Times New Roman" w:cs="Times New Roman" w:eastAsia="Times New Roman" w:hAnsi="Times New Roman"/>
          <w:sz w:val="28"/>
          <w:szCs w:val="28"/>
          <w:color w:val="auto"/>
        </w:rPr>
        <w:t>участие все обучающиеся класса или несколько (2 – 4 человека). Малые группы формируются с учетом задач, поставленных в СИОП, и готовности обучающихся к освоению содержания учебного предмета. Проведение индивидуальных занятий в классе предпочтительно для обучающихся с ТМНР, не готовых к освоению учебного материала в условиях группового обучения. Кроме того, индивидуальные занятия с обучающимися проводятся учителем-логопедом, учителем-дефектологом, педагогом-психологом и другими специалистами с целью психолого-педагогической коррекции нарушений развития ребенка и формирования умений и навыков, предусмотренных СИОП.</w:t>
      </w:r>
    </w:p>
    <w:p>
      <w:pPr>
        <w:spacing w:after="0" w:line="16" w:lineRule="exact"/>
        <w:rPr>
          <w:sz w:val="20"/>
          <w:szCs w:val="20"/>
          <w:color w:val="auto"/>
        </w:rPr>
      </w:pPr>
    </w:p>
    <w:p>
      <w:pPr>
        <w:jc w:val="both"/>
        <w:ind w:left="260" w:firstLine="708"/>
        <w:spacing w:after="0" w:line="357" w:lineRule="auto"/>
        <w:rPr>
          <w:sz w:val="20"/>
          <w:szCs w:val="20"/>
          <w:color w:val="auto"/>
        </w:rPr>
      </w:pPr>
      <w:r>
        <w:rPr>
          <w:rFonts w:ascii="Times New Roman" w:cs="Times New Roman" w:eastAsia="Times New Roman" w:hAnsi="Times New Roman"/>
          <w:sz w:val="28"/>
          <w:szCs w:val="28"/>
          <w:color w:val="auto"/>
        </w:rPr>
        <w:t>Уроки / занятия, проводимые учителем и другими специалистами, представлены в расписании класса в соответствии с учебным планом образовательной организации и индивидуальными учебными планами обучающихся класса. Учет проведенных индивидуальных/групповых уроков (занятий) осуществляется в журнале класса (ступени).</w:t>
      </w:r>
    </w:p>
    <w:p>
      <w:pPr>
        <w:spacing w:after="0" w:line="200" w:lineRule="exact"/>
        <w:rPr>
          <w:sz w:val="20"/>
          <w:szCs w:val="20"/>
          <w:color w:val="auto"/>
        </w:rPr>
      </w:pPr>
    </w:p>
    <w:p>
      <w:pPr>
        <w:spacing w:after="0" w:line="289" w:lineRule="exact"/>
        <w:rPr>
          <w:sz w:val="20"/>
          <w:szCs w:val="20"/>
          <w:color w:val="auto"/>
        </w:rPr>
      </w:pPr>
    </w:p>
    <w:p>
      <w:pPr>
        <w:jc w:val="center"/>
        <w:ind w:left="1560"/>
        <w:spacing w:after="0"/>
        <w:rPr>
          <w:sz w:val="20"/>
          <w:szCs w:val="20"/>
          <w:color w:val="auto"/>
        </w:rPr>
      </w:pPr>
      <w:r>
        <w:rPr>
          <w:rFonts w:ascii="Times New Roman" w:cs="Times New Roman" w:eastAsia="Times New Roman" w:hAnsi="Times New Roman"/>
          <w:sz w:val="28"/>
          <w:szCs w:val="28"/>
          <w:u w:val="single" w:color="auto"/>
          <w:color w:val="auto"/>
        </w:rPr>
        <w:t>Выбор методик и средств обучения</w:t>
      </w:r>
    </w:p>
    <w:p>
      <w:pPr>
        <w:spacing w:after="0" w:line="174" w:lineRule="exact"/>
        <w:rPr>
          <w:sz w:val="20"/>
          <w:szCs w:val="20"/>
          <w:color w:val="auto"/>
        </w:rPr>
      </w:pPr>
    </w:p>
    <w:p>
      <w:pPr>
        <w:jc w:val="both"/>
        <w:ind w:left="260" w:firstLine="708"/>
        <w:spacing w:after="0" w:line="358" w:lineRule="auto"/>
        <w:rPr>
          <w:sz w:val="20"/>
          <w:szCs w:val="20"/>
          <w:color w:val="auto"/>
        </w:rPr>
      </w:pPr>
      <w:r>
        <w:rPr>
          <w:rFonts w:ascii="Times New Roman" w:cs="Times New Roman" w:eastAsia="Times New Roman" w:hAnsi="Times New Roman"/>
          <w:sz w:val="28"/>
          <w:szCs w:val="28"/>
          <w:color w:val="auto"/>
        </w:rPr>
        <w:t>Методологической основой процесса обучения и воспитания является культурно-историческая школа, учение Л.С. Выготского и его последователей о роли специального обучения детей с отклонениями в умственном развитии на различных возрастных этапах, о компенсации нарушенных функций, принципа развивающего обучения, предполагающего учёт зон актуального и ближайшего развития, а также деятельностной концепции обучения и личностно-ориентированного подхода к ребенку.</w:t>
      </w:r>
    </w:p>
    <w:p>
      <w:pPr>
        <w:spacing w:after="0" w:line="20" w:lineRule="exact"/>
        <w:rPr>
          <w:sz w:val="20"/>
          <w:szCs w:val="20"/>
          <w:color w:val="auto"/>
        </w:rPr>
      </w:pPr>
    </w:p>
    <w:p>
      <w:pPr>
        <w:jc w:val="both"/>
        <w:ind w:left="260" w:firstLine="710"/>
        <w:spacing w:after="0" w:line="355" w:lineRule="auto"/>
        <w:tabs>
          <w:tab w:leader="none" w:pos="1306" w:val="left"/>
        </w:tabs>
        <w:numPr>
          <w:ilvl w:val="0"/>
          <w:numId w:val="12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обучении могут использоваться отечественные и адаптированные зарубежные методики и программы. В частности, метод базальной стимуляции – А. Фрёлих (Basale Stimulation); методики альтернативной</w:t>
      </w:r>
    </w:p>
    <w:p>
      <w:pPr>
        <w:spacing w:after="0" w:line="21" w:lineRule="exact"/>
        <w:rPr>
          <w:sz w:val="20"/>
          <w:szCs w:val="20"/>
          <w:color w:val="auto"/>
        </w:rPr>
      </w:pPr>
    </w:p>
    <w:p>
      <w:pPr>
        <w:jc w:val="both"/>
        <w:ind w:left="260"/>
        <w:spacing w:after="0" w:line="354" w:lineRule="auto"/>
        <w:rPr>
          <w:sz w:val="20"/>
          <w:szCs w:val="20"/>
          <w:color w:val="auto"/>
        </w:rPr>
      </w:pPr>
      <w:r>
        <w:rPr>
          <w:rFonts w:ascii="Times New Roman" w:cs="Times New Roman" w:eastAsia="Times New Roman" w:hAnsi="Times New Roman"/>
          <w:sz w:val="28"/>
          <w:szCs w:val="28"/>
          <w:color w:val="auto"/>
        </w:rPr>
        <w:t>(поддерживающей) коммуникации; элементы проектного подхода в обучении; элементы двигательной терапии и программы MOVE – развитие двигательных возможностей через обучение (Mobility Opportunities via</w:t>
      </w:r>
    </w:p>
    <w:p>
      <w:pPr>
        <w:sectPr>
          <w:pgSz w:w="11900" w:h="16838" w:orient="portrait"/>
          <w:cols w:equalWidth="0" w:num="1">
            <w:col w:w="9620"/>
          </w:cols>
          <w:pgMar w:left="1440" w:top="1138" w:right="846" w:bottom="666" w:gutter="0" w:footer="0" w:header="0"/>
        </w:sectPr>
      </w:pPr>
    </w:p>
    <w:p>
      <w:pPr>
        <w:jc w:val="both"/>
        <w:ind w:left="260"/>
        <w:spacing w:after="0" w:line="358" w:lineRule="auto"/>
        <w:rPr>
          <w:sz w:val="20"/>
          <w:szCs w:val="20"/>
          <w:color w:val="auto"/>
        </w:rPr>
      </w:pPr>
      <w:r>
        <w:rPr>
          <w:rFonts w:ascii="Times New Roman" w:cs="Times New Roman" w:eastAsia="Times New Roman" w:hAnsi="Times New Roman"/>
          <w:sz w:val="28"/>
          <w:szCs w:val="28"/>
          <w:color w:val="auto"/>
        </w:rPr>
        <w:t xml:space="preserve">Education); программы TEACCH – лечение и обучение детей с аутизмом и другими сходными нарушениями коммуникации – Э. Шоплер, Г. Мессибов </w:t>
      </w:r>
      <w:r>
        <w:rPr>
          <w:rFonts w:ascii="Times New Roman" w:cs="Times New Roman" w:eastAsia="Times New Roman" w:hAnsi="Times New Roman"/>
          <w:sz w:val="28"/>
          <w:szCs w:val="28"/>
          <w:b w:val="1"/>
          <w:bCs w:val="1"/>
          <w:color w:val="auto"/>
        </w:rPr>
        <w:t>(T</w:t>
      </w:r>
      <w:r>
        <w:rPr>
          <w:rFonts w:ascii="Times New Roman" w:cs="Times New Roman" w:eastAsia="Times New Roman" w:hAnsi="Times New Roman"/>
          <w:sz w:val="28"/>
          <w:szCs w:val="28"/>
          <w:color w:val="auto"/>
        </w:rPr>
        <w:t>reatment and</w:t>
      </w:r>
      <w:r>
        <w:rPr>
          <w:rFonts w:ascii="Times New Roman" w:cs="Times New Roman" w:eastAsia="Times New Roman" w:hAnsi="Times New Roman"/>
          <w:sz w:val="28"/>
          <w:szCs w:val="28"/>
          <w:b w:val="1"/>
          <w:bCs w:val="1"/>
          <w:color w:val="auto"/>
        </w:rPr>
        <w:t xml:space="preserve"> E</w:t>
      </w:r>
      <w:r>
        <w:rPr>
          <w:rFonts w:ascii="Times New Roman" w:cs="Times New Roman" w:eastAsia="Times New Roman" w:hAnsi="Times New Roman"/>
          <w:sz w:val="28"/>
          <w:szCs w:val="28"/>
          <w:color w:val="auto"/>
        </w:rPr>
        <w:t>ducation of</w:t>
      </w:r>
      <w:r>
        <w:rPr>
          <w:rFonts w:ascii="Times New Roman" w:cs="Times New Roman" w:eastAsia="Times New Roman" w:hAnsi="Times New Roman"/>
          <w:sz w:val="28"/>
          <w:szCs w:val="28"/>
          <w:b w:val="1"/>
          <w:bCs w:val="1"/>
          <w:color w:val="auto"/>
        </w:rPr>
        <w:t xml:space="preserve"> A</w:t>
      </w:r>
      <w:r>
        <w:rPr>
          <w:rFonts w:ascii="Times New Roman" w:cs="Times New Roman" w:eastAsia="Times New Roman" w:hAnsi="Times New Roman"/>
          <w:sz w:val="28"/>
          <w:szCs w:val="28"/>
          <w:color w:val="auto"/>
        </w:rPr>
        <w:t>utistic and</w:t>
      </w:r>
      <w:r>
        <w:rPr>
          <w:rFonts w:ascii="Times New Roman" w:cs="Times New Roman" w:eastAsia="Times New Roman" w:hAnsi="Times New Roman"/>
          <w:sz w:val="28"/>
          <w:szCs w:val="28"/>
          <w:b w:val="1"/>
          <w:bCs w:val="1"/>
          <w:color w:val="auto"/>
        </w:rPr>
        <w:t xml:space="preserve"> C</w:t>
      </w:r>
      <w:r>
        <w:rPr>
          <w:rFonts w:ascii="Times New Roman" w:cs="Times New Roman" w:eastAsia="Times New Roman" w:hAnsi="Times New Roman"/>
          <w:sz w:val="28"/>
          <w:szCs w:val="28"/>
          <w:color w:val="auto"/>
        </w:rPr>
        <w:t>ommunication related handicapped</w:t>
      </w:r>
      <w:r>
        <w:rPr>
          <w:rFonts w:ascii="Times New Roman" w:cs="Times New Roman" w:eastAsia="Times New Roman" w:hAnsi="Times New Roman"/>
          <w:sz w:val="28"/>
          <w:szCs w:val="28"/>
          <w:b w:val="1"/>
          <w:bCs w:val="1"/>
          <w:color w:val="auto"/>
        </w:rPr>
        <w:t xml:space="preserve"> Ch</w:t>
      </w:r>
      <w:r>
        <w:rPr>
          <w:rFonts w:ascii="Times New Roman" w:cs="Times New Roman" w:eastAsia="Times New Roman" w:hAnsi="Times New Roman"/>
          <w:sz w:val="28"/>
          <w:szCs w:val="28"/>
          <w:color w:val="auto"/>
        </w:rPr>
        <w:t>ildren);</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программы</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ABA</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прикладного поведенческого анализа</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(Applied</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Behavior Analyses), эмоционально-уровнего подхода – В.В. Лебединский, К.С. Лебединская, О.С. Никольская, игрокоррекции – Л.Б. Баряева и др. Выбор и использование того или иного подхода зависит от особенностей развития обучающихся и целей обучения, зафиксированных СИОП и АООП.</w:t>
      </w:r>
    </w:p>
    <w:p>
      <w:pPr>
        <w:spacing w:after="0" w:line="200" w:lineRule="exact"/>
        <w:rPr>
          <w:sz w:val="20"/>
          <w:szCs w:val="20"/>
          <w:color w:val="auto"/>
        </w:rPr>
      </w:pPr>
    </w:p>
    <w:p>
      <w:pPr>
        <w:spacing w:after="0" w:line="294" w:lineRule="exact"/>
        <w:rPr>
          <w:sz w:val="20"/>
          <w:szCs w:val="20"/>
          <w:color w:val="auto"/>
        </w:rPr>
      </w:pPr>
    </w:p>
    <w:p>
      <w:pPr>
        <w:jc w:val="center"/>
        <w:ind w:left="1560"/>
        <w:spacing w:after="0"/>
        <w:rPr>
          <w:sz w:val="20"/>
          <w:szCs w:val="20"/>
          <w:color w:val="auto"/>
        </w:rPr>
      </w:pPr>
      <w:r>
        <w:rPr>
          <w:rFonts w:ascii="Times New Roman" w:cs="Times New Roman" w:eastAsia="Times New Roman" w:hAnsi="Times New Roman"/>
          <w:sz w:val="28"/>
          <w:szCs w:val="28"/>
          <w:u w:val="single" w:color="auto"/>
          <w:color w:val="auto"/>
        </w:rPr>
        <w:t>Работа психолого-медико-педагогического консилиума</w:t>
      </w:r>
    </w:p>
    <w:p>
      <w:pPr>
        <w:spacing w:after="0" w:line="174" w:lineRule="exact"/>
        <w:rPr>
          <w:sz w:val="20"/>
          <w:szCs w:val="20"/>
          <w:color w:val="auto"/>
        </w:rPr>
      </w:pPr>
    </w:p>
    <w:p>
      <w:pPr>
        <w:jc w:val="both"/>
        <w:ind w:left="260" w:firstLine="708"/>
        <w:spacing w:after="0" w:line="358" w:lineRule="auto"/>
        <w:rPr>
          <w:sz w:val="20"/>
          <w:szCs w:val="20"/>
          <w:color w:val="auto"/>
        </w:rPr>
      </w:pPr>
      <w:r>
        <w:rPr>
          <w:rFonts w:ascii="Times New Roman" w:cs="Times New Roman" w:eastAsia="Times New Roman" w:hAnsi="Times New Roman"/>
          <w:sz w:val="28"/>
          <w:szCs w:val="28"/>
          <w:color w:val="auto"/>
        </w:rPr>
        <w:t>Психолого-медико-педагогический консилиум образовательной организации является важным инструментом психолого-педагогического сопровождения ребенка. Консилиум несет ответственность за создание необходимых условий, которые предписаны в заключении ПМПК, и собирается для решения следующих вопросов: организация приема обучающихся и проведение первичного знакомства с ребенком, анализ проблем обучения и воспитания ребенка в семье или в школе; организационно-методическая поддержка специалистов, работающих с ребенком. На консилиум приглашаются родители (законные представители ребенка).</w:t>
      </w:r>
    </w:p>
    <w:p>
      <w:pPr>
        <w:spacing w:after="0" w:line="27" w:lineRule="exact"/>
        <w:rPr>
          <w:sz w:val="20"/>
          <w:szCs w:val="20"/>
          <w:color w:val="auto"/>
        </w:rPr>
      </w:pPr>
    </w:p>
    <w:p>
      <w:pPr>
        <w:jc w:val="both"/>
        <w:ind w:left="260" w:firstLine="708"/>
        <w:spacing w:after="0" w:line="358" w:lineRule="auto"/>
        <w:rPr>
          <w:sz w:val="20"/>
          <w:szCs w:val="20"/>
          <w:color w:val="auto"/>
        </w:rPr>
      </w:pPr>
      <w:r>
        <w:rPr>
          <w:rFonts w:ascii="Times New Roman" w:cs="Times New Roman" w:eastAsia="Times New Roman" w:hAnsi="Times New Roman"/>
          <w:sz w:val="28"/>
          <w:szCs w:val="28"/>
          <w:color w:val="auto"/>
        </w:rPr>
        <w:t>Наиболее сложные вопросы оказания ребёнку комплексной помощи выносятся на обсуждение психолого-медико-педагогического консилиума, в работе которого принимают участие специалисты, работающие с ребенком, и родители обучающегося. С целью координации медицинского и психолого-педагогического аспектов помощи детям с эпилепсией, ДЦП, РАС необходимо проведение регулярных консультаций с врачами (психиатр, невропатолог, ортопед и нейропсихолог). В ходе диалога обсуждаются вопросы о возможном изменении медикаментозного лечения, о проведении медицинского обследования, об изменении подходов психолого-педагогической работы с ребенком, о введении индивидуального графика</w:t>
      </w:r>
    </w:p>
    <w:p>
      <w:pPr>
        <w:sectPr>
          <w:pgSz w:w="11900" w:h="16838" w:orient="portrait"/>
          <w:cols w:equalWidth="0" w:num="1">
            <w:col w:w="9620"/>
          </w:cols>
          <w:pgMar w:left="1440" w:top="1138" w:right="846" w:bottom="670" w:gutter="0" w:footer="0" w:header="0"/>
        </w:sectPr>
      </w:pPr>
    </w:p>
    <w:p>
      <w:pPr>
        <w:jc w:val="both"/>
        <w:ind w:left="260"/>
        <w:spacing w:after="0" w:line="355" w:lineRule="auto"/>
        <w:rPr>
          <w:sz w:val="20"/>
          <w:szCs w:val="20"/>
          <w:color w:val="auto"/>
        </w:rPr>
      </w:pPr>
      <w:r>
        <w:rPr>
          <w:rFonts w:ascii="Times New Roman" w:cs="Times New Roman" w:eastAsia="Times New Roman" w:hAnsi="Times New Roman"/>
          <w:sz w:val="28"/>
          <w:szCs w:val="28"/>
          <w:color w:val="auto"/>
        </w:rPr>
        <w:t>посещения ребёнком образовательной организации и другие. По итогам работы ПМПк составляется протокол и, при необходимости, вносятся изменения в СИОП. Заседания ПМПк проводятся не реже 1 раза в четверть.</w:t>
      </w:r>
    </w:p>
    <w:p>
      <w:pPr>
        <w:spacing w:after="0" w:line="200" w:lineRule="exact"/>
        <w:rPr>
          <w:sz w:val="20"/>
          <w:szCs w:val="20"/>
          <w:color w:val="auto"/>
        </w:rPr>
      </w:pPr>
    </w:p>
    <w:p>
      <w:pPr>
        <w:spacing w:after="0" w:line="304" w:lineRule="exact"/>
        <w:rPr>
          <w:sz w:val="20"/>
          <w:szCs w:val="20"/>
          <w:color w:val="auto"/>
        </w:rPr>
      </w:pPr>
    </w:p>
    <w:p>
      <w:pPr>
        <w:ind w:left="4340" w:right="20" w:hanging="3338"/>
        <w:spacing w:after="0" w:line="351" w:lineRule="auto"/>
        <w:rPr>
          <w:sz w:val="20"/>
          <w:szCs w:val="20"/>
          <w:color w:val="auto"/>
        </w:rPr>
      </w:pPr>
      <w:r>
        <w:rPr>
          <w:rFonts w:ascii="Times New Roman" w:cs="Times New Roman" w:eastAsia="Times New Roman" w:hAnsi="Times New Roman"/>
          <w:sz w:val="28"/>
          <w:szCs w:val="28"/>
          <w:u w:val="single" w:color="auto"/>
          <w:color w:val="auto"/>
        </w:rPr>
        <w:t>Оценка результатов освоения СИОП и перевод в следующий класс (год обучения)</w:t>
      </w:r>
    </w:p>
    <w:p>
      <w:pPr>
        <w:spacing w:after="0" w:line="25" w:lineRule="exact"/>
        <w:rPr>
          <w:sz w:val="20"/>
          <w:szCs w:val="20"/>
          <w:color w:val="auto"/>
        </w:rPr>
      </w:pPr>
    </w:p>
    <w:p>
      <w:pPr>
        <w:jc w:val="both"/>
        <w:ind w:left="260" w:firstLine="708"/>
        <w:spacing w:after="0" w:line="359" w:lineRule="auto"/>
        <w:rPr>
          <w:sz w:val="20"/>
          <w:szCs w:val="20"/>
          <w:color w:val="auto"/>
        </w:rPr>
      </w:pPr>
      <w:r>
        <w:rPr>
          <w:rFonts w:ascii="Times New Roman" w:cs="Times New Roman" w:eastAsia="Times New Roman" w:hAnsi="Times New Roman"/>
          <w:sz w:val="28"/>
          <w:szCs w:val="28"/>
          <w:color w:val="auto"/>
        </w:rPr>
        <w:t>Для мониторинга педагогического процесса два раза в год в СИОП отражается сформированность представлений, умений и навыков обучающихся, отмечается степень их самостоятельности. В ходе мониторинга специалисты образовательной организации оценивают уровень сформированности представлений, действий/операций, внесенных в СИОП.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w:t>
      </w:r>
    </w:p>
    <w:p>
      <w:pPr>
        <w:spacing w:after="0" w:line="14" w:lineRule="exact"/>
        <w:rPr>
          <w:sz w:val="20"/>
          <w:szCs w:val="20"/>
          <w:color w:val="auto"/>
        </w:rPr>
      </w:pPr>
    </w:p>
    <w:p>
      <w:pPr>
        <w:jc w:val="both"/>
        <w:ind w:left="260" w:firstLine="710"/>
        <w:spacing w:after="0" w:line="358" w:lineRule="auto"/>
        <w:tabs>
          <w:tab w:leader="none" w:pos="1227" w:val="left"/>
        </w:tabs>
        <w:numPr>
          <w:ilvl w:val="0"/>
          <w:numId w:val="128"/>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конце учебного года на основе анализа данных на каждого учащегося составляется характеристика, делаются выводы и ставятся задачи для СИОП на следующий год. В целях информирования о результатах обучения детей их родителям (законным представителям) направляется информационное письмо, отражающее содержание предоставленной в течение учебного года психолого-педагогической помощи ребёнку, динамику развития и оценку сотрудничества учреждения и семьи по вопросам воспитания и обучения ребенка.</w:t>
      </w:r>
    </w:p>
    <w:p>
      <w:pPr>
        <w:spacing w:after="0" w:line="27" w:lineRule="exact"/>
        <w:rPr>
          <w:sz w:val="20"/>
          <w:szCs w:val="20"/>
          <w:color w:val="auto"/>
        </w:rPr>
      </w:pPr>
    </w:p>
    <w:p>
      <w:pPr>
        <w:ind w:left="260" w:firstLine="708"/>
        <w:spacing w:after="0" w:line="351" w:lineRule="auto"/>
        <w:rPr>
          <w:sz w:val="20"/>
          <w:szCs w:val="20"/>
          <w:color w:val="auto"/>
        </w:rPr>
      </w:pPr>
      <w:r>
        <w:rPr>
          <w:rFonts w:ascii="Times New Roman" w:cs="Times New Roman" w:eastAsia="Times New Roman" w:hAnsi="Times New Roman"/>
          <w:sz w:val="28"/>
          <w:szCs w:val="28"/>
          <w:b w:val="1"/>
          <w:bCs w:val="1"/>
          <w:color w:val="auto"/>
        </w:rPr>
        <w:t>Перевод обучающегося в следующий класс (ступень) осуществляется по возрасту.</w:t>
      </w:r>
    </w:p>
    <w:p>
      <w:pPr>
        <w:spacing w:after="0" w:line="200" w:lineRule="exact"/>
        <w:rPr>
          <w:sz w:val="20"/>
          <w:szCs w:val="20"/>
          <w:color w:val="auto"/>
        </w:rPr>
      </w:pPr>
    </w:p>
    <w:p>
      <w:pPr>
        <w:spacing w:after="0" w:line="290" w:lineRule="exact"/>
        <w:rPr>
          <w:sz w:val="20"/>
          <w:szCs w:val="20"/>
          <w:color w:val="auto"/>
        </w:rPr>
      </w:pPr>
    </w:p>
    <w:p>
      <w:pPr>
        <w:jc w:val="center"/>
        <w:ind w:left="1560"/>
        <w:spacing w:after="0"/>
        <w:rPr>
          <w:sz w:val="20"/>
          <w:szCs w:val="20"/>
          <w:color w:val="auto"/>
        </w:rPr>
      </w:pPr>
      <w:r>
        <w:rPr>
          <w:rFonts w:ascii="Times New Roman" w:cs="Times New Roman" w:eastAsia="Times New Roman" w:hAnsi="Times New Roman"/>
          <w:sz w:val="28"/>
          <w:szCs w:val="28"/>
          <w:u w:val="single" w:color="auto"/>
          <w:color w:val="auto"/>
        </w:rPr>
        <w:t>Организация внеурочной деятельности</w:t>
      </w:r>
    </w:p>
    <w:p>
      <w:pPr>
        <w:spacing w:after="0" w:line="280" w:lineRule="exact"/>
        <w:rPr>
          <w:sz w:val="20"/>
          <w:szCs w:val="20"/>
          <w:color w:val="auto"/>
        </w:rPr>
      </w:pPr>
    </w:p>
    <w:p>
      <w:pPr>
        <w:ind w:left="980"/>
        <w:spacing w:after="0"/>
        <w:tabs>
          <w:tab w:leader="none" w:pos="2560" w:val="left"/>
          <w:tab w:leader="none" w:pos="4340" w:val="left"/>
          <w:tab w:leader="none" w:pos="5880" w:val="left"/>
          <w:tab w:leader="none" w:pos="6360" w:val="left"/>
        </w:tabs>
        <w:rPr>
          <w:sz w:val="20"/>
          <w:szCs w:val="20"/>
          <w:color w:val="auto"/>
        </w:rPr>
      </w:pPr>
      <w:r>
        <w:rPr>
          <w:rFonts w:ascii="Times New Roman" w:cs="Times New Roman" w:eastAsia="Times New Roman" w:hAnsi="Times New Roman"/>
          <w:sz w:val="28"/>
          <w:szCs w:val="28"/>
          <w:color w:val="auto"/>
        </w:rPr>
        <w:t>Внеурочная</w:t>
        <w:tab/>
        <w:t>деятельность</w:t>
        <w:tab/>
        <w:t>направлена</w:t>
        <w:tab/>
        <w:t>на</w:t>
      </w:r>
      <w:r>
        <w:rPr>
          <w:sz w:val="20"/>
          <w:szCs w:val="20"/>
          <w:color w:val="auto"/>
        </w:rPr>
        <w:tab/>
      </w:r>
      <w:r>
        <w:rPr>
          <w:rFonts w:ascii="Times New Roman" w:cs="Times New Roman" w:eastAsia="Times New Roman" w:hAnsi="Times New Roman"/>
          <w:sz w:val="27"/>
          <w:szCs w:val="27"/>
          <w:color w:val="auto"/>
        </w:rPr>
        <w:t>социально-эмоциональное,</w:t>
      </w:r>
    </w:p>
    <w:p>
      <w:pPr>
        <w:sectPr>
          <w:pgSz w:w="11900" w:h="16838" w:orient="portrait"/>
          <w:cols w:equalWidth="0" w:num="1">
            <w:col w:w="9620"/>
          </w:cols>
          <w:pgMar w:left="1440" w:top="1138" w:right="846" w:bottom="698" w:gutter="0" w:footer="0" w:header="0"/>
        </w:sectPr>
      </w:pPr>
    </w:p>
    <w:p>
      <w:pPr>
        <w:jc w:val="both"/>
        <w:ind w:left="260"/>
        <w:spacing w:after="0" w:line="356" w:lineRule="auto"/>
        <w:rPr>
          <w:sz w:val="20"/>
          <w:szCs w:val="20"/>
          <w:color w:val="auto"/>
        </w:rPr>
      </w:pPr>
      <w:r>
        <w:rPr>
          <w:rFonts w:ascii="Times New Roman" w:cs="Times New Roman" w:eastAsia="Times New Roman" w:hAnsi="Times New Roman"/>
          <w:sz w:val="28"/>
          <w:szCs w:val="28"/>
          <w:color w:val="auto"/>
        </w:rPr>
        <w:t>спортивно-оздоровительное, творческое, нравственное, познавательное, общекультурное развитие личности, а также на развитие способности применять усвоенные на уроках / занятиях навыки и умения в повседневной деятельности обучающихся.</w:t>
      </w:r>
    </w:p>
    <w:p>
      <w:pPr>
        <w:spacing w:after="0" w:line="128" w:lineRule="exact"/>
        <w:rPr>
          <w:sz w:val="20"/>
          <w:szCs w:val="20"/>
          <w:color w:val="auto"/>
        </w:rPr>
      </w:pPr>
    </w:p>
    <w:p>
      <w:pPr>
        <w:ind w:left="980"/>
        <w:spacing w:after="0"/>
        <w:rPr>
          <w:sz w:val="20"/>
          <w:szCs w:val="20"/>
          <w:color w:val="auto"/>
        </w:rPr>
      </w:pPr>
      <w:r>
        <w:rPr>
          <w:rFonts w:ascii="Times New Roman" w:cs="Times New Roman" w:eastAsia="Times New Roman" w:hAnsi="Times New Roman"/>
          <w:sz w:val="28"/>
          <w:szCs w:val="28"/>
          <w:color w:val="auto"/>
        </w:rPr>
        <w:t>Задачи внеурочной деятельности:</w:t>
      </w:r>
    </w:p>
    <w:p>
      <w:pPr>
        <w:spacing w:after="0" w:line="281" w:lineRule="exact"/>
        <w:rPr>
          <w:sz w:val="20"/>
          <w:szCs w:val="20"/>
          <w:color w:val="auto"/>
        </w:rPr>
      </w:pPr>
    </w:p>
    <w:p>
      <w:pPr>
        <w:ind w:left="1680" w:hanging="350"/>
        <w:spacing w:after="0"/>
        <w:tabs>
          <w:tab w:leader="none" w:pos="1680" w:val="left"/>
        </w:tabs>
        <w:numPr>
          <w:ilvl w:val="0"/>
          <w:numId w:val="129"/>
        </w:numPr>
        <w:rPr>
          <w:rFonts w:ascii="Symbol" w:cs="Symbol" w:eastAsia="Symbol" w:hAnsi="Symbol"/>
          <w:sz w:val="28"/>
          <w:szCs w:val="28"/>
          <w:color w:val="auto"/>
        </w:rPr>
      </w:pPr>
      <w:r>
        <w:rPr>
          <w:rFonts w:ascii="Times New Roman" w:cs="Times New Roman" w:eastAsia="Times New Roman" w:hAnsi="Times New Roman"/>
          <w:sz w:val="28"/>
          <w:szCs w:val="28"/>
          <w:color w:val="auto"/>
        </w:rPr>
        <w:t>развитие творческих способностей обучающихся;</w:t>
      </w:r>
    </w:p>
    <w:p>
      <w:pPr>
        <w:spacing w:after="0" w:line="313" w:lineRule="exact"/>
        <w:rPr>
          <w:rFonts w:ascii="Symbol" w:cs="Symbol" w:eastAsia="Symbol" w:hAnsi="Symbol"/>
          <w:sz w:val="28"/>
          <w:szCs w:val="28"/>
          <w:color w:val="auto"/>
        </w:rPr>
      </w:pPr>
    </w:p>
    <w:p>
      <w:pPr>
        <w:ind w:left="1700" w:hanging="370"/>
        <w:spacing w:after="0" w:line="335" w:lineRule="auto"/>
        <w:tabs>
          <w:tab w:leader="none" w:pos="1688" w:val="left"/>
        </w:tabs>
        <w:numPr>
          <w:ilvl w:val="0"/>
          <w:numId w:val="129"/>
        </w:numPr>
        <w:rPr>
          <w:rFonts w:ascii="Symbol" w:cs="Symbol" w:eastAsia="Symbol" w:hAnsi="Symbol"/>
          <w:sz w:val="28"/>
          <w:szCs w:val="28"/>
          <w:color w:val="auto"/>
        </w:rPr>
      </w:pPr>
      <w:r>
        <w:rPr>
          <w:rFonts w:ascii="Times New Roman" w:cs="Times New Roman" w:eastAsia="Times New Roman" w:hAnsi="Times New Roman"/>
          <w:sz w:val="28"/>
          <w:szCs w:val="28"/>
          <w:color w:val="auto"/>
        </w:rPr>
        <w:t>развитие интересов, склонностей, способностей обучающихся к различным видам деятельности;</w:t>
      </w:r>
    </w:p>
    <w:p>
      <w:pPr>
        <w:spacing w:after="0" w:line="143" w:lineRule="exact"/>
        <w:rPr>
          <w:rFonts w:ascii="Symbol" w:cs="Symbol" w:eastAsia="Symbol" w:hAnsi="Symbol"/>
          <w:sz w:val="28"/>
          <w:szCs w:val="28"/>
          <w:color w:val="auto"/>
        </w:rPr>
      </w:pPr>
    </w:p>
    <w:p>
      <w:pPr>
        <w:ind w:left="1680" w:hanging="350"/>
        <w:spacing w:after="0"/>
        <w:tabs>
          <w:tab w:leader="none" w:pos="1680" w:val="left"/>
        </w:tabs>
        <w:numPr>
          <w:ilvl w:val="0"/>
          <w:numId w:val="129"/>
        </w:numPr>
        <w:rPr>
          <w:rFonts w:ascii="Symbol" w:cs="Symbol" w:eastAsia="Symbol" w:hAnsi="Symbol"/>
          <w:sz w:val="28"/>
          <w:szCs w:val="28"/>
          <w:color w:val="auto"/>
        </w:rPr>
      </w:pPr>
      <w:r>
        <w:rPr>
          <w:rFonts w:ascii="Times New Roman" w:cs="Times New Roman" w:eastAsia="Times New Roman" w:hAnsi="Times New Roman"/>
          <w:sz w:val="28"/>
          <w:szCs w:val="28"/>
          <w:color w:val="auto"/>
        </w:rPr>
        <w:t>создание условий для развития индивидуальности ребенка;</w:t>
      </w:r>
    </w:p>
    <w:p>
      <w:pPr>
        <w:spacing w:after="0" w:line="280" w:lineRule="exact"/>
        <w:rPr>
          <w:rFonts w:ascii="Symbol" w:cs="Symbol" w:eastAsia="Symbol" w:hAnsi="Symbol"/>
          <w:sz w:val="28"/>
          <w:szCs w:val="28"/>
          <w:color w:val="auto"/>
        </w:rPr>
      </w:pPr>
    </w:p>
    <w:p>
      <w:pPr>
        <w:ind w:left="1680" w:hanging="350"/>
        <w:spacing w:after="0"/>
        <w:tabs>
          <w:tab w:leader="none" w:pos="1680" w:val="left"/>
        </w:tabs>
        <w:numPr>
          <w:ilvl w:val="0"/>
          <w:numId w:val="129"/>
        </w:numPr>
        <w:rPr>
          <w:rFonts w:ascii="Symbol" w:cs="Symbol" w:eastAsia="Symbol" w:hAnsi="Symbol"/>
          <w:sz w:val="28"/>
          <w:szCs w:val="28"/>
          <w:color w:val="auto"/>
        </w:rPr>
      </w:pPr>
      <w:r>
        <w:rPr>
          <w:rFonts w:ascii="Times New Roman" w:cs="Times New Roman" w:eastAsia="Times New Roman" w:hAnsi="Times New Roman"/>
          <w:sz w:val="28"/>
          <w:szCs w:val="28"/>
          <w:color w:val="auto"/>
        </w:rPr>
        <w:t>формирование умений, навыков в выбранном виде деятельности;</w:t>
      </w:r>
    </w:p>
    <w:p>
      <w:pPr>
        <w:spacing w:after="0" w:line="313" w:lineRule="exact"/>
        <w:rPr>
          <w:rFonts w:ascii="Symbol" w:cs="Symbol" w:eastAsia="Symbol" w:hAnsi="Symbol"/>
          <w:sz w:val="28"/>
          <w:szCs w:val="28"/>
          <w:color w:val="auto"/>
        </w:rPr>
      </w:pPr>
    </w:p>
    <w:p>
      <w:pPr>
        <w:ind w:left="1700" w:hanging="370"/>
        <w:spacing w:after="0" w:line="335" w:lineRule="auto"/>
        <w:tabs>
          <w:tab w:leader="none" w:pos="1688" w:val="left"/>
        </w:tabs>
        <w:numPr>
          <w:ilvl w:val="0"/>
          <w:numId w:val="129"/>
        </w:numPr>
        <w:rPr>
          <w:rFonts w:ascii="Symbol" w:cs="Symbol" w:eastAsia="Symbol" w:hAnsi="Symbol"/>
          <w:sz w:val="28"/>
          <w:szCs w:val="28"/>
          <w:color w:val="auto"/>
        </w:rPr>
      </w:pPr>
      <w:r>
        <w:rPr>
          <w:rFonts w:ascii="Times New Roman" w:cs="Times New Roman" w:eastAsia="Times New Roman" w:hAnsi="Times New Roman"/>
          <w:sz w:val="28"/>
          <w:szCs w:val="28"/>
          <w:color w:val="auto"/>
        </w:rPr>
        <w:t>создание условий для реализации приобретенных знаний, умений и навыков;</w:t>
      </w:r>
    </w:p>
    <w:p>
      <w:pPr>
        <w:spacing w:after="0" w:line="178" w:lineRule="exact"/>
        <w:rPr>
          <w:rFonts w:ascii="Symbol" w:cs="Symbol" w:eastAsia="Symbol" w:hAnsi="Symbol"/>
          <w:sz w:val="28"/>
          <w:szCs w:val="28"/>
          <w:color w:val="auto"/>
        </w:rPr>
      </w:pPr>
    </w:p>
    <w:p>
      <w:pPr>
        <w:ind w:left="1700" w:hanging="370"/>
        <w:spacing w:after="0" w:line="335" w:lineRule="auto"/>
        <w:tabs>
          <w:tab w:leader="none" w:pos="1688" w:val="left"/>
        </w:tabs>
        <w:numPr>
          <w:ilvl w:val="0"/>
          <w:numId w:val="129"/>
        </w:numPr>
        <w:rPr>
          <w:rFonts w:ascii="Symbol" w:cs="Symbol" w:eastAsia="Symbol" w:hAnsi="Symbol"/>
          <w:sz w:val="28"/>
          <w:szCs w:val="28"/>
          <w:color w:val="auto"/>
        </w:rPr>
      </w:pPr>
      <w:r>
        <w:rPr>
          <w:rFonts w:ascii="Times New Roman" w:cs="Times New Roman" w:eastAsia="Times New Roman" w:hAnsi="Times New Roman"/>
          <w:sz w:val="28"/>
          <w:szCs w:val="28"/>
          <w:color w:val="auto"/>
        </w:rPr>
        <w:t>приобретение опыта общения, взаимодействия, сотрудничества, расширение рамок общения в социуме.</w:t>
      </w:r>
    </w:p>
    <w:p>
      <w:pPr>
        <w:spacing w:after="0" w:line="159" w:lineRule="exact"/>
        <w:rPr>
          <w:sz w:val="20"/>
          <w:szCs w:val="20"/>
          <w:color w:val="auto"/>
        </w:rPr>
      </w:pPr>
    </w:p>
    <w:p>
      <w:pPr>
        <w:jc w:val="both"/>
        <w:ind w:left="260" w:firstLine="708"/>
        <w:spacing w:after="0" w:line="358" w:lineRule="auto"/>
        <w:rPr>
          <w:sz w:val="20"/>
          <w:szCs w:val="20"/>
          <w:color w:val="auto"/>
        </w:rPr>
      </w:pPr>
      <w:r>
        <w:rPr>
          <w:rFonts w:ascii="Times New Roman" w:cs="Times New Roman" w:eastAsia="Times New Roman" w:hAnsi="Times New Roman"/>
          <w:sz w:val="28"/>
          <w:szCs w:val="28"/>
          <w:color w:val="auto"/>
        </w:rPr>
        <w:t>Внеурочная деятельность осуществляется в соответствии с планом мероприятий внеурочной деятельности в ходе организации и проведения специальных внеурочных мероприятий, таких как: игры, экскурсии, занятия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p>
    <w:p>
      <w:pPr>
        <w:spacing w:after="0" w:line="136" w:lineRule="exact"/>
        <w:rPr>
          <w:sz w:val="20"/>
          <w:szCs w:val="20"/>
          <w:color w:val="auto"/>
        </w:rPr>
      </w:pPr>
    </w:p>
    <w:p>
      <w:pPr>
        <w:jc w:val="both"/>
        <w:ind w:left="260" w:firstLine="708"/>
        <w:spacing w:after="0" w:line="358" w:lineRule="auto"/>
        <w:rPr>
          <w:sz w:val="20"/>
          <w:szCs w:val="20"/>
          <w:color w:val="auto"/>
        </w:rPr>
      </w:pPr>
      <w:r>
        <w:rPr>
          <w:rFonts w:ascii="Times New Roman" w:cs="Times New Roman" w:eastAsia="Times New Roman" w:hAnsi="Times New Roman"/>
          <w:sz w:val="28"/>
          <w:szCs w:val="28"/>
          <w:color w:val="auto"/>
        </w:rPr>
        <w:t>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с нарушениями развития и обучающихся, не имеющих ОВЗ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w:t>
      </w:r>
    </w:p>
    <w:p>
      <w:pPr>
        <w:sectPr>
          <w:pgSz w:w="11900" w:h="16838" w:orient="portrait"/>
          <w:cols w:equalWidth="0" w:num="1">
            <w:col w:w="9620"/>
          </w:cols>
          <w:pgMar w:left="1440" w:top="1138" w:right="846" w:bottom="431" w:gutter="0" w:footer="0" w:header="0"/>
        </w:sectPr>
      </w:pPr>
    </w:p>
    <w:p>
      <w:pPr>
        <w:jc w:val="both"/>
        <w:ind w:left="260"/>
        <w:spacing w:after="0" w:line="351" w:lineRule="auto"/>
        <w:rPr>
          <w:sz w:val="20"/>
          <w:szCs w:val="20"/>
          <w:color w:val="auto"/>
        </w:rPr>
      </w:pPr>
      <w:r>
        <w:rPr>
          <w:rFonts w:ascii="Times New Roman" w:cs="Times New Roman" w:eastAsia="Times New Roman" w:hAnsi="Times New Roman"/>
          <w:sz w:val="28"/>
          <w:szCs w:val="28"/>
          <w:color w:val="auto"/>
        </w:rPr>
        <w:t>благоприятствующие самореализации и успешной совместной деятельности для всех ее участников.</w:t>
      </w:r>
    </w:p>
    <w:p>
      <w:pPr>
        <w:spacing w:after="0" w:line="146" w:lineRule="exact"/>
        <w:rPr>
          <w:sz w:val="20"/>
          <w:szCs w:val="20"/>
          <w:color w:val="auto"/>
        </w:rPr>
      </w:pPr>
    </w:p>
    <w:p>
      <w:pPr>
        <w:jc w:val="both"/>
        <w:ind w:left="260" w:firstLine="708"/>
        <w:spacing w:after="0" w:line="358" w:lineRule="auto"/>
        <w:rPr>
          <w:sz w:val="20"/>
          <w:szCs w:val="20"/>
          <w:color w:val="auto"/>
        </w:rPr>
      </w:pPr>
      <w:r>
        <w:rPr>
          <w:rFonts w:ascii="Times New Roman" w:cs="Times New Roman" w:eastAsia="Times New Roman" w:hAnsi="Times New Roman"/>
          <w:sz w:val="28"/>
          <w:szCs w:val="28"/>
          <w:color w:val="auto"/>
        </w:rPr>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организации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образовательную программу.</w:t>
      </w:r>
    </w:p>
    <w:p>
      <w:pPr>
        <w:spacing w:after="0" w:line="27" w:lineRule="exact"/>
        <w:rPr>
          <w:sz w:val="20"/>
          <w:szCs w:val="20"/>
          <w:color w:val="auto"/>
        </w:rPr>
      </w:pPr>
    </w:p>
    <w:p>
      <w:pPr>
        <w:jc w:val="both"/>
        <w:ind w:left="260" w:firstLine="708"/>
        <w:spacing w:after="0" w:line="356" w:lineRule="auto"/>
        <w:rPr>
          <w:sz w:val="20"/>
          <w:szCs w:val="20"/>
          <w:color w:val="auto"/>
        </w:rPr>
      </w:pPr>
      <w:r>
        <w:rPr>
          <w:rFonts w:ascii="Times New Roman" w:cs="Times New Roman" w:eastAsia="Times New Roman" w:hAnsi="Times New Roman"/>
          <w:sz w:val="28"/>
          <w:szCs w:val="28"/>
          <w:color w:val="auto"/>
        </w:rPr>
        <w:t>Внеурочная деятельность не является дополнительным образованием обучающихся и может происходить не только во второй половине учебного дня, но и в другое время, включая каникулярные, выходные и праздничные дни. Например, экскурсионные поездки в другие города, лагеря, походы и др.</w:t>
      </w:r>
    </w:p>
    <w:p>
      <w:pPr>
        <w:spacing w:after="0" w:line="200" w:lineRule="exact"/>
        <w:rPr>
          <w:sz w:val="20"/>
          <w:szCs w:val="20"/>
          <w:color w:val="auto"/>
        </w:rPr>
      </w:pPr>
    </w:p>
    <w:p>
      <w:pPr>
        <w:spacing w:after="0" w:line="291" w:lineRule="exact"/>
        <w:rPr>
          <w:sz w:val="20"/>
          <w:szCs w:val="20"/>
          <w:color w:val="auto"/>
        </w:rPr>
      </w:pPr>
    </w:p>
    <w:p>
      <w:pPr>
        <w:jc w:val="center"/>
        <w:ind w:left="1560"/>
        <w:spacing w:after="0"/>
        <w:rPr>
          <w:sz w:val="20"/>
          <w:szCs w:val="20"/>
          <w:color w:val="auto"/>
        </w:rPr>
      </w:pPr>
      <w:r>
        <w:rPr>
          <w:rFonts w:ascii="Times New Roman" w:cs="Times New Roman" w:eastAsia="Times New Roman" w:hAnsi="Times New Roman"/>
          <w:sz w:val="28"/>
          <w:szCs w:val="28"/>
          <w:u w:val="single" w:color="auto"/>
          <w:color w:val="auto"/>
        </w:rPr>
        <w:t>Сотрудничество с родителями (законными представителями)</w:t>
      </w:r>
    </w:p>
    <w:p>
      <w:pPr>
        <w:spacing w:after="0" w:line="176" w:lineRule="exact"/>
        <w:rPr>
          <w:sz w:val="20"/>
          <w:szCs w:val="20"/>
          <w:color w:val="auto"/>
        </w:rPr>
      </w:pPr>
    </w:p>
    <w:p>
      <w:pPr>
        <w:jc w:val="both"/>
        <w:ind w:left="260" w:firstLine="708"/>
        <w:spacing w:after="0" w:line="357" w:lineRule="auto"/>
        <w:rPr>
          <w:sz w:val="20"/>
          <w:szCs w:val="20"/>
          <w:color w:val="auto"/>
        </w:rPr>
      </w:pPr>
      <w:r>
        <w:rPr>
          <w:rFonts w:ascii="Times New Roman" w:cs="Times New Roman" w:eastAsia="Times New Roman" w:hAnsi="Times New Roman"/>
          <w:sz w:val="28"/>
          <w:szCs w:val="28"/>
          <w:color w:val="auto"/>
        </w:rPr>
        <w:t>При приеме ребенка в образовательную организацию с родителями подписывается договор об образовании, в котором устанавливается ответственность сторон и предусматривается, в частности, обязательство родителей выполнять рекомендации специалистов по воспитанию и обучению ребенка в условиях дома.</w:t>
      </w:r>
    </w:p>
    <w:p>
      <w:pPr>
        <w:spacing w:after="0" w:line="20" w:lineRule="exact"/>
        <w:rPr>
          <w:sz w:val="20"/>
          <w:szCs w:val="20"/>
          <w:color w:val="auto"/>
        </w:rPr>
      </w:pPr>
    </w:p>
    <w:p>
      <w:pPr>
        <w:jc w:val="both"/>
        <w:ind w:left="260" w:firstLine="708"/>
        <w:spacing w:after="0" w:line="358" w:lineRule="auto"/>
        <w:rPr>
          <w:sz w:val="20"/>
          <w:szCs w:val="20"/>
          <w:color w:val="auto"/>
        </w:rPr>
      </w:pPr>
      <w:r>
        <w:rPr>
          <w:rFonts w:ascii="Times New Roman" w:cs="Times New Roman" w:eastAsia="Times New Roman" w:hAnsi="Times New Roman"/>
          <w:sz w:val="28"/>
          <w:szCs w:val="28"/>
          <w:color w:val="auto"/>
        </w:rPr>
        <w:t>Договор фиксирует обязательства основных участников образовательного процесса, вместе с тем, в практике взаимодействия образовательной организации с семьями, воспитывающими детей-инвалидов, часто возникают трудности выполнения достигнутых договоренностей со стороны родителей. Изучение и анализ причин родительской пассивности в сотрудничестве с педагогами выявил, что часто родители, несмотря на уже школьный возраст ребенка и многолетний жизненный опыт его воспитания,</w:t>
      </w:r>
    </w:p>
    <w:p>
      <w:pPr>
        <w:sectPr>
          <w:pgSz w:w="11900" w:h="16838" w:orient="portrait"/>
          <w:cols w:equalWidth="0" w:num="1">
            <w:col w:w="9620"/>
          </w:cols>
          <w:pgMar w:left="1440" w:top="1138" w:right="846" w:bottom="542" w:gutter="0" w:footer="0" w:header="0"/>
        </w:sectPr>
      </w:pPr>
    </w:p>
    <w:p>
      <w:pPr>
        <w:jc w:val="both"/>
        <w:ind w:left="260"/>
        <w:spacing w:after="0" w:line="358" w:lineRule="auto"/>
        <w:rPr>
          <w:sz w:val="20"/>
          <w:szCs w:val="20"/>
          <w:color w:val="auto"/>
        </w:rPr>
      </w:pPr>
      <w:r>
        <w:rPr>
          <w:rFonts w:ascii="Times New Roman" w:cs="Times New Roman" w:eastAsia="Times New Roman" w:hAnsi="Times New Roman"/>
          <w:sz w:val="28"/>
          <w:szCs w:val="28"/>
          <w:color w:val="auto"/>
        </w:rPr>
        <w:t>находятся в состоянии депрессии, испытывая чувство вины в связи с имеющимися проблемами развития ребенка и недоверия специалистам, потому что не видят существенных изменений в его состоянии. Недостаток информации или ее искажения по правовым, психолого-педагогическим, медицинским вопросам помощи ребенку приводит к ошибочным действиям со стороны родителей в отношении ребенка. Кроме того, трудности в семье (психологические, межличностные, материальные), часто негативное отношение социального окружения приводят к изолированности семьи, нередко и к ее распаду.</w:t>
      </w:r>
    </w:p>
    <w:p>
      <w:pPr>
        <w:spacing w:after="0" w:line="14" w:lineRule="exact"/>
        <w:rPr>
          <w:sz w:val="20"/>
          <w:szCs w:val="20"/>
          <w:color w:val="auto"/>
        </w:rPr>
      </w:pPr>
    </w:p>
    <w:p>
      <w:pPr>
        <w:ind w:left="1240" w:hanging="270"/>
        <w:spacing w:after="0"/>
        <w:tabs>
          <w:tab w:leader="none" w:pos="1240" w:val="left"/>
        </w:tabs>
        <w:numPr>
          <w:ilvl w:val="1"/>
          <w:numId w:val="130"/>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такой ситуации трудно ожидать, что члены семьи будут сразу готовы</w:t>
      </w:r>
    </w:p>
    <w:p>
      <w:pPr>
        <w:spacing w:after="0" w:line="174" w:lineRule="exact"/>
        <w:rPr>
          <w:rFonts w:ascii="Times New Roman" w:cs="Times New Roman" w:eastAsia="Times New Roman" w:hAnsi="Times New Roman"/>
          <w:sz w:val="28"/>
          <w:szCs w:val="28"/>
          <w:color w:val="auto"/>
        </w:rPr>
      </w:pPr>
    </w:p>
    <w:p>
      <w:pPr>
        <w:jc w:val="both"/>
        <w:ind w:left="260" w:firstLine="2"/>
        <w:spacing w:after="0" w:line="357" w:lineRule="auto"/>
        <w:tabs>
          <w:tab w:leader="none" w:pos="502" w:val="left"/>
        </w:tabs>
        <w:numPr>
          <w:ilvl w:val="0"/>
          <w:numId w:val="130"/>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сотрудничеству с педагогами. Последние рискуют быть не услышанными не потому, что родители не хотят этого, а потому что они не готовы к взаимодействию. Поэтому специалистам важно осознавать необходимость психологической помощи родителям. Именно она обычно является первым шагом на пути к устойчивому сотрудничеству семьи и специалистов.</w:t>
      </w:r>
    </w:p>
    <w:p>
      <w:pPr>
        <w:spacing w:after="0" w:line="20" w:lineRule="exact"/>
        <w:rPr>
          <w:rFonts w:ascii="Times New Roman" w:cs="Times New Roman" w:eastAsia="Times New Roman" w:hAnsi="Times New Roman"/>
          <w:sz w:val="28"/>
          <w:szCs w:val="28"/>
          <w:color w:val="auto"/>
        </w:rPr>
      </w:pPr>
    </w:p>
    <w:p>
      <w:pPr>
        <w:jc w:val="both"/>
        <w:ind w:left="260" w:firstLine="708"/>
        <w:spacing w:after="0" w:line="349"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b w:val="1"/>
          <w:bCs w:val="1"/>
          <w:color w:val="auto"/>
        </w:rPr>
        <w:t xml:space="preserve">Психологическая помощь </w:t>
      </w:r>
      <w:r>
        <w:rPr>
          <w:rFonts w:ascii="Times New Roman" w:cs="Times New Roman" w:eastAsia="Times New Roman" w:hAnsi="Times New Roman"/>
          <w:sz w:val="28"/>
          <w:szCs w:val="28"/>
          <w:color w:val="auto"/>
        </w:rPr>
        <w:t>выстраивается на основе результатов</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психологической диагностики семьи, в ходе которой выявляются причины,</w:t>
      </w:r>
    </w:p>
    <w:p>
      <w:pPr>
        <w:spacing w:after="0" w:line="28" w:lineRule="exact"/>
        <w:rPr>
          <w:sz w:val="20"/>
          <w:szCs w:val="20"/>
          <w:color w:val="auto"/>
        </w:rPr>
      </w:pPr>
    </w:p>
    <w:p>
      <w:pPr>
        <w:ind w:left="260"/>
        <w:spacing w:after="0" w:line="351" w:lineRule="auto"/>
        <w:rPr>
          <w:sz w:val="20"/>
          <w:szCs w:val="20"/>
          <w:color w:val="auto"/>
        </w:rPr>
      </w:pPr>
      <w:r>
        <w:rPr>
          <w:rFonts w:ascii="Times New Roman" w:cs="Times New Roman" w:eastAsia="Times New Roman" w:hAnsi="Times New Roman"/>
          <w:sz w:val="28"/>
          <w:szCs w:val="28"/>
          <w:color w:val="auto"/>
        </w:rPr>
        <w:t>препятствующие адекватной поддержке развития ребенка, нарушающие гармоничную внутрисемейную жизнедеятельность.</w:t>
      </w:r>
    </w:p>
    <w:p>
      <w:pPr>
        <w:spacing w:after="0" w:line="25" w:lineRule="exact"/>
        <w:rPr>
          <w:sz w:val="20"/>
          <w:szCs w:val="20"/>
          <w:color w:val="auto"/>
        </w:rPr>
      </w:pPr>
    </w:p>
    <w:p>
      <w:pPr>
        <w:jc w:val="both"/>
        <w:ind w:left="260" w:firstLine="710"/>
        <w:spacing w:after="0" w:line="357" w:lineRule="auto"/>
        <w:tabs>
          <w:tab w:leader="none" w:pos="1441" w:val="left"/>
        </w:tabs>
        <w:numPr>
          <w:ilvl w:val="0"/>
          <w:numId w:val="131"/>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целях психологической поддержки, по желанию родителей организуются психокоррекционные группы, в которых родители обсуждают специально отобранные психологом темы. В рамках данного направления проводятся индивидуальные консультации родителей и членов семьи с психологом. Важную психотерапевтическую роль играет родительский клуб,</w:t>
      </w:r>
    </w:p>
    <w:p>
      <w:pPr>
        <w:spacing w:after="0" w:line="20" w:lineRule="exact"/>
        <w:rPr>
          <w:sz w:val="20"/>
          <w:szCs w:val="20"/>
          <w:color w:val="auto"/>
        </w:rPr>
      </w:pPr>
    </w:p>
    <w:p>
      <w:pPr>
        <w:jc w:val="both"/>
        <w:ind w:left="260"/>
        <w:spacing w:after="0" w:line="356" w:lineRule="auto"/>
        <w:rPr>
          <w:sz w:val="20"/>
          <w:szCs w:val="20"/>
          <w:color w:val="auto"/>
        </w:rPr>
      </w:pPr>
      <w:r>
        <w:rPr>
          <w:rFonts w:ascii="Times New Roman" w:cs="Times New Roman" w:eastAsia="Times New Roman" w:hAnsi="Times New Roman"/>
          <w:sz w:val="28"/>
          <w:szCs w:val="28"/>
          <w:color w:val="auto"/>
        </w:rPr>
        <w:t>где организуется общение родителей и детей в форме проведения культурно-досуговых мероприятий, а также тематических встреч, на которых обсуждаются актуальные вопросы развития и социальной интеграции ребенка.</w:t>
      </w:r>
    </w:p>
    <w:p>
      <w:pPr>
        <w:spacing w:after="0" w:line="22" w:lineRule="exact"/>
        <w:rPr>
          <w:sz w:val="20"/>
          <w:szCs w:val="20"/>
          <w:color w:val="auto"/>
        </w:rPr>
      </w:pPr>
    </w:p>
    <w:p>
      <w:pPr>
        <w:jc w:val="both"/>
        <w:ind w:left="260" w:firstLine="708"/>
        <w:spacing w:after="0" w:line="349" w:lineRule="auto"/>
        <w:rPr>
          <w:sz w:val="20"/>
          <w:szCs w:val="20"/>
          <w:color w:val="auto"/>
        </w:rPr>
      </w:pPr>
      <w:r>
        <w:rPr>
          <w:rFonts w:ascii="Times New Roman" w:cs="Times New Roman" w:eastAsia="Times New Roman" w:hAnsi="Times New Roman"/>
          <w:sz w:val="28"/>
          <w:szCs w:val="28"/>
          <w:color w:val="auto"/>
        </w:rPr>
        <w:t>Родители часто оказываются некомпетентны в правовых вопросах, от решения которых зависит материальное состояние семьи и обеспечение</w:t>
      </w:r>
    </w:p>
    <w:p>
      <w:pPr>
        <w:sectPr>
          <w:pgSz w:w="11900" w:h="16838" w:orient="portrait"/>
          <w:cols w:equalWidth="0" w:num="1">
            <w:col w:w="9620"/>
          </w:cols>
          <w:pgMar w:left="1440" w:top="1138" w:right="846" w:bottom="672" w:gutter="0" w:footer="0" w:header="0"/>
        </w:sectPr>
      </w:pPr>
    </w:p>
    <w:p>
      <w:pPr>
        <w:ind w:left="260"/>
        <w:spacing w:after="0"/>
        <w:rPr>
          <w:sz w:val="20"/>
          <w:szCs w:val="20"/>
          <w:color w:val="auto"/>
        </w:rPr>
      </w:pPr>
      <w:r>
        <w:rPr>
          <w:rFonts w:ascii="Times New Roman" w:cs="Times New Roman" w:eastAsia="Times New Roman" w:hAnsi="Times New Roman"/>
          <w:sz w:val="28"/>
          <w:szCs w:val="28"/>
          <w:color w:val="auto"/>
        </w:rPr>
        <w:t>условий для развития ребенка в условиях дома. В связи с этим проводится</w:t>
      </w:r>
    </w:p>
    <w:p>
      <w:pPr>
        <w:spacing w:after="0" w:line="177" w:lineRule="exact"/>
        <w:rPr>
          <w:sz w:val="20"/>
          <w:szCs w:val="20"/>
          <w:color w:val="auto"/>
        </w:rPr>
      </w:pPr>
    </w:p>
    <w:p>
      <w:pPr>
        <w:jc w:val="both"/>
        <w:ind w:left="260"/>
        <w:spacing w:after="0" w:line="354" w:lineRule="auto"/>
        <w:rPr>
          <w:sz w:val="20"/>
          <w:szCs w:val="20"/>
          <w:color w:val="auto"/>
        </w:rPr>
      </w:pPr>
      <w:r>
        <w:rPr>
          <w:rFonts w:ascii="Times New Roman" w:cs="Times New Roman" w:eastAsia="Times New Roman" w:hAnsi="Times New Roman"/>
          <w:sz w:val="28"/>
          <w:szCs w:val="28"/>
          <w:b w:val="1"/>
          <w:bCs w:val="1"/>
          <w:color w:val="auto"/>
        </w:rPr>
        <w:t xml:space="preserve">социально-правовая поддержка </w:t>
      </w:r>
      <w:r>
        <w:rPr>
          <w:rFonts w:ascii="Times New Roman" w:cs="Times New Roman" w:eastAsia="Times New Roman" w:hAnsi="Times New Roman"/>
          <w:sz w:val="28"/>
          <w:szCs w:val="28"/>
          <w:color w:val="auto"/>
        </w:rPr>
        <w:t>семей,</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включающая такие виды</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деятельности, как: проведение тематических семинаров для родителей с целью их юридического просвещения по вопросам прав и льгот,</w:t>
      </w:r>
    </w:p>
    <w:p>
      <w:pPr>
        <w:spacing w:after="0" w:line="22" w:lineRule="exact"/>
        <w:rPr>
          <w:sz w:val="20"/>
          <w:szCs w:val="20"/>
          <w:color w:val="auto"/>
        </w:rPr>
      </w:pPr>
    </w:p>
    <w:p>
      <w:pPr>
        <w:jc w:val="both"/>
        <w:ind w:left="260"/>
        <w:spacing w:after="0" w:line="351" w:lineRule="auto"/>
        <w:rPr>
          <w:sz w:val="20"/>
          <w:szCs w:val="20"/>
          <w:color w:val="auto"/>
        </w:rPr>
      </w:pPr>
      <w:r>
        <w:rPr>
          <w:rFonts w:ascii="Times New Roman" w:cs="Times New Roman" w:eastAsia="Times New Roman" w:hAnsi="Times New Roman"/>
          <w:sz w:val="28"/>
          <w:szCs w:val="28"/>
          <w:color w:val="auto"/>
        </w:rPr>
        <w:t>предоставляемых семьям, воспитывающим ребенка инвалида; индивидуальные консультации членов семьи по правовым вопросам; помощь</w:t>
      </w:r>
    </w:p>
    <w:p>
      <w:pPr>
        <w:spacing w:after="0" w:line="25" w:lineRule="exact"/>
        <w:rPr>
          <w:sz w:val="20"/>
          <w:szCs w:val="20"/>
          <w:color w:val="auto"/>
        </w:rPr>
      </w:pPr>
    </w:p>
    <w:p>
      <w:pPr>
        <w:ind w:left="260" w:right="20" w:firstLine="2"/>
        <w:spacing w:after="0" w:line="349" w:lineRule="auto"/>
        <w:tabs>
          <w:tab w:leader="none" w:pos="471" w:val="left"/>
        </w:tabs>
        <w:numPr>
          <w:ilvl w:val="0"/>
          <w:numId w:val="132"/>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составление письменных документов (обращений, заявлений, ходатайств и пр.) и др.</w:t>
      </w:r>
    </w:p>
    <w:p>
      <w:pPr>
        <w:spacing w:after="0" w:line="29" w:lineRule="exact"/>
        <w:rPr>
          <w:rFonts w:ascii="Times New Roman" w:cs="Times New Roman" w:eastAsia="Times New Roman" w:hAnsi="Times New Roman"/>
          <w:sz w:val="28"/>
          <w:szCs w:val="28"/>
          <w:color w:val="auto"/>
        </w:rPr>
      </w:pPr>
    </w:p>
    <w:p>
      <w:pPr>
        <w:jc w:val="both"/>
        <w:ind w:left="260" w:firstLine="708"/>
        <w:spacing w:after="0" w:line="358"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 xml:space="preserve">По мере решения психологических проблем, развития общения с другими более опытными родителями, создаются благоприятные условия для расширения сотрудничества со специалистами образовательной организации по вопросам обучения и воспитания детей. </w:t>
      </w:r>
      <w:r>
        <w:rPr>
          <w:rFonts w:ascii="Times New Roman" w:cs="Times New Roman" w:eastAsia="Times New Roman" w:hAnsi="Times New Roman"/>
          <w:sz w:val="28"/>
          <w:szCs w:val="28"/>
          <w:b w:val="1"/>
          <w:bCs w:val="1"/>
          <w:color w:val="auto"/>
        </w:rPr>
        <w:t>Психолого-педагогическая</w:t>
      </w:r>
      <w:r>
        <w:rPr>
          <w:rFonts w:ascii="Times New Roman" w:cs="Times New Roman" w:eastAsia="Times New Roman" w:hAnsi="Times New Roman"/>
          <w:sz w:val="28"/>
          <w:szCs w:val="28"/>
          <w:color w:val="auto"/>
        </w:rPr>
        <w:t xml:space="preserve"> </w:t>
      </w:r>
      <w:r>
        <w:rPr>
          <w:rFonts w:ascii="Times New Roman" w:cs="Times New Roman" w:eastAsia="Times New Roman" w:hAnsi="Times New Roman"/>
          <w:sz w:val="28"/>
          <w:szCs w:val="28"/>
          <w:b w:val="1"/>
          <w:bCs w:val="1"/>
          <w:color w:val="auto"/>
        </w:rPr>
        <w:t xml:space="preserve">помощь </w:t>
      </w:r>
      <w:r>
        <w:rPr>
          <w:rFonts w:ascii="Times New Roman" w:cs="Times New Roman" w:eastAsia="Times New Roman" w:hAnsi="Times New Roman"/>
          <w:sz w:val="28"/>
          <w:szCs w:val="28"/>
          <w:color w:val="auto"/>
        </w:rPr>
        <w:t>включает мероприятия,</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проводимые образовательной организацией</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с родителями (законными представителями), например:</w:t>
      </w:r>
    </w:p>
    <w:p>
      <w:pPr>
        <w:spacing w:after="0" w:line="37" w:lineRule="exact"/>
        <w:rPr>
          <w:rFonts w:ascii="Times New Roman" w:cs="Times New Roman" w:eastAsia="Times New Roman" w:hAnsi="Times New Roman"/>
          <w:sz w:val="28"/>
          <w:szCs w:val="28"/>
          <w:color w:val="auto"/>
        </w:rPr>
      </w:pPr>
    </w:p>
    <w:p>
      <w:pPr>
        <w:ind w:left="980" w:hanging="358"/>
        <w:spacing w:after="0" w:line="333" w:lineRule="auto"/>
        <w:tabs>
          <w:tab w:leader="none" w:pos="968" w:val="left"/>
        </w:tabs>
        <w:numPr>
          <w:ilvl w:val="1"/>
          <w:numId w:val="132"/>
        </w:numPr>
        <w:rPr>
          <w:rFonts w:ascii="Symbol" w:cs="Symbol" w:eastAsia="Symbol" w:hAnsi="Symbol"/>
          <w:sz w:val="28"/>
          <w:szCs w:val="28"/>
          <w:color w:val="auto"/>
        </w:rPr>
      </w:pPr>
      <w:r>
        <w:rPr>
          <w:rFonts w:ascii="Times New Roman" w:cs="Times New Roman" w:eastAsia="Times New Roman" w:hAnsi="Times New Roman"/>
          <w:sz w:val="28"/>
          <w:szCs w:val="28"/>
          <w:color w:val="auto"/>
        </w:rPr>
        <w:t>консультации по всем вопросам оказания психолого-педагогической помощи ребенку;</w:t>
      </w:r>
    </w:p>
    <w:p>
      <w:pPr>
        <w:spacing w:after="0" w:line="29" w:lineRule="exact"/>
        <w:rPr>
          <w:rFonts w:ascii="Symbol" w:cs="Symbol" w:eastAsia="Symbol" w:hAnsi="Symbol"/>
          <w:sz w:val="28"/>
          <w:szCs w:val="28"/>
          <w:color w:val="auto"/>
        </w:rPr>
      </w:pPr>
    </w:p>
    <w:p>
      <w:pPr>
        <w:ind w:left="980" w:hanging="358"/>
        <w:spacing w:after="0"/>
        <w:tabs>
          <w:tab w:leader="none" w:pos="980" w:val="left"/>
        </w:tabs>
        <w:numPr>
          <w:ilvl w:val="1"/>
          <w:numId w:val="132"/>
        </w:numPr>
        <w:rPr>
          <w:rFonts w:ascii="Symbol" w:cs="Symbol" w:eastAsia="Symbol" w:hAnsi="Symbol"/>
          <w:sz w:val="28"/>
          <w:szCs w:val="28"/>
          <w:color w:val="auto"/>
        </w:rPr>
      </w:pPr>
      <w:r>
        <w:rPr>
          <w:rFonts w:ascii="Times New Roman" w:cs="Times New Roman" w:eastAsia="Times New Roman" w:hAnsi="Times New Roman"/>
          <w:sz w:val="28"/>
          <w:szCs w:val="28"/>
          <w:color w:val="auto"/>
        </w:rPr>
        <w:t>просвещение по вопросам воспитания и обучения ребенка-инвалида;</w:t>
      </w:r>
    </w:p>
    <w:p>
      <w:pPr>
        <w:spacing w:after="0" w:line="158" w:lineRule="exact"/>
        <w:rPr>
          <w:rFonts w:ascii="Symbol" w:cs="Symbol" w:eastAsia="Symbol" w:hAnsi="Symbol"/>
          <w:sz w:val="28"/>
          <w:szCs w:val="28"/>
          <w:color w:val="auto"/>
        </w:rPr>
      </w:pPr>
    </w:p>
    <w:p>
      <w:pPr>
        <w:ind w:left="980" w:hanging="358"/>
        <w:spacing w:after="0"/>
        <w:tabs>
          <w:tab w:leader="none" w:pos="980" w:val="left"/>
        </w:tabs>
        <w:numPr>
          <w:ilvl w:val="1"/>
          <w:numId w:val="132"/>
        </w:numPr>
        <w:rPr>
          <w:rFonts w:ascii="Symbol" w:cs="Symbol" w:eastAsia="Symbol" w:hAnsi="Symbol"/>
          <w:sz w:val="28"/>
          <w:szCs w:val="28"/>
          <w:color w:val="auto"/>
        </w:rPr>
      </w:pPr>
      <w:r>
        <w:rPr>
          <w:rFonts w:ascii="Times New Roman" w:cs="Times New Roman" w:eastAsia="Times New Roman" w:hAnsi="Times New Roman"/>
          <w:sz w:val="28"/>
          <w:szCs w:val="28"/>
          <w:color w:val="auto"/>
        </w:rPr>
        <w:t>участие родителей (законных представителей) в разработке СИОП;</w:t>
      </w:r>
    </w:p>
    <w:p>
      <w:pPr>
        <w:spacing w:after="0" w:line="195" w:lineRule="exact"/>
        <w:rPr>
          <w:rFonts w:ascii="Symbol" w:cs="Symbol" w:eastAsia="Symbol" w:hAnsi="Symbol"/>
          <w:sz w:val="28"/>
          <w:szCs w:val="28"/>
          <w:color w:val="auto"/>
        </w:rPr>
      </w:pPr>
    </w:p>
    <w:p>
      <w:pPr>
        <w:jc w:val="both"/>
        <w:ind w:left="980" w:hanging="358"/>
        <w:spacing w:after="0" w:line="344" w:lineRule="auto"/>
        <w:tabs>
          <w:tab w:leader="none" w:pos="968" w:val="left"/>
        </w:tabs>
        <w:numPr>
          <w:ilvl w:val="1"/>
          <w:numId w:val="132"/>
        </w:numPr>
        <w:rPr>
          <w:rFonts w:ascii="Symbol" w:cs="Symbol" w:eastAsia="Symbol" w:hAnsi="Symbol"/>
          <w:sz w:val="28"/>
          <w:szCs w:val="28"/>
          <w:color w:val="auto"/>
        </w:rPr>
      </w:pPr>
      <w:r>
        <w:rPr>
          <w:rFonts w:ascii="Times New Roman" w:cs="Times New Roman" w:eastAsia="Times New Roman" w:hAnsi="Times New Roman"/>
          <w:sz w:val="28"/>
          <w:szCs w:val="28"/>
          <w:color w:val="auto"/>
        </w:rPr>
        <w:t>согласование требований к ребенку и выбор единых подходов к его воспитанию и обучению в условиях образовательной организации и семьи;</w:t>
      </w:r>
    </w:p>
    <w:p>
      <w:pPr>
        <w:spacing w:after="0" w:line="20" w:lineRule="exact"/>
        <w:rPr>
          <w:rFonts w:ascii="Symbol" w:cs="Symbol" w:eastAsia="Symbol" w:hAnsi="Symbol"/>
          <w:sz w:val="28"/>
          <w:szCs w:val="28"/>
          <w:color w:val="auto"/>
        </w:rPr>
      </w:pPr>
    </w:p>
    <w:p>
      <w:pPr>
        <w:ind w:left="980" w:hanging="358"/>
        <w:spacing w:after="0"/>
        <w:tabs>
          <w:tab w:leader="none" w:pos="980" w:val="left"/>
        </w:tabs>
        <w:numPr>
          <w:ilvl w:val="1"/>
          <w:numId w:val="132"/>
        </w:numPr>
        <w:rPr>
          <w:rFonts w:ascii="Symbol" w:cs="Symbol" w:eastAsia="Symbol" w:hAnsi="Symbol"/>
          <w:sz w:val="28"/>
          <w:szCs w:val="28"/>
          <w:color w:val="auto"/>
        </w:rPr>
      </w:pPr>
      <w:r>
        <w:rPr>
          <w:rFonts w:ascii="Times New Roman" w:cs="Times New Roman" w:eastAsia="Times New Roman" w:hAnsi="Times New Roman"/>
          <w:sz w:val="28"/>
          <w:szCs w:val="28"/>
          <w:color w:val="auto"/>
        </w:rPr>
        <w:t>помощь в создании для ребенка предметно-развивающей среды дома;</w:t>
      </w:r>
    </w:p>
    <w:p>
      <w:pPr>
        <w:spacing w:after="0" w:line="193" w:lineRule="exact"/>
        <w:rPr>
          <w:rFonts w:ascii="Symbol" w:cs="Symbol" w:eastAsia="Symbol" w:hAnsi="Symbol"/>
          <w:sz w:val="28"/>
          <w:szCs w:val="28"/>
          <w:color w:val="auto"/>
        </w:rPr>
      </w:pPr>
    </w:p>
    <w:p>
      <w:pPr>
        <w:ind w:left="980" w:hanging="358"/>
        <w:spacing w:after="0" w:line="335" w:lineRule="auto"/>
        <w:tabs>
          <w:tab w:leader="none" w:pos="968" w:val="left"/>
        </w:tabs>
        <w:numPr>
          <w:ilvl w:val="1"/>
          <w:numId w:val="132"/>
        </w:numPr>
        <w:rPr>
          <w:rFonts w:ascii="Symbol" w:cs="Symbol" w:eastAsia="Symbol" w:hAnsi="Symbol"/>
          <w:sz w:val="28"/>
          <w:szCs w:val="28"/>
          <w:color w:val="auto"/>
        </w:rPr>
      </w:pPr>
      <w:r>
        <w:rPr>
          <w:rFonts w:ascii="Times New Roman" w:cs="Times New Roman" w:eastAsia="Times New Roman" w:hAnsi="Times New Roman"/>
          <w:sz w:val="28"/>
          <w:szCs w:val="28"/>
          <w:color w:val="auto"/>
        </w:rPr>
        <w:t>выполнение заданий, составленных специалистами образовательной организации для занятий с ребёнком в домашних условиях;</w:t>
      </w:r>
    </w:p>
    <w:p>
      <w:pPr>
        <w:spacing w:after="0" w:line="58" w:lineRule="exact"/>
        <w:rPr>
          <w:rFonts w:ascii="Symbol" w:cs="Symbol" w:eastAsia="Symbol" w:hAnsi="Symbol"/>
          <w:sz w:val="28"/>
          <w:szCs w:val="28"/>
          <w:color w:val="auto"/>
        </w:rPr>
      </w:pPr>
    </w:p>
    <w:p>
      <w:pPr>
        <w:ind w:left="980" w:hanging="358"/>
        <w:spacing w:after="0" w:line="335" w:lineRule="auto"/>
        <w:tabs>
          <w:tab w:leader="none" w:pos="968" w:val="left"/>
        </w:tabs>
        <w:numPr>
          <w:ilvl w:val="1"/>
          <w:numId w:val="132"/>
        </w:numPr>
        <w:rPr>
          <w:rFonts w:ascii="Symbol" w:cs="Symbol" w:eastAsia="Symbol" w:hAnsi="Symbol"/>
          <w:sz w:val="28"/>
          <w:szCs w:val="28"/>
          <w:color w:val="auto"/>
        </w:rPr>
      </w:pPr>
      <w:r>
        <w:rPr>
          <w:rFonts w:ascii="Times New Roman" w:cs="Times New Roman" w:eastAsia="Times New Roman" w:hAnsi="Times New Roman"/>
          <w:sz w:val="28"/>
          <w:szCs w:val="28"/>
          <w:color w:val="auto"/>
        </w:rPr>
        <w:t>участие родителей в работе психолого-медико-педагогических консилиумов по актуальным вопросам помощи их ребенку;</w:t>
      </w:r>
    </w:p>
    <w:p>
      <w:pPr>
        <w:spacing w:after="0" w:line="58" w:lineRule="exact"/>
        <w:rPr>
          <w:rFonts w:ascii="Symbol" w:cs="Symbol" w:eastAsia="Symbol" w:hAnsi="Symbol"/>
          <w:sz w:val="28"/>
          <w:szCs w:val="28"/>
          <w:color w:val="auto"/>
        </w:rPr>
      </w:pPr>
    </w:p>
    <w:p>
      <w:pPr>
        <w:ind w:left="980" w:hanging="358"/>
        <w:spacing w:after="0" w:line="335" w:lineRule="auto"/>
        <w:tabs>
          <w:tab w:leader="none" w:pos="968" w:val="left"/>
        </w:tabs>
        <w:numPr>
          <w:ilvl w:val="1"/>
          <w:numId w:val="132"/>
        </w:numPr>
        <w:rPr>
          <w:rFonts w:ascii="Symbol" w:cs="Symbol" w:eastAsia="Symbol" w:hAnsi="Symbol"/>
          <w:sz w:val="28"/>
          <w:szCs w:val="28"/>
          <w:color w:val="auto"/>
        </w:rPr>
      </w:pPr>
      <w:r>
        <w:rPr>
          <w:rFonts w:ascii="Times New Roman" w:cs="Times New Roman" w:eastAsia="Times New Roman" w:hAnsi="Times New Roman"/>
          <w:sz w:val="28"/>
          <w:szCs w:val="28"/>
          <w:color w:val="auto"/>
        </w:rPr>
        <w:t>регулярные контакты родителей и специалистов (телефон, интернет, дневник и др.) в течение всего учебного года и др.</w:t>
      </w:r>
    </w:p>
    <w:p>
      <w:pPr>
        <w:spacing w:after="0" w:line="39" w:lineRule="exact"/>
        <w:rPr>
          <w:sz w:val="20"/>
          <w:szCs w:val="20"/>
          <w:color w:val="auto"/>
        </w:rPr>
      </w:pPr>
    </w:p>
    <w:p>
      <w:pPr>
        <w:ind w:left="260" w:firstLine="708"/>
        <w:spacing w:after="0" w:line="349" w:lineRule="auto"/>
        <w:rPr>
          <w:sz w:val="20"/>
          <w:szCs w:val="20"/>
          <w:color w:val="auto"/>
        </w:rPr>
      </w:pPr>
      <w:r>
        <w:rPr>
          <w:rFonts w:ascii="Times New Roman" w:cs="Times New Roman" w:eastAsia="Times New Roman" w:hAnsi="Times New Roman"/>
          <w:sz w:val="28"/>
          <w:szCs w:val="28"/>
          <w:color w:val="auto"/>
        </w:rPr>
        <w:t>Согласованные с родителями (законными представителями) мероприятия, направленные на поддержку и сопровождение семьи, заносятся</w:t>
      </w:r>
    </w:p>
    <w:p>
      <w:pPr>
        <w:sectPr>
          <w:pgSz w:w="11900" w:h="16838" w:orient="portrait"/>
          <w:cols w:equalWidth="0" w:num="1">
            <w:col w:w="9620"/>
          </w:cols>
          <w:pgMar w:left="1440" w:top="1125" w:right="846" w:bottom="511" w:gutter="0" w:footer="0" w:header="0"/>
        </w:sectPr>
      </w:pPr>
    </w:p>
    <w:p>
      <w:pPr>
        <w:ind w:left="260" w:right="100" w:firstLine="2"/>
        <w:spacing w:after="0" w:line="351" w:lineRule="auto"/>
        <w:tabs>
          <w:tab w:leader="none" w:pos="488" w:val="left"/>
        </w:tabs>
        <w:numPr>
          <w:ilvl w:val="0"/>
          <w:numId w:val="133"/>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программу сотрудничества семьи и образовательной организации, которая становится составной частью СИОП.</w:t>
      </w:r>
    </w:p>
    <w:p>
      <w:pPr>
        <w:spacing w:after="0" w:line="132" w:lineRule="exact"/>
        <w:rPr>
          <w:sz w:val="20"/>
          <w:szCs w:val="20"/>
          <w:color w:val="auto"/>
        </w:rPr>
      </w:pPr>
    </w:p>
    <w:p>
      <w:pPr>
        <w:ind w:left="980"/>
        <w:spacing w:after="0"/>
        <w:tabs>
          <w:tab w:leader="none" w:pos="6120" w:val="left"/>
          <w:tab w:leader="none" w:pos="7660" w:val="left"/>
          <w:tab w:leader="none" w:pos="8100" w:val="left"/>
        </w:tabs>
        <w:rPr>
          <w:sz w:val="20"/>
          <w:szCs w:val="20"/>
          <w:color w:val="auto"/>
        </w:rPr>
      </w:pPr>
      <w:r>
        <w:rPr>
          <w:rFonts w:ascii="Times New Roman" w:cs="Times New Roman" w:eastAsia="Times New Roman" w:hAnsi="Times New Roman"/>
          <w:sz w:val="28"/>
          <w:szCs w:val="28"/>
          <w:b w:val="1"/>
          <w:bCs w:val="1"/>
          <w:color w:val="auto"/>
        </w:rPr>
        <w:t>Программа  сотрудничества  с  семьей</w:t>
      </w:r>
      <w:r>
        <w:rPr>
          <w:sz w:val="20"/>
          <w:szCs w:val="20"/>
          <w:color w:val="auto"/>
        </w:rPr>
        <w:tab/>
      </w:r>
      <w:r>
        <w:rPr>
          <w:rFonts w:ascii="Times New Roman" w:cs="Times New Roman" w:eastAsia="Times New Roman" w:hAnsi="Times New Roman"/>
          <w:sz w:val="28"/>
          <w:szCs w:val="28"/>
          <w:color w:val="auto"/>
        </w:rPr>
        <w:t>направлена</w:t>
        <w:tab/>
        <w:t>на</w:t>
        <w:tab/>
        <w:t>обеспечение</w:t>
      </w:r>
    </w:p>
    <w:p>
      <w:pPr>
        <w:spacing w:after="0" w:line="174" w:lineRule="exact"/>
        <w:rPr>
          <w:sz w:val="20"/>
          <w:szCs w:val="20"/>
          <w:color w:val="auto"/>
        </w:rPr>
      </w:pPr>
    </w:p>
    <w:p>
      <w:pPr>
        <w:jc w:val="both"/>
        <w:ind w:left="260" w:right="100"/>
        <w:spacing w:after="0" w:line="355" w:lineRule="auto"/>
        <w:rPr>
          <w:sz w:val="20"/>
          <w:szCs w:val="20"/>
          <w:color w:val="auto"/>
        </w:rPr>
      </w:pPr>
      <w:r>
        <w:rPr>
          <w:rFonts w:ascii="Times New Roman" w:cs="Times New Roman" w:eastAsia="Times New Roman" w:hAnsi="Times New Roman"/>
          <w:sz w:val="28"/>
          <w:szCs w:val="28"/>
          <w:color w:val="auto"/>
        </w:rPr>
        <w:t>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w:t>
      </w:r>
    </w:p>
    <w:p>
      <w:pPr>
        <w:spacing w:after="0" w:line="21" w:lineRule="exact"/>
        <w:rPr>
          <w:sz w:val="20"/>
          <w:szCs w:val="20"/>
          <w:color w:val="auto"/>
        </w:rPr>
      </w:pPr>
    </w:p>
    <w:p>
      <w:pPr>
        <w:jc w:val="both"/>
        <w:ind w:left="260" w:right="100"/>
        <w:spacing w:after="0" w:line="349" w:lineRule="auto"/>
        <w:rPr>
          <w:sz w:val="20"/>
          <w:szCs w:val="20"/>
          <w:color w:val="auto"/>
        </w:rPr>
      </w:pPr>
      <w:r>
        <w:rPr>
          <w:rFonts w:ascii="Times New Roman" w:cs="Times New Roman" w:eastAsia="Times New Roman" w:hAnsi="Times New Roman"/>
          <w:sz w:val="28"/>
          <w:szCs w:val="28"/>
          <w:color w:val="auto"/>
        </w:rPr>
        <w:t>сопровождение семьи, воспитывающей ребенка-инвалида, путем организации и проведения различных мероприятий:</w:t>
      </w:r>
    </w:p>
    <w:p>
      <w:pPr>
        <w:spacing w:after="0" w:line="123" w:lineRule="exact"/>
        <w:rPr>
          <w:sz w:val="20"/>
          <w:szCs w:val="20"/>
          <w:color w:val="auto"/>
        </w:rPr>
      </w:pPr>
    </w:p>
    <w:tbl>
      <w:tblPr>
        <w:tblLayout w:type="fixed"/>
        <w:tblInd w:w="150" w:type="dxa"/>
        <w:tblCellMar>
          <w:top w:w="0" w:type="dxa"/>
          <w:left w:w="0" w:type="dxa"/>
          <w:bottom w:w="0" w:type="dxa"/>
          <w:right w:w="0" w:type="dxa"/>
        </w:tblCellMar>
      </w:tblPr>
      <w:tr>
        <w:trPr>
          <w:trHeight w:val="446"/>
        </w:trPr>
        <w:tc>
          <w:tcPr>
            <w:tcW w:w="820" w:type="dxa"/>
            <w:vAlign w:val="bottom"/>
            <w:tcBorders>
              <w:top w:val="single" w:sz="8" w:color="auto"/>
              <w:left w:val="single" w:sz="8" w:color="auto"/>
            </w:tcBorders>
          </w:tcPr>
          <w:p>
            <w:pPr>
              <w:spacing w:after="0"/>
              <w:rPr>
                <w:sz w:val="24"/>
                <w:szCs w:val="24"/>
                <w:color w:val="auto"/>
              </w:rPr>
            </w:pPr>
          </w:p>
        </w:tc>
        <w:tc>
          <w:tcPr>
            <w:tcW w:w="900" w:type="dxa"/>
            <w:vAlign w:val="bottom"/>
            <w:tcBorders>
              <w:top w:val="single" w:sz="8" w:color="auto"/>
            </w:tcBorders>
          </w:tcPr>
          <w:p>
            <w:pPr>
              <w:ind w:left="20"/>
              <w:spacing w:after="0"/>
              <w:rPr>
                <w:sz w:val="20"/>
                <w:szCs w:val="20"/>
                <w:color w:val="auto"/>
              </w:rPr>
            </w:pPr>
            <w:r>
              <w:rPr>
                <w:rFonts w:ascii="Times New Roman" w:cs="Times New Roman" w:eastAsia="Times New Roman" w:hAnsi="Times New Roman"/>
                <w:sz w:val="28"/>
                <w:szCs w:val="28"/>
                <w:color w:val="auto"/>
              </w:rPr>
              <w:t>Задачи</w:t>
            </w:r>
          </w:p>
        </w:tc>
        <w:tc>
          <w:tcPr>
            <w:tcW w:w="640" w:type="dxa"/>
            <w:vAlign w:val="bottom"/>
            <w:tcBorders>
              <w:top w:val="single" w:sz="8" w:color="auto"/>
            </w:tcBorders>
          </w:tcPr>
          <w:p>
            <w:pPr>
              <w:spacing w:after="0"/>
              <w:rPr>
                <w:sz w:val="24"/>
                <w:szCs w:val="24"/>
                <w:color w:val="auto"/>
              </w:rPr>
            </w:pPr>
          </w:p>
        </w:tc>
        <w:tc>
          <w:tcPr>
            <w:tcW w:w="2180" w:type="dxa"/>
            <w:vAlign w:val="bottom"/>
            <w:tcBorders>
              <w:top w:val="single" w:sz="8" w:color="auto"/>
              <w:right w:val="single" w:sz="8" w:color="auto"/>
            </w:tcBorders>
          </w:tcPr>
          <w:p>
            <w:pPr>
              <w:spacing w:after="0"/>
              <w:rPr>
                <w:sz w:val="24"/>
                <w:szCs w:val="24"/>
                <w:color w:val="auto"/>
              </w:rPr>
            </w:pPr>
          </w:p>
        </w:tc>
        <w:tc>
          <w:tcPr>
            <w:tcW w:w="4720" w:type="dxa"/>
            <w:vAlign w:val="bottom"/>
            <w:tcBorders>
              <w:top w:val="single" w:sz="8" w:color="auto"/>
            </w:tcBorders>
            <w:gridSpan w:val="3"/>
          </w:tcPr>
          <w:p>
            <w:pPr>
              <w:ind w:left="800"/>
              <w:spacing w:after="0"/>
              <w:rPr>
                <w:sz w:val="20"/>
                <w:szCs w:val="20"/>
                <w:color w:val="auto"/>
              </w:rPr>
            </w:pPr>
            <w:r>
              <w:rPr>
                <w:rFonts w:ascii="Times New Roman" w:cs="Times New Roman" w:eastAsia="Times New Roman" w:hAnsi="Times New Roman"/>
                <w:sz w:val="28"/>
                <w:szCs w:val="28"/>
                <w:color w:val="auto"/>
              </w:rPr>
              <w:t>Возможные мероприятия</w:t>
            </w:r>
          </w:p>
        </w:tc>
        <w:tc>
          <w:tcPr>
            <w:tcW w:w="340" w:type="dxa"/>
            <w:vAlign w:val="bottom"/>
            <w:tcBorders>
              <w:top w:val="single" w:sz="8" w:color="auto"/>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127"/>
        </w:trPr>
        <w:tc>
          <w:tcPr>
            <w:tcW w:w="820" w:type="dxa"/>
            <w:vAlign w:val="bottom"/>
            <w:tcBorders>
              <w:left w:val="single" w:sz="8" w:color="auto"/>
              <w:bottom w:val="single" w:sz="8" w:color="auto"/>
            </w:tcBorders>
          </w:tcPr>
          <w:p>
            <w:pPr>
              <w:spacing w:after="0"/>
              <w:rPr>
                <w:sz w:val="11"/>
                <w:szCs w:val="11"/>
                <w:color w:val="auto"/>
              </w:rPr>
            </w:pPr>
          </w:p>
        </w:tc>
        <w:tc>
          <w:tcPr>
            <w:tcW w:w="3720" w:type="dxa"/>
            <w:vAlign w:val="bottom"/>
            <w:tcBorders>
              <w:bottom w:val="single" w:sz="8" w:color="auto"/>
              <w:right w:val="single" w:sz="8" w:color="auto"/>
            </w:tcBorders>
            <w:gridSpan w:val="3"/>
          </w:tcPr>
          <w:p>
            <w:pPr>
              <w:spacing w:after="0"/>
              <w:rPr>
                <w:sz w:val="11"/>
                <w:szCs w:val="11"/>
                <w:color w:val="auto"/>
              </w:rPr>
            </w:pPr>
          </w:p>
        </w:tc>
        <w:tc>
          <w:tcPr>
            <w:tcW w:w="2220" w:type="dxa"/>
            <w:vAlign w:val="bottom"/>
            <w:tcBorders>
              <w:bottom w:val="single" w:sz="8" w:color="auto"/>
            </w:tcBorders>
          </w:tcPr>
          <w:p>
            <w:pPr>
              <w:spacing w:after="0"/>
              <w:rPr>
                <w:sz w:val="11"/>
                <w:szCs w:val="11"/>
                <w:color w:val="auto"/>
              </w:rPr>
            </w:pPr>
          </w:p>
        </w:tc>
        <w:tc>
          <w:tcPr>
            <w:tcW w:w="600" w:type="dxa"/>
            <w:vAlign w:val="bottom"/>
            <w:tcBorders>
              <w:bottom w:val="single" w:sz="8" w:color="auto"/>
            </w:tcBorders>
          </w:tcPr>
          <w:p>
            <w:pPr>
              <w:spacing w:after="0"/>
              <w:rPr>
                <w:sz w:val="11"/>
                <w:szCs w:val="11"/>
                <w:color w:val="auto"/>
              </w:rPr>
            </w:pPr>
          </w:p>
        </w:tc>
        <w:tc>
          <w:tcPr>
            <w:tcW w:w="1900" w:type="dxa"/>
            <w:vAlign w:val="bottom"/>
            <w:tcBorders>
              <w:bottom w:val="single" w:sz="8" w:color="auto"/>
            </w:tcBorders>
          </w:tcPr>
          <w:p>
            <w:pPr>
              <w:spacing w:after="0"/>
              <w:rPr>
                <w:sz w:val="11"/>
                <w:szCs w:val="11"/>
                <w:color w:val="auto"/>
              </w:rPr>
            </w:pPr>
          </w:p>
        </w:tc>
        <w:tc>
          <w:tcPr>
            <w:tcW w:w="340" w:type="dxa"/>
            <w:vAlign w:val="bottom"/>
            <w:tcBorders>
              <w:bottom w:val="single" w:sz="8" w:color="auto"/>
              <w:right w:val="single" w:sz="8" w:color="auto"/>
            </w:tcBorders>
          </w:tcPr>
          <w:p>
            <w:pPr>
              <w:spacing w:after="0"/>
              <w:rPr>
                <w:sz w:val="11"/>
                <w:szCs w:val="11"/>
                <w:color w:val="auto"/>
              </w:rPr>
            </w:pPr>
          </w:p>
        </w:tc>
        <w:tc>
          <w:tcPr>
            <w:tcW w:w="0" w:type="dxa"/>
            <w:vAlign w:val="bottom"/>
          </w:tcPr>
          <w:p>
            <w:pPr>
              <w:spacing w:after="0"/>
              <w:rPr>
                <w:sz w:val="1"/>
                <w:szCs w:val="1"/>
                <w:color w:val="auto"/>
              </w:rPr>
            </w:pPr>
          </w:p>
        </w:tc>
      </w:tr>
      <w:tr>
        <w:trPr>
          <w:trHeight w:val="424"/>
        </w:trPr>
        <w:tc>
          <w:tcPr>
            <w:tcW w:w="820" w:type="dxa"/>
            <w:vAlign w:val="bottom"/>
            <w:tcBorders>
              <w:left w:val="single" w:sz="8" w:color="auto"/>
            </w:tcBorders>
          </w:tcPr>
          <w:p>
            <w:pPr>
              <w:spacing w:after="0"/>
              <w:rPr>
                <w:sz w:val="24"/>
                <w:szCs w:val="24"/>
                <w:color w:val="auto"/>
              </w:rPr>
            </w:pPr>
          </w:p>
        </w:tc>
        <w:tc>
          <w:tcPr>
            <w:tcW w:w="3720" w:type="dxa"/>
            <w:vAlign w:val="bottom"/>
            <w:tcBorders>
              <w:right w:val="single" w:sz="8" w:color="auto"/>
            </w:tcBorders>
            <w:gridSpan w:val="3"/>
          </w:tcPr>
          <w:p>
            <w:pPr>
              <w:jc w:val="right"/>
              <w:spacing w:after="0"/>
              <w:rPr>
                <w:sz w:val="20"/>
                <w:szCs w:val="20"/>
                <w:color w:val="auto"/>
              </w:rPr>
            </w:pPr>
            <w:r>
              <w:rPr>
                <w:rFonts w:ascii="Times New Roman" w:cs="Times New Roman" w:eastAsia="Times New Roman" w:hAnsi="Times New Roman"/>
                <w:sz w:val="28"/>
                <w:szCs w:val="28"/>
                <w:color w:val="auto"/>
              </w:rPr>
              <w:t>Психологическая  поддержка</w:t>
            </w:r>
          </w:p>
        </w:tc>
        <w:tc>
          <w:tcPr>
            <w:tcW w:w="2220" w:type="dxa"/>
            <w:vAlign w:val="bottom"/>
          </w:tcPr>
          <w:p>
            <w:pPr>
              <w:ind w:left="800"/>
              <w:spacing w:after="0"/>
              <w:rPr>
                <w:sz w:val="20"/>
                <w:szCs w:val="20"/>
                <w:color w:val="auto"/>
              </w:rPr>
            </w:pPr>
            <w:r>
              <w:rPr>
                <w:rFonts w:ascii="Times New Roman" w:cs="Times New Roman" w:eastAsia="Times New Roman" w:hAnsi="Times New Roman"/>
                <w:sz w:val="28"/>
                <w:szCs w:val="28"/>
                <w:color w:val="auto"/>
              </w:rPr>
              <w:t>тренинги,</w:t>
            </w:r>
          </w:p>
        </w:tc>
        <w:tc>
          <w:tcPr>
            <w:tcW w:w="600" w:type="dxa"/>
            <w:vAlign w:val="bottom"/>
          </w:tcPr>
          <w:p>
            <w:pPr>
              <w:spacing w:after="0"/>
              <w:rPr>
                <w:sz w:val="24"/>
                <w:szCs w:val="24"/>
                <w:color w:val="auto"/>
              </w:rPr>
            </w:pPr>
          </w:p>
        </w:tc>
        <w:tc>
          <w:tcPr>
            <w:tcW w:w="1900" w:type="dxa"/>
            <w:vAlign w:val="bottom"/>
          </w:tcPr>
          <w:p>
            <w:pPr>
              <w:spacing w:after="0"/>
              <w:rPr>
                <w:sz w:val="24"/>
                <w:szCs w:val="24"/>
                <w:color w:val="auto"/>
              </w:rPr>
            </w:pPr>
          </w:p>
        </w:tc>
        <w:tc>
          <w:tcPr>
            <w:tcW w:w="34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322"/>
        </w:trPr>
        <w:tc>
          <w:tcPr>
            <w:tcW w:w="820" w:type="dxa"/>
            <w:vAlign w:val="bottom"/>
            <w:tcBorders>
              <w:left w:val="single" w:sz="8" w:color="auto"/>
            </w:tcBorders>
          </w:tcPr>
          <w:p>
            <w:pPr>
              <w:ind w:left="120"/>
              <w:spacing w:after="0"/>
              <w:rPr>
                <w:sz w:val="20"/>
                <w:szCs w:val="20"/>
                <w:color w:val="auto"/>
              </w:rPr>
            </w:pPr>
            <w:r>
              <w:rPr>
                <w:rFonts w:ascii="Times New Roman" w:cs="Times New Roman" w:eastAsia="Times New Roman" w:hAnsi="Times New Roman"/>
                <w:sz w:val="28"/>
                <w:szCs w:val="28"/>
                <w:color w:val="auto"/>
                <w:w w:val="96"/>
              </w:rPr>
              <w:t>семьи</w:t>
            </w:r>
          </w:p>
        </w:tc>
        <w:tc>
          <w:tcPr>
            <w:tcW w:w="900" w:type="dxa"/>
            <w:vAlign w:val="bottom"/>
          </w:tcPr>
          <w:p>
            <w:pPr>
              <w:spacing w:after="0"/>
              <w:rPr>
                <w:sz w:val="24"/>
                <w:szCs w:val="24"/>
                <w:color w:val="auto"/>
              </w:rPr>
            </w:pPr>
          </w:p>
        </w:tc>
        <w:tc>
          <w:tcPr>
            <w:tcW w:w="640" w:type="dxa"/>
            <w:vAlign w:val="bottom"/>
          </w:tcPr>
          <w:p>
            <w:pPr>
              <w:spacing w:after="0"/>
              <w:rPr>
                <w:sz w:val="24"/>
                <w:szCs w:val="24"/>
                <w:color w:val="auto"/>
              </w:rPr>
            </w:pPr>
          </w:p>
        </w:tc>
        <w:tc>
          <w:tcPr>
            <w:tcW w:w="2180" w:type="dxa"/>
            <w:vAlign w:val="bottom"/>
            <w:tcBorders>
              <w:right w:val="single" w:sz="8" w:color="auto"/>
            </w:tcBorders>
          </w:tcPr>
          <w:p>
            <w:pPr>
              <w:spacing w:after="0"/>
              <w:rPr>
                <w:sz w:val="24"/>
                <w:szCs w:val="24"/>
                <w:color w:val="auto"/>
              </w:rPr>
            </w:pPr>
          </w:p>
        </w:tc>
        <w:tc>
          <w:tcPr>
            <w:tcW w:w="4720" w:type="dxa"/>
            <w:vAlign w:val="bottom"/>
            <w:gridSpan w:val="3"/>
            <w:vMerge w:val="restart"/>
          </w:tcPr>
          <w:p>
            <w:pPr>
              <w:ind w:left="800"/>
              <w:spacing w:after="0"/>
              <w:rPr>
                <w:sz w:val="20"/>
                <w:szCs w:val="20"/>
                <w:color w:val="auto"/>
              </w:rPr>
            </w:pPr>
            <w:r>
              <w:rPr>
                <w:rFonts w:ascii="Times New Roman" w:cs="Times New Roman" w:eastAsia="Times New Roman" w:hAnsi="Times New Roman"/>
                <w:sz w:val="28"/>
                <w:szCs w:val="28"/>
                <w:color w:val="auto"/>
              </w:rPr>
              <w:t>психокоррекционные занятия,</w:t>
            </w:r>
          </w:p>
        </w:tc>
        <w:tc>
          <w:tcPr>
            <w:tcW w:w="34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120"/>
        </w:trPr>
        <w:tc>
          <w:tcPr>
            <w:tcW w:w="820" w:type="dxa"/>
            <w:vAlign w:val="bottom"/>
            <w:tcBorders>
              <w:left w:val="single" w:sz="8" w:color="auto"/>
            </w:tcBorders>
          </w:tcPr>
          <w:p>
            <w:pPr>
              <w:spacing w:after="0"/>
              <w:rPr>
                <w:sz w:val="10"/>
                <w:szCs w:val="10"/>
                <w:color w:val="auto"/>
              </w:rPr>
            </w:pPr>
          </w:p>
        </w:tc>
        <w:tc>
          <w:tcPr>
            <w:tcW w:w="900" w:type="dxa"/>
            <w:vAlign w:val="bottom"/>
          </w:tcPr>
          <w:p>
            <w:pPr>
              <w:spacing w:after="0"/>
              <w:rPr>
                <w:sz w:val="10"/>
                <w:szCs w:val="10"/>
                <w:color w:val="auto"/>
              </w:rPr>
            </w:pPr>
          </w:p>
        </w:tc>
        <w:tc>
          <w:tcPr>
            <w:tcW w:w="640" w:type="dxa"/>
            <w:vAlign w:val="bottom"/>
          </w:tcPr>
          <w:p>
            <w:pPr>
              <w:spacing w:after="0"/>
              <w:rPr>
                <w:sz w:val="10"/>
                <w:szCs w:val="10"/>
                <w:color w:val="auto"/>
              </w:rPr>
            </w:pPr>
          </w:p>
        </w:tc>
        <w:tc>
          <w:tcPr>
            <w:tcW w:w="2180" w:type="dxa"/>
            <w:vAlign w:val="bottom"/>
            <w:tcBorders>
              <w:right w:val="single" w:sz="8" w:color="auto"/>
            </w:tcBorders>
          </w:tcPr>
          <w:p>
            <w:pPr>
              <w:spacing w:after="0"/>
              <w:rPr>
                <w:sz w:val="10"/>
                <w:szCs w:val="10"/>
                <w:color w:val="auto"/>
              </w:rPr>
            </w:pPr>
          </w:p>
        </w:tc>
        <w:tc>
          <w:tcPr>
            <w:tcW w:w="4720" w:type="dxa"/>
            <w:vAlign w:val="bottom"/>
            <w:gridSpan w:val="3"/>
            <w:vMerge w:val="continue"/>
          </w:tcPr>
          <w:p>
            <w:pPr>
              <w:spacing w:after="0"/>
              <w:rPr>
                <w:sz w:val="10"/>
                <w:szCs w:val="10"/>
                <w:color w:val="auto"/>
              </w:rPr>
            </w:pPr>
          </w:p>
        </w:tc>
        <w:tc>
          <w:tcPr>
            <w:tcW w:w="340" w:type="dxa"/>
            <w:vAlign w:val="bottom"/>
            <w:tcBorders>
              <w:right w:val="single" w:sz="8" w:color="auto"/>
            </w:tcBorders>
          </w:tcPr>
          <w:p>
            <w:pPr>
              <w:spacing w:after="0"/>
              <w:rPr>
                <w:sz w:val="10"/>
                <w:szCs w:val="10"/>
                <w:color w:val="auto"/>
              </w:rPr>
            </w:pPr>
          </w:p>
        </w:tc>
        <w:tc>
          <w:tcPr>
            <w:tcW w:w="0" w:type="dxa"/>
            <w:vAlign w:val="bottom"/>
          </w:tcPr>
          <w:p>
            <w:pPr>
              <w:spacing w:after="0"/>
              <w:rPr>
                <w:sz w:val="1"/>
                <w:szCs w:val="1"/>
                <w:color w:val="auto"/>
              </w:rPr>
            </w:pPr>
          </w:p>
        </w:tc>
      </w:tr>
      <w:tr>
        <w:trPr>
          <w:trHeight w:val="442"/>
        </w:trPr>
        <w:tc>
          <w:tcPr>
            <w:tcW w:w="820" w:type="dxa"/>
            <w:vAlign w:val="bottom"/>
            <w:tcBorders>
              <w:left w:val="single" w:sz="8" w:color="auto"/>
            </w:tcBorders>
          </w:tcPr>
          <w:p>
            <w:pPr>
              <w:spacing w:after="0"/>
              <w:rPr>
                <w:sz w:val="24"/>
                <w:szCs w:val="24"/>
                <w:color w:val="auto"/>
              </w:rPr>
            </w:pPr>
          </w:p>
        </w:tc>
        <w:tc>
          <w:tcPr>
            <w:tcW w:w="900" w:type="dxa"/>
            <w:vAlign w:val="bottom"/>
          </w:tcPr>
          <w:p>
            <w:pPr>
              <w:spacing w:after="0"/>
              <w:rPr>
                <w:sz w:val="24"/>
                <w:szCs w:val="24"/>
                <w:color w:val="auto"/>
              </w:rPr>
            </w:pPr>
          </w:p>
        </w:tc>
        <w:tc>
          <w:tcPr>
            <w:tcW w:w="640" w:type="dxa"/>
            <w:vAlign w:val="bottom"/>
          </w:tcPr>
          <w:p>
            <w:pPr>
              <w:spacing w:after="0"/>
              <w:rPr>
                <w:sz w:val="24"/>
                <w:szCs w:val="24"/>
                <w:color w:val="auto"/>
              </w:rPr>
            </w:pPr>
          </w:p>
        </w:tc>
        <w:tc>
          <w:tcPr>
            <w:tcW w:w="2180" w:type="dxa"/>
            <w:vAlign w:val="bottom"/>
            <w:tcBorders>
              <w:right w:val="single" w:sz="8" w:color="auto"/>
            </w:tcBorders>
          </w:tcPr>
          <w:p>
            <w:pPr>
              <w:spacing w:after="0"/>
              <w:rPr>
                <w:sz w:val="24"/>
                <w:szCs w:val="24"/>
                <w:color w:val="auto"/>
              </w:rPr>
            </w:pPr>
          </w:p>
        </w:tc>
        <w:tc>
          <w:tcPr>
            <w:tcW w:w="4720" w:type="dxa"/>
            <w:vAlign w:val="bottom"/>
            <w:gridSpan w:val="3"/>
          </w:tcPr>
          <w:p>
            <w:pPr>
              <w:ind w:left="800"/>
              <w:spacing w:after="0"/>
              <w:rPr>
                <w:sz w:val="20"/>
                <w:szCs w:val="20"/>
                <w:color w:val="auto"/>
              </w:rPr>
            </w:pPr>
            <w:r>
              <w:rPr>
                <w:rFonts w:ascii="Times New Roman" w:cs="Times New Roman" w:eastAsia="Times New Roman" w:hAnsi="Times New Roman"/>
                <w:sz w:val="28"/>
                <w:szCs w:val="28"/>
                <w:color w:val="auto"/>
              </w:rPr>
              <w:t>встречи родительского клуба,</w:t>
            </w:r>
          </w:p>
        </w:tc>
        <w:tc>
          <w:tcPr>
            <w:tcW w:w="34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442"/>
        </w:trPr>
        <w:tc>
          <w:tcPr>
            <w:tcW w:w="820" w:type="dxa"/>
            <w:vAlign w:val="bottom"/>
            <w:tcBorders>
              <w:left w:val="single" w:sz="8" w:color="auto"/>
            </w:tcBorders>
          </w:tcPr>
          <w:p>
            <w:pPr>
              <w:spacing w:after="0"/>
              <w:rPr>
                <w:sz w:val="24"/>
                <w:szCs w:val="24"/>
                <w:color w:val="auto"/>
              </w:rPr>
            </w:pPr>
          </w:p>
        </w:tc>
        <w:tc>
          <w:tcPr>
            <w:tcW w:w="900" w:type="dxa"/>
            <w:vAlign w:val="bottom"/>
          </w:tcPr>
          <w:p>
            <w:pPr>
              <w:spacing w:after="0"/>
              <w:rPr>
                <w:sz w:val="24"/>
                <w:szCs w:val="24"/>
                <w:color w:val="auto"/>
              </w:rPr>
            </w:pPr>
          </w:p>
        </w:tc>
        <w:tc>
          <w:tcPr>
            <w:tcW w:w="640" w:type="dxa"/>
            <w:vAlign w:val="bottom"/>
          </w:tcPr>
          <w:p>
            <w:pPr>
              <w:spacing w:after="0"/>
              <w:rPr>
                <w:sz w:val="24"/>
                <w:szCs w:val="24"/>
                <w:color w:val="auto"/>
              </w:rPr>
            </w:pPr>
          </w:p>
        </w:tc>
        <w:tc>
          <w:tcPr>
            <w:tcW w:w="2180" w:type="dxa"/>
            <w:vAlign w:val="bottom"/>
            <w:tcBorders>
              <w:right w:val="single" w:sz="8" w:color="auto"/>
            </w:tcBorders>
          </w:tcPr>
          <w:p>
            <w:pPr>
              <w:spacing w:after="0"/>
              <w:rPr>
                <w:sz w:val="24"/>
                <w:szCs w:val="24"/>
                <w:color w:val="auto"/>
              </w:rPr>
            </w:pPr>
          </w:p>
        </w:tc>
        <w:tc>
          <w:tcPr>
            <w:tcW w:w="2820" w:type="dxa"/>
            <w:vAlign w:val="bottom"/>
            <w:gridSpan w:val="2"/>
          </w:tcPr>
          <w:p>
            <w:pPr>
              <w:ind w:left="800"/>
              <w:spacing w:after="0"/>
              <w:rPr>
                <w:sz w:val="20"/>
                <w:szCs w:val="20"/>
                <w:color w:val="auto"/>
              </w:rPr>
            </w:pPr>
            <w:r>
              <w:rPr>
                <w:rFonts w:ascii="Times New Roman" w:cs="Times New Roman" w:eastAsia="Times New Roman" w:hAnsi="Times New Roman"/>
                <w:sz w:val="28"/>
                <w:szCs w:val="28"/>
                <w:color w:val="auto"/>
                <w:w w:val="99"/>
              </w:rPr>
              <w:t>индивидуальные</w:t>
            </w:r>
          </w:p>
        </w:tc>
        <w:tc>
          <w:tcPr>
            <w:tcW w:w="1900" w:type="dxa"/>
            <w:vAlign w:val="bottom"/>
          </w:tcPr>
          <w:p>
            <w:pPr>
              <w:ind w:left="160"/>
              <w:spacing w:after="0"/>
              <w:rPr>
                <w:sz w:val="20"/>
                <w:szCs w:val="20"/>
                <w:color w:val="auto"/>
              </w:rPr>
            </w:pPr>
            <w:r>
              <w:rPr>
                <w:rFonts w:ascii="Times New Roman" w:cs="Times New Roman" w:eastAsia="Times New Roman" w:hAnsi="Times New Roman"/>
                <w:sz w:val="28"/>
                <w:szCs w:val="28"/>
                <w:color w:val="auto"/>
              </w:rPr>
              <w:t>консультации</w:t>
            </w:r>
          </w:p>
        </w:tc>
        <w:tc>
          <w:tcPr>
            <w:tcW w:w="34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8"/>
                <w:szCs w:val="28"/>
                <w:color w:val="auto"/>
              </w:rPr>
              <w:t>с</w:t>
            </w:r>
          </w:p>
        </w:tc>
        <w:tc>
          <w:tcPr>
            <w:tcW w:w="0" w:type="dxa"/>
            <w:vAlign w:val="bottom"/>
          </w:tcPr>
          <w:p>
            <w:pPr>
              <w:spacing w:after="0"/>
              <w:rPr>
                <w:sz w:val="1"/>
                <w:szCs w:val="1"/>
                <w:color w:val="auto"/>
              </w:rPr>
            </w:pPr>
          </w:p>
        </w:tc>
      </w:tr>
      <w:tr>
        <w:trPr>
          <w:trHeight w:val="322"/>
        </w:trPr>
        <w:tc>
          <w:tcPr>
            <w:tcW w:w="820" w:type="dxa"/>
            <w:vAlign w:val="bottom"/>
            <w:tcBorders>
              <w:left w:val="single" w:sz="8" w:color="auto"/>
            </w:tcBorders>
          </w:tcPr>
          <w:p>
            <w:pPr>
              <w:spacing w:after="0"/>
              <w:rPr>
                <w:sz w:val="24"/>
                <w:szCs w:val="24"/>
                <w:color w:val="auto"/>
              </w:rPr>
            </w:pPr>
          </w:p>
        </w:tc>
        <w:tc>
          <w:tcPr>
            <w:tcW w:w="900" w:type="dxa"/>
            <w:vAlign w:val="bottom"/>
          </w:tcPr>
          <w:p>
            <w:pPr>
              <w:spacing w:after="0"/>
              <w:rPr>
                <w:sz w:val="24"/>
                <w:szCs w:val="24"/>
                <w:color w:val="auto"/>
              </w:rPr>
            </w:pPr>
          </w:p>
        </w:tc>
        <w:tc>
          <w:tcPr>
            <w:tcW w:w="640" w:type="dxa"/>
            <w:vAlign w:val="bottom"/>
          </w:tcPr>
          <w:p>
            <w:pPr>
              <w:spacing w:after="0"/>
              <w:rPr>
                <w:sz w:val="24"/>
                <w:szCs w:val="24"/>
                <w:color w:val="auto"/>
              </w:rPr>
            </w:pPr>
          </w:p>
        </w:tc>
        <w:tc>
          <w:tcPr>
            <w:tcW w:w="2180" w:type="dxa"/>
            <w:vAlign w:val="bottom"/>
            <w:tcBorders>
              <w:right w:val="single" w:sz="8" w:color="auto"/>
            </w:tcBorders>
          </w:tcPr>
          <w:p>
            <w:pPr>
              <w:spacing w:after="0"/>
              <w:rPr>
                <w:sz w:val="24"/>
                <w:szCs w:val="24"/>
                <w:color w:val="auto"/>
              </w:rPr>
            </w:pPr>
          </w:p>
        </w:tc>
        <w:tc>
          <w:tcPr>
            <w:tcW w:w="2220" w:type="dxa"/>
            <w:vAlign w:val="bottom"/>
          </w:tcPr>
          <w:p>
            <w:pPr>
              <w:ind w:left="80"/>
              <w:spacing w:after="0"/>
              <w:rPr>
                <w:sz w:val="20"/>
                <w:szCs w:val="20"/>
                <w:color w:val="auto"/>
              </w:rPr>
            </w:pPr>
            <w:r>
              <w:rPr>
                <w:rFonts w:ascii="Times New Roman" w:cs="Times New Roman" w:eastAsia="Times New Roman" w:hAnsi="Times New Roman"/>
                <w:sz w:val="28"/>
                <w:szCs w:val="28"/>
                <w:color w:val="auto"/>
              </w:rPr>
              <w:t>психологом</w:t>
            </w:r>
          </w:p>
        </w:tc>
        <w:tc>
          <w:tcPr>
            <w:tcW w:w="600" w:type="dxa"/>
            <w:vAlign w:val="bottom"/>
          </w:tcPr>
          <w:p>
            <w:pPr>
              <w:spacing w:after="0"/>
              <w:rPr>
                <w:sz w:val="24"/>
                <w:szCs w:val="24"/>
                <w:color w:val="auto"/>
              </w:rPr>
            </w:pPr>
          </w:p>
        </w:tc>
        <w:tc>
          <w:tcPr>
            <w:tcW w:w="1900" w:type="dxa"/>
            <w:vAlign w:val="bottom"/>
          </w:tcPr>
          <w:p>
            <w:pPr>
              <w:spacing w:after="0"/>
              <w:rPr>
                <w:sz w:val="24"/>
                <w:szCs w:val="24"/>
                <w:color w:val="auto"/>
              </w:rPr>
            </w:pPr>
          </w:p>
        </w:tc>
        <w:tc>
          <w:tcPr>
            <w:tcW w:w="34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571"/>
        </w:trPr>
        <w:tc>
          <w:tcPr>
            <w:tcW w:w="820" w:type="dxa"/>
            <w:vAlign w:val="bottom"/>
            <w:tcBorders>
              <w:left w:val="single" w:sz="8" w:color="auto"/>
              <w:bottom w:val="single" w:sz="8" w:color="auto"/>
            </w:tcBorders>
          </w:tcPr>
          <w:p>
            <w:pPr>
              <w:spacing w:after="0"/>
              <w:rPr>
                <w:sz w:val="24"/>
                <w:szCs w:val="24"/>
                <w:color w:val="auto"/>
              </w:rPr>
            </w:pPr>
          </w:p>
        </w:tc>
        <w:tc>
          <w:tcPr>
            <w:tcW w:w="3720" w:type="dxa"/>
            <w:vAlign w:val="bottom"/>
            <w:tcBorders>
              <w:bottom w:val="single" w:sz="8" w:color="auto"/>
              <w:right w:val="single" w:sz="8" w:color="auto"/>
            </w:tcBorders>
            <w:gridSpan w:val="3"/>
          </w:tcPr>
          <w:p>
            <w:pPr>
              <w:spacing w:after="0"/>
              <w:rPr>
                <w:sz w:val="24"/>
                <w:szCs w:val="24"/>
                <w:color w:val="auto"/>
              </w:rPr>
            </w:pPr>
          </w:p>
        </w:tc>
        <w:tc>
          <w:tcPr>
            <w:tcW w:w="2820" w:type="dxa"/>
            <w:vAlign w:val="bottom"/>
            <w:tcBorders>
              <w:bottom w:val="single" w:sz="8" w:color="auto"/>
            </w:tcBorders>
            <w:gridSpan w:val="2"/>
          </w:tcPr>
          <w:p>
            <w:pPr>
              <w:spacing w:after="0"/>
              <w:rPr>
                <w:sz w:val="24"/>
                <w:szCs w:val="24"/>
                <w:color w:val="auto"/>
              </w:rPr>
            </w:pPr>
          </w:p>
        </w:tc>
        <w:tc>
          <w:tcPr>
            <w:tcW w:w="2240" w:type="dxa"/>
            <w:vAlign w:val="bottom"/>
            <w:tcBorders>
              <w:bottom w:val="single" w:sz="8" w:color="auto"/>
              <w:right w:val="single" w:sz="8" w:color="auto"/>
            </w:tcBorders>
            <w:gridSpan w:val="2"/>
          </w:tcPr>
          <w:p>
            <w:pPr>
              <w:spacing w:after="0"/>
              <w:rPr>
                <w:sz w:val="24"/>
                <w:szCs w:val="24"/>
                <w:color w:val="auto"/>
              </w:rPr>
            </w:pPr>
          </w:p>
        </w:tc>
        <w:tc>
          <w:tcPr>
            <w:tcW w:w="0" w:type="dxa"/>
            <w:vAlign w:val="bottom"/>
          </w:tcPr>
          <w:p>
            <w:pPr>
              <w:spacing w:after="0"/>
              <w:rPr>
                <w:sz w:val="1"/>
                <w:szCs w:val="1"/>
                <w:color w:val="auto"/>
              </w:rPr>
            </w:pPr>
          </w:p>
        </w:tc>
      </w:tr>
      <w:tr>
        <w:trPr>
          <w:trHeight w:val="424"/>
        </w:trPr>
        <w:tc>
          <w:tcPr>
            <w:tcW w:w="820" w:type="dxa"/>
            <w:vAlign w:val="bottom"/>
            <w:tcBorders>
              <w:left w:val="single" w:sz="8" w:color="auto"/>
            </w:tcBorders>
          </w:tcPr>
          <w:p>
            <w:pPr>
              <w:spacing w:after="0"/>
              <w:rPr>
                <w:sz w:val="24"/>
                <w:szCs w:val="24"/>
                <w:color w:val="auto"/>
              </w:rPr>
            </w:pPr>
          </w:p>
        </w:tc>
        <w:tc>
          <w:tcPr>
            <w:tcW w:w="3720" w:type="dxa"/>
            <w:vAlign w:val="bottom"/>
            <w:tcBorders>
              <w:right w:val="single" w:sz="8" w:color="auto"/>
            </w:tcBorders>
            <w:gridSpan w:val="3"/>
          </w:tcPr>
          <w:p>
            <w:pPr>
              <w:jc w:val="right"/>
              <w:spacing w:after="0"/>
              <w:rPr>
                <w:sz w:val="20"/>
                <w:szCs w:val="20"/>
                <w:color w:val="auto"/>
              </w:rPr>
            </w:pPr>
            <w:r>
              <w:rPr>
                <w:rFonts w:ascii="Times New Roman" w:cs="Times New Roman" w:eastAsia="Times New Roman" w:hAnsi="Times New Roman"/>
                <w:sz w:val="28"/>
                <w:szCs w:val="28"/>
                <w:color w:val="auto"/>
                <w:w w:val="99"/>
              </w:rPr>
              <w:t>Повышение осведомленности</w:t>
            </w:r>
          </w:p>
        </w:tc>
        <w:tc>
          <w:tcPr>
            <w:tcW w:w="2820" w:type="dxa"/>
            <w:vAlign w:val="bottom"/>
            <w:gridSpan w:val="2"/>
          </w:tcPr>
          <w:p>
            <w:pPr>
              <w:ind w:left="800"/>
              <w:spacing w:after="0"/>
              <w:rPr>
                <w:sz w:val="20"/>
                <w:szCs w:val="20"/>
                <w:color w:val="auto"/>
              </w:rPr>
            </w:pPr>
            <w:r>
              <w:rPr>
                <w:rFonts w:ascii="Times New Roman" w:cs="Times New Roman" w:eastAsia="Times New Roman" w:hAnsi="Times New Roman"/>
                <w:sz w:val="28"/>
                <w:szCs w:val="28"/>
                <w:color w:val="auto"/>
                <w:w w:val="99"/>
              </w:rPr>
              <w:t>индивидуальные</w:t>
            </w:r>
          </w:p>
        </w:tc>
        <w:tc>
          <w:tcPr>
            <w:tcW w:w="224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8"/>
                <w:szCs w:val="28"/>
                <w:color w:val="auto"/>
              </w:rPr>
              <w:t>консультации</w:t>
            </w:r>
          </w:p>
        </w:tc>
        <w:tc>
          <w:tcPr>
            <w:tcW w:w="0" w:type="dxa"/>
            <w:vAlign w:val="bottom"/>
          </w:tcPr>
          <w:p>
            <w:pPr>
              <w:spacing w:after="0"/>
              <w:rPr>
                <w:sz w:val="1"/>
                <w:szCs w:val="1"/>
                <w:color w:val="auto"/>
              </w:rPr>
            </w:pPr>
          </w:p>
        </w:tc>
      </w:tr>
      <w:tr>
        <w:trPr>
          <w:trHeight w:val="322"/>
        </w:trPr>
        <w:tc>
          <w:tcPr>
            <w:tcW w:w="1720" w:type="dxa"/>
            <w:vAlign w:val="bottom"/>
            <w:tcBorders>
              <w:left w:val="single" w:sz="8" w:color="auto"/>
            </w:tcBorders>
            <w:gridSpan w:val="2"/>
          </w:tcPr>
          <w:p>
            <w:pPr>
              <w:ind w:left="120"/>
              <w:spacing w:after="0"/>
              <w:rPr>
                <w:sz w:val="20"/>
                <w:szCs w:val="20"/>
                <w:color w:val="auto"/>
              </w:rPr>
            </w:pPr>
            <w:r>
              <w:rPr>
                <w:rFonts w:ascii="Times New Roman" w:cs="Times New Roman" w:eastAsia="Times New Roman" w:hAnsi="Times New Roman"/>
                <w:sz w:val="28"/>
                <w:szCs w:val="28"/>
                <w:color w:val="auto"/>
              </w:rPr>
              <w:t>родителей</w:t>
            </w:r>
          </w:p>
        </w:tc>
        <w:tc>
          <w:tcPr>
            <w:tcW w:w="640" w:type="dxa"/>
            <w:vAlign w:val="bottom"/>
          </w:tcPr>
          <w:p>
            <w:pPr>
              <w:ind w:left="200"/>
              <w:spacing w:after="0"/>
              <w:rPr>
                <w:sz w:val="20"/>
                <w:szCs w:val="20"/>
                <w:color w:val="auto"/>
              </w:rPr>
            </w:pPr>
            <w:r>
              <w:rPr>
                <w:rFonts w:ascii="Times New Roman" w:cs="Times New Roman" w:eastAsia="Times New Roman" w:hAnsi="Times New Roman"/>
                <w:sz w:val="28"/>
                <w:szCs w:val="28"/>
                <w:color w:val="auto"/>
              </w:rPr>
              <w:t>об</w:t>
            </w:r>
          </w:p>
        </w:tc>
        <w:tc>
          <w:tcPr>
            <w:tcW w:w="218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8"/>
                <w:szCs w:val="28"/>
                <w:color w:val="auto"/>
              </w:rPr>
              <w:t>особенностях</w:t>
            </w:r>
          </w:p>
        </w:tc>
        <w:tc>
          <w:tcPr>
            <w:tcW w:w="4720" w:type="dxa"/>
            <w:vAlign w:val="bottom"/>
            <w:gridSpan w:val="3"/>
          </w:tcPr>
          <w:p>
            <w:pPr>
              <w:ind w:left="80"/>
              <w:spacing w:after="0"/>
              <w:rPr>
                <w:sz w:val="20"/>
                <w:szCs w:val="20"/>
                <w:color w:val="auto"/>
              </w:rPr>
            </w:pPr>
            <w:r>
              <w:rPr>
                <w:rFonts w:ascii="Times New Roman" w:cs="Times New Roman" w:eastAsia="Times New Roman" w:hAnsi="Times New Roman"/>
                <w:sz w:val="28"/>
                <w:szCs w:val="28"/>
                <w:color w:val="auto"/>
              </w:rPr>
              <w:t>родителей со специалистами,</w:t>
            </w:r>
          </w:p>
        </w:tc>
        <w:tc>
          <w:tcPr>
            <w:tcW w:w="34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322"/>
        </w:trPr>
        <w:tc>
          <w:tcPr>
            <w:tcW w:w="1720" w:type="dxa"/>
            <w:vAlign w:val="bottom"/>
            <w:tcBorders>
              <w:left w:val="single" w:sz="8" w:color="auto"/>
            </w:tcBorders>
            <w:gridSpan w:val="2"/>
          </w:tcPr>
          <w:p>
            <w:pPr>
              <w:ind w:left="120"/>
              <w:spacing w:after="0"/>
              <w:rPr>
                <w:sz w:val="20"/>
                <w:szCs w:val="20"/>
                <w:color w:val="auto"/>
              </w:rPr>
            </w:pPr>
            <w:r>
              <w:rPr>
                <w:rFonts w:ascii="Times New Roman" w:cs="Times New Roman" w:eastAsia="Times New Roman" w:hAnsi="Times New Roman"/>
                <w:sz w:val="28"/>
                <w:szCs w:val="28"/>
                <w:color w:val="auto"/>
              </w:rPr>
              <w:t>развития</w:t>
            </w:r>
          </w:p>
        </w:tc>
        <w:tc>
          <w:tcPr>
            <w:tcW w:w="640" w:type="dxa"/>
            <w:vAlign w:val="bottom"/>
          </w:tcPr>
          <w:p>
            <w:pPr>
              <w:ind w:left="80"/>
              <w:spacing w:after="0"/>
              <w:rPr>
                <w:sz w:val="20"/>
                <w:szCs w:val="20"/>
                <w:color w:val="auto"/>
              </w:rPr>
            </w:pPr>
            <w:r>
              <w:rPr>
                <w:rFonts w:ascii="Times New Roman" w:cs="Times New Roman" w:eastAsia="Times New Roman" w:hAnsi="Times New Roman"/>
                <w:sz w:val="28"/>
                <w:szCs w:val="28"/>
                <w:color w:val="auto"/>
              </w:rPr>
              <w:t>и</w:t>
            </w:r>
          </w:p>
        </w:tc>
        <w:tc>
          <w:tcPr>
            <w:tcW w:w="218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8"/>
                <w:szCs w:val="28"/>
                <w:color w:val="auto"/>
              </w:rPr>
              <w:t>специфических</w:t>
            </w:r>
          </w:p>
        </w:tc>
        <w:tc>
          <w:tcPr>
            <w:tcW w:w="4720" w:type="dxa"/>
            <w:vAlign w:val="bottom"/>
            <w:gridSpan w:val="3"/>
            <w:vMerge w:val="restart"/>
          </w:tcPr>
          <w:p>
            <w:pPr>
              <w:ind w:left="800"/>
              <w:spacing w:after="0"/>
              <w:rPr>
                <w:sz w:val="20"/>
                <w:szCs w:val="20"/>
                <w:color w:val="auto"/>
              </w:rPr>
            </w:pPr>
            <w:r>
              <w:rPr>
                <w:rFonts w:ascii="Times New Roman" w:cs="Times New Roman" w:eastAsia="Times New Roman" w:hAnsi="Times New Roman"/>
                <w:sz w:val="28"/>
                <w:szCs w:val="28"/>
                <w:color w:val="auto"/>
              </w:rPr>
              <w:t>тематические семинары</w:t>
            </w:r>
          </w:p>
        </w:tc>
        <w:tc>
          <w:tcPr>
            <w:tcW w:w="34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120"/>
        </w:trPr>
        <w:tc>
          <w:tcPr>
            <w:tcW w:w="2360" w:type="dxa"/>
            <w:vAlign w:val="bottom"/>
            <w:tcBorders>
              <w:left w:val="single" w:sz="8" w:color="auto"/>
            </w:tcBorders>
            <w:gridSpan w:val="3"/>
            <w:vMerge w:val="restart"/>
          </w:tcPr>
          <w:p>
            <w:pPr>
              <w:ind w:left="120"/>
              <w:spacing w:after="0"/>
              <w:rPr>
                <w:sz w:val="20"/>
                <w:szCs w:val="20"/>
                <w:color w:val="auto"/>
              </w:rPr>
            </w:pPr>
            <w:r>
              <w:rPr>
                <w:rFonts w:ascii="Times New Roman" w:cs="Times New Roman" w:eastAsia="Times New Roman" w:hAnsi="Times New Roman"/>
                <w:sz w:val="28"/>
                <w:szCs w:val="28"/>
                <w:color w:val="auto"/>
              </w:rPr>
              <w:t>образовательных</w:t>
            </w:r>
          </w:p>
        </w:tc>
        <w:tc>
          <w:tcPr>
            <w:tcW w:w="2180" w:type="dxa"/>
            <w:vAlign w:val="bottom"/>
            <w:tcBorders>
              <w:right w:val="single" w:sz="8" w:color="auto"/>
            </w:tcBorders>
            <w:vMerge w:val="restart"/>
          </w:tcPr>
          <w:p>
            <w:pPr>
              <w:jc w:val="right"/>
              <w:spacing w:after="0"/>
              <w:rPr>
                <w:sz w:val="20"/>
                <w:szCs w:val="20"/>
                <w:color w:val="auto"/>
              </w:rPr>
            </w:pPr>
            <w:r>
              <w:rPr>
                <w:rFonts w:ascii="Times New Roman" w:cs="Times New Roman" w:eastAsia="Times New Roman" w:hAnsi="Times New Roman"/>
                <w:sz w:val="28"/>
                <w:szCs w:val="28"/>
                <w:color w:val="auto"/>
              </w:rPr>
              <w:t>потребностях</w:t>
            </w:r>
          </w:p>
        </w:tc>
        <w:tc>
          <w:tcPr>
            <w:tcW w:w="4720" w:type="dxa"/>
            <w:vAlign w:val="bottom"/>
            <w:gridSpan w:val="3"/>
            <w:vMerge w:val="continue"/>
          </w:tcPr>
          <w:p>
            <w:pPr>
              <w:spacing w:after="0"/>
              <w:rPr>
                <w:sz w:val="10"/>
                <w:szCs w:val="10"/>
                <w:color w:val="auto"/>
              </w:rPr>
            </w:pPr>
          </w:p>
        </w:tc>
        <w:tc>
          <w:tcPr>
            <w:tcW w:w="340" w:type="dxa"/>
            <w:vAlign w:val="bottom"/>
            <w:tcBorders>
              <w:right w:val="single" w:sz="8" w:color="auto"/>
            </w:tcBorders>
          </w:tcPr>
          <w:p>
            <w:pPr>
              <w:spacing w:after="0"/>
              <w:rPr>
                <w:sz w:val="10"/>
                <w:szCs w:val="10"/>
                <w:color w:val="auto"/>
              </w:rPr>
            </w:pPr>
          </w:p>
        </w:tc>
        <w:tc>
          <w:tcPr>
            <w:tcW w:w="0" w:type="dxa"/>
            <w:vAlign w:val="bottom"/>
          </w:tcPr>
          <w:p>
            <w:pPr>
              <w:spacing w:after="0"/>
              <w:rPr>
                <w:sz w:val="1"/>
                <w:szCs w:val="1"/>
                <w:color w:val="auto"/>
              </w:rPr>
            </w:pPr>
          </w:p>
        </w:tc>
      </w:tr>
      <w:tr>
        <w:trPr>
          <w:trHeight w:val="202"/>
        </w:trPr>
        <w:tc>
          <w:tcPr>
            <w:tcW w:w="2360" w:type="dxa"/>
            <w:vAlign w:val="bottom"/>
            <w:tcBorders>
              <w:left w:val="single" w:sz="8" w:color="auto"/>
            </w:tcBorders>
            <w:gridSpan w:val="3"/>
            <w:vMerge w:val="continue"/>
          </w:tcPr>
          <w:p>
            <w:pPr>
              <w:spacing w:after="0"/>
              <w:rPr>
                <w:sz w:val="17"/>
                <w:szCs w:val="17"/>
                <w:color w:val="auto"/>
              </w:rPr>
            </w:pPr>
          </w:p>
        </w:tc>
        <w:tc>
          <w:tcPr>
            <w:tcW w:w="2180" w:type="dxa"/>
            <w:vAlign w:val="bottom"/>
            <w:tcBorders>
              <w:right w:val="single" w:sz="8" w:color="auto"/>
            </w:tcBorders>
            <w:vMerge w:val="continue"/>
          </w:tcPr>
          <w:p>
            <w:pPr>
              <w:spacing w:after="0"/>
              <w:rPr>
                <w:sz w:val="17"/>
                <w:szCs w:val="17"/>
                <w:color w:val="auto"/>
              </w:rPr>
            </w:pPr>
          </w:p>
        </w:tc>
        <w:tc>
          <w:tcPr>
            <w:tcW w:w="2220" w:type="dxa"/>
            <w:vAlign w:val="bottom"/>
          </w:tcPr>
          <w:p>
            <w:pPr>
              <w:spacing w:after="0"/>
              <w:rPr>
                <w:sz w:val="17"/>
                <w:szCs w:val="17"/>
                <w:color w:val="auto"/>
              </w:rPr>
            </w:pPr>
          </w:p>
        </w:tc>
        <w:tc>
          <w:tcPr>
            <w:tcW w:w="600" w:type="dxa"/>
            <w:vAlign w:val="bottom"/>
          </w:tcPr>
          <w:p>
            <w:pPr>
              <w:spacing w:after="0"/>
              <w:rPr>
                <w:sz w:val="17"/>
                <w:szCs w:val="17"/>
                <w:color w:val="auto"/>
              </w:rPr>
            </w:pPr>
          </w:p>
        </w:tc>
        <w:tc>
          <w:tcPr>
            <w:tcW w:w="1900" w:type="dxa"/>
            <w:vAlign w:val="bottom"/>
          </w:tcPr>
          <w:p>
            <w:pPr>
              <w:spacing w:after="0"/>
              <w:rPr>
                <w:sz w:val="17"/>
                <w:szCs w:val="17"/>
                <w:color w:val="auto"/>
              </w:rPr>
            </w:pPr>
          </w:p>
        </w:tc>
        <w:tc>
          <w:tcPr>
            <w:tcW w:w="340" w:type="dxa"/>
            <w:vAlign w:val="bottom"/>
            <w:tcBorders>
              <w:right w:val="single" w:sz="8" w:color="auto"/>
            </w:tcBorders>
          </w:tcPr>
          <w:p>
            <w:pPr>
              <w:spacing w:after="0"/>
              <w:rPr>
                <w:sz w:val="17"/>
                <w:szCs w:val="17"/>
                <w:color w:val="auto"/>
              </w:rPr>
            </w:pPr>
          </w:p>
        </w:tc>
        <w:tc>
          <w:tcPr>
            <w:tcW w:w="0" w:type="dxa"/>
            <w:vAlign w:val="bottom"/>
          </w:tcPr>
          <w:p>
            <w:pPr>
              <w:spacing w:after="0"/>
              <w:rPr>
                <w:sz w:val="1"/>
                <w:szCs w:val="1"/>
                <w:color w:val="auto"/>
              </w:rPr>
            </w:pPr>
          </w:p>
        </w:tc>
      </w:tr>
      <w:tr>
        <w:trPr>
          <w:trHeight w:val="324"/>
        </w:trPr>
        <w:tc>
          <w:tcPr>
            <w:tcW w:w="1720" w:type="dxa"/>
            <w:vAlign w:val="bottom"/>
            <w:tcBorders>
              <w:left w:val="single" w:sz="8" w:color="auto"/>
            </w:tcBorders>
            <w:gridSpan w:val="2"/>
          </w:tcPr>
          <w:p>
            <w:pPr>
              <w:ind w:left="120"/>
              <w:spacing w:after="0"/>
              <w:rPr>
                <w:sz w:val="20"/>
                <w:szCs w:val="20"/>
                <w:color w:val="auto"/>
              </w:rPr>
            </w:pPr>
            <w:r>
              <w:rPr>
                <w:rFonts w:ascii="Times New Roman" w:cs="Times New Roman" w:eastAsia="Times New Roman" w:hAnsi="Times New Roman"/>
                <w:sz w:val="28"/>
                <w:szCs w:val="28"/>
                <w:color w:val="auto"/>
              </w:rPr>
              <w:t>ребенка</w:t>
            </w:r>
          </w:p>
        </w:tc>
        <w:tc>
          <w:tcPr>
            <w:tcW w:w="640" w:type="dxa"/>
            <w:vAlign w:val="bottom"/>
          </w:tcPr>
          <w:p>
            <w:pPr>
              <w:spacing w:after="0"/>
              <w:rPr>
                <w:sz w:val="24"/>
                <w:szCs w:val="24"/>
                <w:color w:val="auto"/>
              </w:rPr>
            </w:pPr>
          </w:p>
        </w:tc>
        <w:tc>
          <w:tcPr>
            <w:tcW w:w="2180" w:type="dxa"/>
            <w:vAlign w:val="bottom"/>
            <w:tcBorders>
              <w:right w:val="single" w:sz="8" w:color="auto"/>
            </w:tcBorders>
          </w:tcPr>
          <w:p>
            <w:pPr>
              <w:spacing w:after="0"/>
              <w:rPr>
                <w:sz w:val="24"/>
                <w:szCs w:val="24"/>
                <w:color w:val="auto"/>
              </w:rPr>
            </w:pPr>
          </w:p>
        </w:tc>
        <w:tc>
          <w:tcPr>
            <w:tcW w:w="2220" w:type="dxa"/>
            <w:vAlign w:val="bottom"/>
          </w:tcPr>
          <w:p>
            <w:pPr>
              <w:spacing w:after="0"/>
              <w:rPr>
                <w:sz w:val="24"/>
                <w:szCs w:val="24"/>
                <w:color w:val="auto"/>
              </w:rPr>
            </w:pPr>
          </w:p>
        </w:tc>
        <w:tc>
          <w:tcPr>
            <w:tcW w:w="600" w:type="dxa"/>
            <w:vAlign w:val="bottom"/>
          </w:tcPr>
          <w:p>
            <w:pPr>
              <w:spacing w:after="0"/>
              <w:rPr>
                <w:sz w:val="24"/>
                <w:szCs w:val="24"/>
                <w:color w:val="auto"/>
              </w:rPr>
            </w:pPr>
          </w:p>
        </w:tc>
        <w:tc>
          <w:tcPr>
            <w:tcW w:w="1900" w:type="dxa"/>
            <w:vAlign w:val="bottom"/>
          </w:tcPr>
          <w:p>
            <w:pPr>
              <w:spacing w:after="0"/>
              <w:rPr>
                <w:sz w:val="24"/>
                <w:szCs w:val="24"/>
                <w:color w:val="auto"/>
              </w:rPr>
            </w:pPr>
          </w:p>
        </w:tc>
        <w:tc>
          <w:tcPr>
            <w:tcW w:w="34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127"/>
        </w:trPr>
        <w:tc>
          <w:tcPr>
            <w:tcW w:w="820" w:type="dxa"/>
            <w:vAlign w:val="bottom"/>
            <w:tcBorders>
              <w:left w:val="single" w:sz="8" w:color="auto"/>
              <w:bottom w:val="single" w:sz="8" w:color="auto"/>
            </w:tcBorders>
          </w:tcPr>
          <w:p>
            <w:pPr>
              <w:spacing w:after="0"/>
              <w:rPr>
                <w:sz w:val="11"/>
                <w:szCs w:val="11"/>
                <w:color w:val="auto"/>
              </w:rPr>
            </w:pPr>
          </w:p>
        </w:tc>
        <w:tc>
          <w:tcPr>
            <w:tcW w:w="3720" w:type="dxa"/>
            <w:vAlign w:val="bottom"/>
            <w:tcBorders>
              <w:bottom w:val="single" w:sz="8" w:color="auto"/>
              <w:right w:val="single" w:sz="8" w:color="auto"/>
            </w:tcBorders>
            <w:gridSpan w:val="3"/>
          </w:tcPr>
          <w:p>
            <w:pPr>
              <w:spacing w:after="0"/>
              <w:rPr>
                <w:sz w:val="11"/>
                <w:szCs w:val="11"/>
                <w:color w:val="auto"/>
              </w:rPr>
            </w:pPr>
          </w:p>
        </w:tc>
        <w:tc>
          <w:tcPr>
            <w:tcW w:w="2220" w:type="dxa"/>
            <w:vAlign w:val="bottom"/>
            <w:tcBorders>
              <w:bottom w:val="single" w:sz="8" w:color="auto"/>
            </w:tcBorders>
          </w:tcPr>
          <w:p>
            <w:pPr>
              <w:spacing w:after="0"/>
              <w:rPr>
                <w:sz w:val="11"/>
                <w:szCs w:val="11"/>
                <w:color w:val="auto"/>
              </w:rPr>
            </w:pPr>
          </w:p>
        </w:tc>
        <w:tc>
          <w:tcPr>
            <w:tcW w:w="600" w:type="dxa"/>
            <w:vAlign w:val="bottom"/>
            <w:tcBorders>
              <w:bottom w:val="single" w:sz="8" w:color="auto"/>
            </w:tcBorders>
          </w:tcPr>
          <w:p>
            <w:pPr>
              <w:spacing w:after="0"/>
              <w:rPr>
                <w:sz w:val="11"/>
                <w:szCs w:val="11"/>
                <w:color w:val="auto"/>
              </w:rPr>
            </w:pPr>
          </w:p>
        </w:tc>
        <w:tc>
          <w:tcPr>
            <w:tcW w:w="2240" w:type="dxa"/>
            <w:vAlign w:val="bottom"/>
            <w:tcBorders>
              <w:bottom w:val="single" w:sz="8" w:color="auto"/>
              <w:right w:val="single" w:sz="8" w:color="auto"/>
            </w:tcBorders>
            <w:gridSpan w:val="2"/>
          </w:tcPr>
          <w:p>
            <w:pPr>
              <w:spacing w:after="0"/>
              <w:rPr>
                <w:sz w:val="11"/>
                <w:szCs w:val="11"/>
                <w:color w:val="auto"/>
              </w:rPr>
            </w:pPr>
          </w:p>
        </w:tc>
        <w:tc>
          <w:tcPr>
            <w:tcW w:w="0" w:type="dxa"/>
            <w:vAlign w:val="bottom"/>
          </w:tcPr>
          <w:p>
            <w:pPr>
              <w:spacing w:after="0"/>
              <w:rPr>
                <w:sz w:val="1"/>
                <w:szCs w:val="1"/>
                <w:color w:val="auto"/>
              </w:rPr>
            </w:pPr>
          </w:p>
        </w:tc>
      </w:tr>
      <w:tr>
        <w:trPr>
          <w:trHeight w:val="424"/>
        </w:trPr>
        <w:tc>
          <w:tcPr>
            <w:tcW w:w="820" w:type="dxa"/>
            <w:vAlign w:val="bottom"/>
            <w:tcBorders>
              <w:left w:val="single" w:sz="8" w:color="auto"/>
            </w:tcBorders>
          </w:tcPr>
          <w:p>
            <w:pPr>
              <w:spacing w:after="0"/>
              <w:rPr>
                <w:sz w:val="24"/>
                <w:szCs w:val="24"/>
                <w:color w:val="auto"/>
              </w:rPr>
            </w:pPr>
          </w:p>
        </w:tc>
        <w:tc>
          <w:tcPr>
            <w:tcW w:w="3720" w:type="dxa"/>
            <w:vAlign w:val="bottom"/>
            <w:tcBorders>
              <w:right w:val="single" w:sz="8" w:color="auto"/>
            </w:tcBorders>
            <w:gridSpan w:val="3"/>
          </w:tcPr>
          <w:p>
            <w:pPr>
              <w:jc w:val="right"/>
              <w:spacing w:after="0"/>
              <w:rPr>
                <w:sz w:val="20"/>
                <w:szCs w:val="20"/>
                <w:color w:val="auto"/>
              </w:rPr>
            </w:pPr>
            <w:r>
              <w:rPr>
                <w:rFonts w:ascii="Times New Roman" w:cs="Times New Roman" w:eastAsia="Times New Roman" w:hAnsi="Times New Roman"/>
                <w:sz w:val="28"/>
                <w:szCs w:val="28"/>
                <w:color w:val="auto"/>
              </w:rPr>
              <w:t>обеспечение участия семьи в</w:t>
            </w:r>
          </w:p>
        </w:tc>
        <w:tc>
          <w:tcPr>
            <w:tcW w:w="2220" w:type="dxa"/>
            <w:vAlign w:val="bottom"/>
          </w:tcPr>
          <w:p>
            <w:pPr>
              <w:ind w:left="800"/>
              <w:spacing w:after="0"/>
              <w:rPr>
                <w:sz w:val="20"/>
                <w:szCs w:val="20"/>
                <w:color w:val="auto"/>
              </w:rPr>
            </w:pPr>
            <w:r>
              <w:rPr>
                <w:rFonts w:ascii="Times New Roman" w:cs="Times New Roman" w:eastAsia="Times New Roman" w:hAnsi="Times New Roman"/>
                <w:sz w:val="28"/>
                <w:szCs w:val="28"/>
                <w:color w:val="auto"/>
              </w:rPr>
              <w:t>договор</w:t>
            </w:r>
          </w:p>
        </w:tc>
        <w:tc>
          <w:tcPr>
            <w:tcW w:w="60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о</w:t>
            </w:r>
          </w:p>
        </w:tc>
        <w:tc>
          <w:tcPr>
            <w:tcW w:w="224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8"/>
                <w:szCs w:val="28"/>
                <w:color w:val="auto"/>
              </w:rPr>
              <w:t>сотрудничестве</w:t>
            </w:r>
          </w:p>
        </w:tc>
        <w:tc>
          <w:tcPr>
            <w:tcW w:w="0" w:type="dxa"/>
            <w:vAlign w:val="bottom"/>
          </w:tcPr>
          <w:p>
            <w:pPr>
              <w:spacing w:after="0"/>
              <w:rPr>
                <w:sz w:val="1"/>
                <w:szCs w:val="1"/>
                <w:color w:val="auto"/>
              </w:rPr>
            </w:pPr>
          </w:p>
        </w:tc>
      </w:tr>
      <w:tr>
        <w:trPr>
          <w:trHeight w:val="322"/>
        </w:trPr>
        <w:tc>
          <w:tcPr>
            <w:tcW w:w="4540" w:type="dxa"/>
            <w:vAlign w:val="bottom"/>
            <w:tcBorders>
              <w:left w:val="single" w:sz="8" w:color="auto"/>
              <w:right w:val="single" w:sz="8" w:color="auto"/>
            </w:tcBorders>
            <w:gridSpan w:val="4"/>
          </w:tcPr>
          <w:p>
            <w:pPr>
              <w:ind w:left="120"/>
              <w:spacing w:after="0"/>
              <w:rPr>
                <w:sz w:val="20"/>
                <w:szCs w:val="20"/>
                <w:color w:val="auto"/>
              </w:rPr>
            </w:pPr>
            <w:r>
              <w:rPr>
                <w:rFonts w:ascii="Times New Roman" w:cs="Times New Roman" w:eastAsia="Times New Roman" w:hAnsi="Times New Roman"/>
                <w:sz w:val="28"/>
                <w:szCs w:val="28"/>
                <w:color w:val="auto"/>
              </w:rPr>
              <w:t>разработке и реализации СИОП</w:t>
            </w:r>
          </w:p>
        </w:tc>
        <w:tc>
          <w:tcPr>
            <w:tcW w:w="5060" w:type="dxa"/>
            <w:vAlign w:val="bottom"/>
            <w:tcBorders>
              <w:right w:val="single" w:sz="8" w:color="auto"/>
            </w:tcBorders>
            <w:gridSpan w:val="4"/>
          </w:tcPr>
          <w:p>
            <w:pPr>
              <w:ind w:left="80"/>
              <w:spacing w:after="0"/>
              <w:rPr>
                <w:sz w:val="20"/>
                <w:szCs w:val="20"/>
                <w:color w:val="auto"/>
              </w:rPr>
            </w:pPr>
            <w:r>
              <w:rPr>
                <w:rFonts w:ascii="Times New Roman" w:cs="Times New Roman" w:eastAsia="Times New Roman" w:hAnsi="Times New Roman"/>
                <w:sz w:val="28"/>
                <w:szCs w:val="28"/>
                <w:color w:val="auto"/>
              </w:rPr>
              <w:t>(образовании)   между   родителями   и</w:t>
            </w:r>
          </w:p>
        </w:tc>
        <w:tc>
          <w:tcPr>
            <w:tcW w:w="0" w:type="dxa"/>
            <w:vAlign w:val="bottom"/>
          </w:tcPr>
          <w:p>
            <w:pPr>
              <w:spacing w:after="0"/>
              <w:rPr>
                <w:sz w:val="1"/>
                <w:szCs w:val="1"/>
                <w:color w:val="auto"/>
              </w:rPr>
            </w:pPr>
          </w:p>
        </w:tc>
      </w:tr>
      <w:tr>
        <w:trPr>
          <w:trHeight w:val="322"/>
        </w:trPr>
        <w:tc>
          <w:tcPr>
            <w:tcW w:w="820" w:type="dxa"/>
            <w:vAlign w:val="bottom"/>
            <w:tcBorders>
              <w:left w:val="single" w:sz="8" w:color="auto"/>
            </w:tcBorders>
          </w:tcPr>
          <w:p>
            <w:pPr>
              <w:spacing w:after="0"/>
              <w:rPr>
                <w:sz w:val="24"/>
                <w:szCs w:val="24"/>
                <w:color w:val="auto"/>
              </w:rPr>
            </w:pPr>
          </w:p>
        </w:tc>
        <w:tc>
          <w:tcPr>
            <w:tcW w:w="900" w:type="dxa"/>
            <w:vAlign w:val="bottom"/>
          </w:tcPr>
          <w:p>
            <w:pPr>
              <w:spacing w:after="0"/>
              <w:rPr>
                <w:sz w:val="24"/>
                <w:szCs w:val="24"/>
                <w:color w:val="auto"/>
              </w:rPr>
            </w:pPr>
          </w:p>
        </w:tc>
        <w:tc>
          <w:tcPr>
            <w:tcW w:w="640" w:type="dxa"/>
            <w:vAlign w:val="bottom"/>
          </w:tcPr>
          <w:p>
            <w:pPr>
              <w:spacing w:after="0"/>
              <w:rPr>
                <w:sz w:val="24"/>
                <w:szCs w:val="24"/>
                <w:color w:val="auto"/>
              </w:rPr>
            </w:pPr>
          </w:p>
        </w:tc>
        <w:tc>
          <w:tcPr>
            <w:tcW w:w="2180" w:type="dxa"/>
            <w:vAlign w:val="bottom"/>
            <w:tcBorders>
              <w:right w:val="single" w:sz="8" w:color="auto"/>
            </w:tcBorders>
          </w:tcPr>
          <w:p>
            <w:pPr>
              <w:spacing w:after="0"/>
              <w:rPr>
                <w:sz w:val="24"/>
                <w:szCs w:val="24"/>
                <w:color w:val="auto"/>
              </w:rPr>
            </w:pPr>
          </w:p>
        </w:tc>
        <w:tc>
          <w:tcPr>
            <w:tcW w:w="4720" w:type="dxa"/>
            <w:vAlign w:val="bottom"/>
            <w:gridSpan w:val="3"/>
          </w:tcPr>
          <w:p>
            <w:pPr>
              <w:ind w:left="80"/>
              <w:spacing w:after="0"/>
              <w:rPr>
                <w:sz w:val="20"/>
                <w:szCs w:val="20"/>
                <w:color w:val="auto"/>
              </w:rPr>
            </w:pPr>
            <w:r>
              <w:rPr>
                <w:rFonts w:ascii="Times New Roman" w:cs="Times New Roman" w:eastAsia="Times New Roman" w:hAnsi="Times New Roman"/>
                <w:sz w:val="28"/>
                <w:szCs w:val="28"/>
                <w:color w:val="auto"/>
              </w:rPr>
              <w:t>образовательной организацией;</w:t>
            </w:r>
          </w:p>
        </w:tc>
        <w:tc>
          <w:tcPr>
            <w:tcW w:w="34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442"/>
        </w:trPr>
        <w:tc>
          <w:tcPr>
            <w:tcW w:w="820" w:type="dxa"/>
            <w:vAlign w:val="bottom"/>
            <w:tcBorders>
              <w:left w:val="single" w:sz="8" w:color="auto"/>
            </w:tcBorders>
          </w:tcPr>
          <w:p>
            <w:pPr>
              <w:spacing w:after="0"/>
              <w:rPr>
                <w:sz w:val="24"/>
                <w:szCs w:val="24"/>
                <w:color w:val="auto"/>
              </w:rPr>
            </w:pPr>
          </w:p>
        </w:tc>
        <w:tc>
          <w:tcPr>
            <w:tcW w:w="900" w:type="dxa"/>
            <w:vAlign w:val="bottom"/>
          </w:tcPr>
          <w:p>
            <w:pPr>
              <w:spacing w:after="0"/>
              <w:rPr>
                <w:sz w:val="24"/>
                <w:szCs w:val="24"/>
                <w:color w:val="auto"/>
              </w:rPr>
            </w:pPr>
          </w:p>
        </w:tc>
        <w:tc>
          <w:tcPr>
            <w:tcW w:w="640" w:type="dxa"/>
            <w:vAlign w:val="bottom"/>
          </w:tcPr>
          <w:p>
            <w:pPr>
              <w:spacing w:after="0"/>
              <w:rPr>
                <w:sz w:val="24"/>
                <w:szCs w:val="24"/>
                <w:color w:val="auto"/>
              </w:rPr>
            </w:pPr>
          </w:p>
        </w:tc>
        <w:tc>
          <w:tcPr>
            <w:tcW w:w="2180" w:type="dxa"/>
            <w:vAlign w:val="bottom"/>
            <w:tcBorders>
              <w:right w:val="single" w:sz="8" w:color="auto"/>
            </w:tcBorders>
          </w:tcPr>
          <w:p>
            <w:pPr>
              <w:spacing w:after="0"/>
              <w:rPr>
                <w:sz w:val="24"/>
                <w:szCs w:val="24"/>
                <w:color w:val="auto"/>
              </w:rPr>
            </w:pPr>
          </w:p>
        </w:tc>
        <w:tc>
          <w:tcPr>
            <w:tcW w:w="2220" w:type="dxa"/>
            <w:vAlign w:val="bottom"/>
          </w:tcPr>
          <w:p>
            <w:pPr>
              <w:ind w:left="800"/>
              <w:spacing w:after="0"/>
              <w:rPr>
                <w:sz w:val="20"/>
                <w:szCs w:val="20"/>
                <w:color w:val="auto"/>
              </w:rPr>
            </w:pPr>
            <w:r>
              <w:rPr>
                <w:rFonts w:ascii="Times New Roman" w:cs="Times New Roman" w:eastAsia="Times New Roman" w:hAnsi="Times New Roman"/>
                <w:sz w:val="28"/>
                <w:szCs w:val="28"/>
                <w:color w:val="auto"/>
              </w:rPr>
              <w:t>убеждение</w:t>
            </w:r>
          </w:p>
        </w:tc>
        <w:tc>
          <w:tcPr>
            <w:tcW w:w="600" w:type="dxa"/>
            <w:vAlign w:val="bottom"/>
          </w:tcPr>
          <w:p>
            <w:pPr>
              <w:spacing w:after="0"/>
              <w:rPr>
                <w:sz w:val="24"/>
                <w:szCs w:val="24"/>
                <w:color w:val="auto"/>
              </w:rPr>
            </w:pPr>
          </w:p>
        </w:tc>
        <w:tc>
          <w:tcPr>
            <w:tcW w:w="1900" w:type="dxa"/>
            <w:vAlign w:val="bottom"/>
          </w:tcPr>
          <w:p>
            <w:pPr>
              <w:spacing w:after="0"/>
              <w:rPr>
                <w:sz w:val="20"/>
                <w:szCs w:val="20"/>
                <w:color w:val="auto"/>
              </w:rPr>
            </w:pPr>
            <w:r>
              <w:rPr>
                <w:rFonts w:ascii="Times New Roman" w:cs="Times New Roman" w:eastAsia="Times New Roman" w:hAnsi="Times New Roman"/>
                <w:sz w:val="28"/>
                <w:szCs w:val="28"/>
                <w:color w:val="auto"/>
              </w:rPr>
              <w:t>родителей</w:t>
            </w:r>
          </w:p>
        </w:tc>
        <w:tc>
          <w:tcPr>
            <w:tcW w:w="34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8"/>
                <w:szCs w:val="28"/>
                <w:color w:val="auto"/>
              </w:rPr>
              <w:t>в</w:t>
            </w:r>
          </w:p>
        </w:tc>
        <w:tc>
          <w:tcPr>
            <w:tcW w:w="0" w:type="dxa"/>
            <w:vAlign w:val="bottom"/>
          </w:tcPr>
          <w:p>
            <w:pPr>
              <w:spacing w:after="0"/>
              <w:rPr>
                <w:sz w:val="1"/>
                <w:szCs w:val="1"/>
                <w:color w:val="auto"/>
              </w:rPr>
            </w:pPr>
          </w:p>
        </w:tc>
      </w:tr>
      <w:tr>
        <w:trPr>
          <w:trHeight w:val="324"/>
        </w:trPr>
        <w:tc>
          <w:tcPr>
            <w:tcW w:w="820" w:type="dxa"/>
            <w:vAlign w:val="bottom"/>
            <w:tcBorders>
              <w:left w:val="single" w:sz="8" w:color="auto"/>
            </w:tcBorders>
          </w:tcPr>
          <w:p>
            <w:pPr>
              <w:spacing w:after="0"/>
              <w:rPr>
                <w:sz w:val="24"/>
                <w:szCs w:val="24"/>
                <w:color w:val="auto"/>
              </w:rPr>
            </w:pPr>
          </w:p>
        </w:tc>
        <w:tc>
          <w:tcPr>
            <w:tcW w:w="900" w:type="dxa"/>
            <w:vAlign w:val="bottom"/>
          </w:tcPr>
          <w:p>
            <w:pPr>
              <w:spacing w:after="0"/>
              <w:rPr>
                <w:sz w:val="24"/>
                <w:szCs w:val="24"/>
                <w:color w:val="auto"/>
              </w:rPr>
            </w:pPr>
          </w:p>
        </w:tc>
        <w:tc>
          <w:tcPr>
            <w:tcW w:w="640" w:type="dxa"/>
            <w:vAlign w:val="bottom"/>
          </w:tcPr>
          <w:p>
            <w:pPr>
              <w:spacing w:after="0"/>
              <w:rPr>
                <w:sz w:val="24"/>
                <w:szCs w:val="24"/>
                <w:color w:val="auto"/>
              </w:rPr>
            </w:pPr>
          </w:p>
        </w:tc>
        <w:tc>
          <w:tcPr>
            <w:tcW w:w="2180" w:type="dxa"/>
            <w:vAlign w:val="bottom"/>
            <w:tcBorders>
              <w:right w:val="single" w:sz="8" w:color="auto"/>
            </w:tcBorders>
          </w:tcPr>
          <w:p>
            <w:pPr>
              <w:spacing w:after="0"/>
              <w:rPr>
                <w:sz w:val="24"/>
                <w:szCs w:val="24"/>
                <w:color w:val="auto"/>
              </w:rPr>
            </w:pPr>
          </w:p>
        </w:tc>
        <w:tc>
          <w:tcPr>
            <w:tcW w:w="5060" w:type="dxa"/>
            <w:vAlign w:val="bottom"/>
            <w:tcBorders>
              <w:right w:val="single" w:sz="8" w:color="auto"/>
            </w:tcBorders>
            <w:gridSpan w:val="4"/>
          </w:tcPr>
          <w:p>
            <w:pPr>
              <w:ind w:left="80"/>
              <w:spacing w:after="0"/>
              <w:rPr>
                <w:sz w:val="20"/>
                <w:szCs w:val="20"/>
                <w:color w:val="auto"/>
              </w:rPr>
            </w:pPr>
            <w:r>
              <w:rPr>
                <w:rFonts w:ascii="Times New Roman" w:cs="Times New Roman" w:eastAsia="Times New Roman" w:hAnsi="Times New Roman"/>
                <w:sz w:val="28"/>
                <w:szCs w:val="28"/>
                <w:color w:val="auto"/>
              </w:rPr>
              <w:t>необходимости их участия в разработке</w:t>
            </w:r>
          </w:p>
        </w:tc>
        <w:tc>
          <w:tcPr>
            <w:tcW w:w="0" w:type="dxa"/>
            <w:vAlign w:val="bottom"/>
          </w:tcPr>
          <w:p>
            <w:pPr>
              <w:spacing w:after="0"/>
              <w:rPr>
                <w:sz w:val="1"/>
                <w:szCs w:val="1"/>
                <w:color w:val="auto"/>
              </w:rPr>
            </w:pPr>
          </w:p>
        </w:tc>
      </w:tr>
      <w:tr>
        <w:trPr>
          <w:trHeight w:val="322"/>
        </w:trPr>
        <w:tc>
          <w:tcPr>
            <w:tcW w:w="820" w:type="dxa"/>
            <w:vAlign w:val="bottom"/>
            <w:tcBorders>
              <w:left w:val="single" w:sz="8" w:color="auto"/>
            </w:tcBorders>
          </w:tcPr>
          <w:p>
            <w:pPr>
              <w:spacing w:after="0"/>
              <w:rPr>
                <w:sz w:val="24"/>
                <w:szCs w:val="24"/>
                <w:color w:val="auto"/>
              </w:rPr>
            </w:pPr>
          </w:p>
        </w:tc>
        <w:tc>
          <w:tcPr>
            <w:tcW w:w="900" w:type="dxa"/>
            <w:vAlign w:val="bottom"/>
          </w:tcPr>
          <w:p>
            <w:pPr>
              <w:spacing w:after="0"/>
              <w:rPr>
                <w:sz w:val="24"/>
                <w:szCs w:val="24"/>
                <w:color w:val="auto"/>
              </w:rPr>
            </w:pPr>
          </w:p>
        </w:tc>
        <w:tc>
          <w:tcPr>
            <w:tcW w:w="640" w:type="dxa"/>
            <w:vAlign w:val="bottom"/>
          </w:tcPr>
          <w:p>
            <w:pPr>
              <w:spacing w:after="0"/>
              <w:rPr>
                <w:sz w:val="24"/>
                <w:szCs w:val="24"/>
                <w:color w:val="auto"/>
              </w:rPr>
            </w:pPr>
          </w:p>
        </w:tc>
        <w:tc>
          <w:tcPr>
            <w:tcW w:w="2180" w:type="dxa"/>
            <w:vAlign w:val="bottom"/>
            <w:tcBorders>
              <w:right w:val="single" w:sz="8" w:color="auto"/>
            </w:tcBorders>
          </w:tcPr>
          <w:p>
            <w:pPr>
              <w:spacing w:after="0"/>
              <w:rPr>
                <w:sz w:val="24"/>
                <w:szCs w:val="24"/>
                <w:color w:val="auto"/>
              </w:rPr>
            </w:pPr>
          </w:p>
        </w:tc>
        <w:tc>
          <w:tcPr>
            <w:tcW w:w="4720" w:type="dxa"/>
            <w:vAlign w:val="bottom"/>
            <w:gridSpan w:val="3"/>
          </w:tcPr>
          <w:p>
            <w:pPr>
              <w:ind w:left="80"/>
              <w:spacing w:after="0"/>
              <w:rPr>
                <w:sz w:val="20"/>
                <w:szCs w:val="20"/>
                <w:color w:val="auto"/>
              </w:rPr>
            </w:pPr>
            <w:r>
              <w:rPr>
                <w:rFonts w:ascii="Times New Roman" w:cs="Times New Roman" w:eastAsia="Times New Roman" w:hAnsi="Times New Roman"/>
                <w:sz w:val="28"/>
                <w:szCs w:val="28"/>
                <w:color w:val="auto"/>
              </w:rPr>
              <w:t>СИОП в интересах ребенка;</w:t>
            </w:r>
          </w:p>
        </w:tc>
        <w:tc>
          <w:tcPr>
            <w:tcW w:w="34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442"/>
        </w:trPr>
        <w:tc>
          <w:tcPr>
            <w:tcW w:w="820" w:type="dxa"/>
            <w:vAlign w:val="bottom"/>
            <w:tcBorders>
              <w:left w:val="single" w:sz="8" w:color="auto"/>
            </w:tcBorders>
          </w:tcPr>
          <w:p>
            <w:pPr>
              <w:spacing w:after="0"/>
              <w:rPr>
                <w:sz w:val="24"/>
                <w:szCs w:val="24"/>
                <w:color w:val="auto"/>
              </w:rPr>
            </w:pPr>
          </w:p>
        </w:tc>
        <w:tc>
          <w:tcPr>
            <w:tcW w:w="900" w:type="dxa"/>
            <w:vAlign w:val="bottom"/>
          </w:tcPr>
          <w:p>
            <w:pPr>
              <w:spacing w:after="0"/>
              <w:rPr>
                <w:sz w:val="24"/>
                <w:szCs w:val="24"/>
                <w:color w:val="auto"/>
              </w:rPr>
            </w:pPr>
          </w:p>
        </w:tc>
        <w:tc>
          <w:tcPr>
            <w:tcW w:w="640" w:type="dxa"/>
            <w:vAlign w:val="bottom"/>
          </w:tcPr>
          <w:p>
            <w:pPr>
              <w:spacing w:after="0"/>
              <w:rPr>
                <w:sz w:val="24"/>
                <w:szCs w:val="24"/>
                <w:color w:val="auto"/>
              </w:rPr>
            </w:pPr>
          </w:p>
        </w:tc>
        <w:tc>
          <w:tcPr>
            <w:tcW w:w="2180" w:type="dxa"/>
            <w:vAlign w:val="bottom"/>
            <w:tcBorders>
              <w:right w:val="single" w:sz="8" w:color="auto"/>
            </w:tcBorders>
          </w:tcPr>
          <w:p>
            <w:pPr>
              <w:spacing w:after="0"/>
              <w:rPr>
                <w:sz w:val="24"/>
                <w:szCs w:val="24"/>
                <w:color w:val="auto"/>
              </w:rPr>
            </w:pPr>
          </w:p>
        </w:tc>
        <w:tc>
          <w:tcPr>
            <w:tcW w:w="2220" w:type="dxa"/>
            <w:vAlign w:val="bottom"/>
          </w:tcPr>
          <w:p>
            <w:pPr>
              <w:ind w:left="800"/>
              <w:spacing w:after="0"/>
              <w:rPr>
                <w:sz w:val="20"/>
                <w:szCs w:val="20"/>
                <w:color w:val="auto"/>
              </w:rPr>
            </w:pPr>
            <w:r>
              <w:rPr>
                <w:rFonts w:ascii="Times New Roman" w:cs="Times New Roman" w:eastAsia="Times New Roman" w:hAnsi="Times New Roman"/>
                <w:sz w:val="28"/>
                <w:szCs w:val="28"/>
                <w:color w:val="auto"/>
              </w:rPr>
              <w:t>посещение</w:t>
            </w:r>
          </w:p>
        </w:tc>
        <w:tc>
          <w:tcPr>
            <w:tcW w:w="600" w:type="dxa"/>
            <w:vAlign w:val="bottom"/>
          </w:tcPr>
          <w:p>
            <w:pPr>
              <w:spacing w:after="0"/>
              <w:rPr>
                <w:sz w:val="24"/>
                <w:szCs w:val="24"/>
                <w:color w:val="auto"/>
              </w:rPr>
            </w:pPr>
          </w:p>
        </w:tc>
        <w:tc>
          <w:tcPr>
            <w:tcW w:w="224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8"/>
                <w:szCs w:val="28"/>
                <w:color w:val="auto"/>
              </w:rPr>
              <w:t>родителями</w:t>
            </w:r>
          </w:p>
        </w:tc>
        <w:tc>
          <w:tcPr>
            <w:tcW w:w="0" w:type="dxa"/>
            <w:vAlign w:val="bottom"/>
          </w:tcPr>
          <w:p>
            <w:pPr>
              <w:spacing w:after="0"/>
              <w:rPr>
                <w:sz w:val="1"/>
                <w:szCs w:val="1"/>
                <w:color w:val="auto"/>
              </w:rPr>
            </w:pPr>
          </w:p>
        </w:tc>
      </w:tr>
      <w:tr>
        <w:trPr>
          <w:trHeight w:val="322"/>
        </w:trPr>
        <w:tc>
          <w:tcPr>
            <w:tcW w:w="820" w:type="dxa"/>
            <w:vAlign w:val="bottom"/>
            <w:tcBorders>
              <w:left w:val="single" w:sz="8" w:color="auto"/>
            </w:tcBorders>
          </w:tcPr>
          <w:p>
            <w:pPr>
              <w:spacing w:after="0"/>
              <w:rPr>
                <w:sz w:val="24"/>
                <w:szCs w:val="24"/>
                <w:color w:val="auto"/>
              </w:rPr>
            </w:pPr>
          </w:p>
        </w:tc>
        <w:tc>
          <w:tcPr>
            <w:tcW w:w="900" w:type="dxa"/>
            <w:vAlign w:val="bottom"/>
          </w:tcPr>
          <w:p>
            <w:pPr>
              <w:spacing w:after="0"/>
              <w:rPr>
                <w:sz w:val="24"/>
                <w:szCs w:val="24"/>
                <w:color w:val="auto"/>
              </w:rPr>
            </w:pPr>
          </w:p>
        </w:tc>
        <w:tc>
          <w:tcPr>
            <w:tcW w:w="640" w:type="dxa"/>
            <w:vAlign w:val="bottom"/>
          </w:tcPr>
          <w:p>
            <w:pPr>
              <w:spacing w:after="0"/>
              <w:rPr>
                <w:sz w:val="24"/>
                <w:szCs w:val="24"/>
                <w:color w:val="auto"/>
              </w:rPr>
            </w:pPr>
          </w:p>
        </w:tc>
        <w:tc>
          <w:tcPr>
            <w:tcW w:w="2180" w:type="dxa"/>
            <w:vAlign w:val="bottom"/>
            <w:tcBorders>
              <w:right w:val="single" w:sz="8" w:color="auto"/>
            </w:tcBorders>
          </w:tcPr>
          <w:p>
            <w:pPr>
              <w:spacing w:after="0"/>
              <w:rPr>
                <w:sz w:val="24"/>
                <w:szCs w:val="24"/>
                <w:color w:val="auto"/>
              </w:rPr>
            </w:pPr>
          </w:p>
        </w:tc>
        <w:tc>
          <w:tcPr>
            <w:tcW w:w="4720" w:type="dxa"/>
            <w:vAlign w:val="bottom"/>
            <w:gridSpan w:val="3"/>
          </w:tcPr>
          <w:p>
            <w:pPr>
              <w:ind w:left="80"/>
              <w:spacing w:after="0"/>
              <w:rPr>
                <w:sz w:val="20"/>
                <w:szCs w:val="20"/>
                <w:color w:val="auto"/>
              </w:rPr>
            </w:pPr>
            <w:r>
              <w:rPr>
                <w:rFonts w:ascii="Times New Roman" w:cs="Times New Roman" w:eastAsia="Times New Roman" w:hAnsi="Times New Roman"/>
                <w:sz w:val="28"/>
                <w:szCs w:val="28"/>
                <w:color w:val="auto"/>
              </w:rPr>
              <w:t>уроков/занятий в организации;</w:t>
            </w:r>
          </w:p>
        </w:tc>
        <w:tc>
          <w:tcPr>
            <w:tcW w:w="34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442"/>
        </w:trPr>
        <w:tc>
          <w:tcPr>
            <w:tcW w:w="820" w:type="dxa"/>
            <w:vAlign w:val="bottom"/>
            <w:tcBorders>
              <w:left w:val="single" w:sz="8" w:color="auto"/>
            </w:tcBorders>
          </w:tcPr>
          <w:p>
            <w:pPr>
              <w:spacing w:after="0"/>
              <w:rPr>
                <w:sz w:val="24"/>
                <w:szCs w:val="24"/>
                <w:color w:val="auto"/>
              </w:rPr>
            </w:pPr>
          </w:p>
        </w:tc>
        <w:tc>
          <w:tcPr>
            <w:tcW w:w="900" w:type="dxa"/>
            <w:vAlign w:val="bottom"/>
          </w:tcPr>
          <w:p>
            <w:pPr>
              <w:spacing w:after="0"/>
              <w:rPr>
                <w:sz w:val="24"/>
                <w:szCs w:val="24"/>
                <w:color w:val="auto"/>
              </w:rPr>
            </w:pPr>
          </w:p>
        </w:tc>
        <w:tc>
          <w:tcPr>
            <w:tcW w:w="640" w:type="dxa"/>
            <w:vAlign w:val="bottom"/>
          </w:tcPr>
          <w:p>
            <w:pPr>
              <w:spacing w:after="0"/>
              <w:rPr>
                <w:sz w:val="24"/>
                <w:szCs w:val="24"/>
                <w:color w:val="auto"/>
              </w:rPr>
            </w:pPr>
          </w:p>
        </w:tc>
        <w:tc>
          <w:tcPr>
            <w:tcW w:w="2180" w:type="dxa"/>
            <w:vAlign w:val="bottom"/>
            <w:tcBorders>
              <w:right w:val="single" w:sz="8" w:color="auto"/>
            </w:tcBorders>
          </w:tcPr>
          <w:p>
            <w:pPr>
              <w:spacing w:after="0"/>
              <w:rPr>
                <w:sz w:val="24"/>
                <w:szCs w:val="24"/>
                <w:color w:val="auto"/>
              </w:rPr>
            </w:pPr>
          </w:p>
        </w:tc>
        <w:tc>
          <w:tcPr>
            <w:tcW w:w="4720" w:type="dxa"/>
            <w:vAlign w:val="bottom"/>
            <w:gridSpan w:val="3"/>
          </w:tcPr>
          <w:p>
            <w:pPr>
              <w:ind w:left="800"/>
              <w:spacing w:after="0"/>
              <w:rPr>
                <w:sz w:val="20"/>
                <w:szCs w:val="20"/>
                <w:color w:val="auto"/>
              </w:rPr>
            </w:pPr>
            <w:r>
              <w:rPr>
                <w:rFonts w:ascii="Times New Roman" w:cs="Times New Roman" w:eastAsia="Times New Roman" w:hAnsi="Times New Roman"/>
                <w:sz w:val="28"/>
                <w:szCs w:val="28"/>
                <w:color w:val="auto"/>
              </w:rPr>
              <w:t>домашнее визитирование</w:t>
            </w:r>
          </w:p>
        </w:tc>
        <w:tc>
          <w:tcPr>
            <w:tcW w:w="34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127"/>
        </w:trPr>
        <w:tc>
          <w:tcPr>
            <w:tcW w:w="820" w:type="dxa"/>
            <w:vAlign w:val="bottom"/>
            <w:tcBorders>
              <w:left w:val="single" w:sz="8" w:color="auto"/>
              <w:bottom w:val="single" w:sz="8" w:color="auto"/>
            </w:tcBorders>
          </w:tcPr>
          <w:p>
            <w:pPr>
              <w:spacing w:after="0"/>
              <w:rPr>
                <w:sz w:val="11"/>
                <w:szCs w:val="11"/>
                <w:color w:val="auto"/>
              </w:rPr>
            </w:pPr>
          </w:p>
        </w:tc>
        <w:tc>
          <w:tcPr>
            <w:tcW w:w="1540" w:type="dxa"/>
            <w:vAlign w:val="bottom"/>
            <w:tcBorders>
              <w:bottom w:val="single" w:sz="8" w:color="auto"/>
            </w:tcBorders>
            <w:gridSpan w:val="2"/>
          </w:tcPr>
          <w:p>
            <w:pPr>
              <w:spacing w:after="0"/>
              <w:rPr>
                <w:sz w:val="11"/>
                <w:szCs w:val="11"/>
                <w:color w:val="auto"/>
              </w:rPr>
            </w:pPr>
          </w:p>
        </w:tc>
        <w:tc>
          <w:tcPr>
            <w:tcW w:w="2180" w:type="dxa"/>
            <w:vAlign w:val="bottom"/>
            <w:tcBorders>
              <w:bottom w:val="single" w:sz="8" w:color="auto"/>
              <w:right w:val="single" w:sz="8" w:color="auto"/>
            </w:tcBorders>
          </w:tcPr>
          <w:p>
            <w:pPr>
              <w:spacing w:after="0"/>
              <w:rPr>
                <w:sz w:val="11"/>
                <w:szCs w:val="11"/>
                <w:color w:val="auto"/>
              </w:rPr>
            </w:pPr>
          </w:p>
        </w:tc>
        <w:tc>
          <w:tcPr>
            <w:tcW w:w="2220" w:type="dxa"/>
            <w:vAlign w:val="bottom"/>
            <w:tcBorders>
              <w:bottom w:val="single" w:sz="8" w:color="auto"/>
            </w:tcBorders>
          </w:tcPr>
          <w:p>
            <w:pPr>
              <w:spacing w:after="0"/>
              <w:rPr>
                <w:sz w:val="11"/>
                <w:szCs w:val="11"/>
                <w:color w:val="auto"/>
              </w:rPr>
            </w:pPr>
          </w:p>
        </w:tc>
        <w:tc>
          <w:tcPr>
            <w:tcW w:w="600" w:type="dxa"/>
            <w:vAlign w:val="bottom"/>
            <w:tcBorders>
              <w:bottom w:val="single" w:sz="8" w:color="auto"/>
            </w:tcBorders>
          </w:tcPr>
          <w:p>
            <w:pPr>
              <w:spacing w:after="0"/>
              <w:rPr>
                <w:sz w:val="11"/>
                <w:szCs w:val="11"/>
                <w:color w:val="auto"/>
              </w:rPr>
            </w:pPr>
          </w:p>
        </w:tc>
        <w:tc>
          <w:tcPr>
            <w:tcW w:w="2240" w:type="dxa"/>
            <w:vAlign w:val="bottom"/>
            <w:tcBorders>
              <w:bottom w:val="single" w:sz="8" w:color="auto"/>
              <w:right w:val="single" w:sz="8" w:color="auto"/>
            </w:tcBorders>
            <w:gridSpan w:val="2"/>
          </w:tcPr>
          <w:p>
            <w:pPr>
              <w:spacing w:after="0"/>
              <w:rPr>
                <w:sz w:val="11"/>
                <w:szCs w:val="11"/>
                <w:color w:val="auto"/>
              </w:rPr>
            </w:pPr>
          </w:p>
        </w:tc>
        <w:tc>
          <w:tcPr>
            <w:tcW w:w="0" w:type="dxa"/>
            <w:vAlign w:val="bottom"/>
          </w:tcPr>
          <w:p>
            <w:pPr>
              <w:spacing w:after="0"/>
              <w:rPr>
                <w:sz w:val="1"/>
                <w:szCs w:val="1"/>
                <w:color w:val="auto"/>
              </w:rPr>
            </w:pPr>
          </w:p>
        </w:tc>
      </w:tr>
      <w:tr>
        <w:trPr>
          <w:trHeight w:val="424"/>
        </w:trPr>
        <w:tc>
          <w:tcPr>
            <w:tcW w:w="820" w:type="dxa"/>
            <w:vAlign w:val="bottom"/>
            <w:tcBorders>
              <w:left w:val="single" w:sz="8" w:color="auto"/>
            </w:tcBorders>
          </w:tcPr>
          <w:p>
            <w:pPr>
              <w:spacing w:after="0"/>
              <w:rPr>
                <w:sz w:val="24"/>
                <w:szCs w:val="24"/>
                <w:color w:val="auto"/>
              </w:rPr>
            </w:pPr>
          </w:p>
        </w:tc>
        <w:tc>
          <w:tcPr>
            <w:tcW w:w="1540" w:type="dxa"/>
            <w:vAlign w:val="bottom"/>
            <w:gridSpan w:val="2"/>
          </w:tcPr>
          <w:p>
            <w:pPr>
              <w:ind w:left="20"/>
              <w:spacing w:after="0"/>
              <w:rPr>
                <w:sz w:val="20"/>
                <w:szCs w:val="20"/>
                <w:color w:val="auto"/>
              </w:rPr>
            </w:pPr>
            <w:r>
              <w:rPr>
                <w:rFonts w:ascii="Times New Roman" w:cs="Times New Roman" w:eastAsia="Times New Roman" w:hAnsi="Times New Roman"/>
                <w:sz w:val="28"/>
                <w:szCs w:val="28"/>
                <w:color w:val="auto"/>
              </w:rPr>
              <w:t>обеспечение</w:t>
            </w:r>
          </w:p>
        </w:tc>
        <w:tc>
          <w:tcPr>
            <w:tcW w:w="218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8"/>
                <w:szCs w:val="28"/>
                <w:color w:val="auto"/>
              </w:rPr>
              <w:t>единства</w:t>
            </w:r>
          </w:p>
        </w:tc>
        <w:tc>
          <w:tcPr>
            <w:tcW w:w="2220" w:type="dxa"/>
            <w:vAlign w:val="bottom"/>
          </w:tcPr>
          <w:p>
            <w:pPr>
              <w:ind w:left="800"/>
              <w:spacing w:after="0"/>
              <w:rPr>
                <w:sz w:val="20"/>
                <w:szCs w:val="20"/>
                <w:color w:val="auto"/>
              </w:rPr>
            </w:pPr>
            <w:r>
              <w:rPr>
                <w:rFonts w:ascii="Times New Roman" w:cs="Times New Roman" w:eastAsia="Times New Roman" w:hAnsi="Times New Roman"/>
                <w:sz w:val="28"/>
                <w:szCs w:val="28"/>
                <w:color w:val="auto"/>
              </w:rPr>
              <w:t>договор</w:t>
            </w:r>
          </w:p>
        </w:tc>
        <w:tc>
          <w:tcPr>
            <w:tcW w:w="60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о</w:t>
            </w:r>
          </w:p>
        </w:tc>
        <w:tc>
          <w:tcPr>
            <w:tcW w:w="224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8"/>
                <w:szCs w:val="28"/>
                <w:color w:val="auto"/>
              </w:rPr>
              <w:t>сотрудничестве</w:t>
            </w:r>
          </w:p>
        </w:tc>
        <w:tc>
          <w:tcPr>
            <w:tcW w:w="0" w:type="dxa"/>
            <w:vAlign w:val="bottom"/>
          </w:tcPr>
          <w:p>
            <w:pPr>
              <w:spacing w:after="0"/>
              <w:rPr>
                <w:sz w:val="1"/>
                <w:szCs w:val="1"/>
                <w:color w:val="auto"/>
              </w:rPr>
            </w:pPr>
          </w:p>
        </w:tc>
      </w:tr>
      <w:tr>
        <w:trPr>
          <w:trHeight w:val="324"/>
        </w:trPr>
        <w:tc>
          <w:tcPr>
            <w:tcW w:w="1720" w:type="dxa"/>
            <w:vAlign w:val="bottom"/>
            <w:tcBorders>
              <w:left w:val="single" w:sz="8" w:color="auto"/>
            </w:tcBorders>
            <w:gridSpan w:val="2"/>
          </w:tcPr>
          <w:p>
            <w:pPr>
              <w:ind w:left="120"/>
              <w:spacing w:after="0"/>
              <w:rPr>
                <w:sz w:val="20"/>
                <w:szCs w:val="20"/>
                <w:color w:val="auto"/>
              </w:rPr>
            </w:pPr>
            <w:r>
              <w:rPr>
                <w:rFonts w:ascii="Times New Roman" w:cs="Times New Roman" w:eastAsia="Times New Roman" w:hAnsi="Times New Roman"/>
                <w:sz w:val="28"/>
                <w:szCs w:val="28"/>
                <w:color w:val="auto"/>
              </w:rPr>
              <w:t>требований</w:t>
            </w:r>
          </w:p>
        </w:tc>
        <w:tc>
          <w:tcPr>
            <w:tcW w:w="282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8"/>
                <w:szCs w:val="28"/>
                <w:color w:val="auto"/>
              </w:rPr>
              <w:t>к   обучающемуся   в</w:t>
            </w:r>
          </w:p>
        </w:tc>
        <w:tc>
          <w:tcPr>
            <w:tcW w:w="5060" w:type="dxa"/>
            <w:vAlign w:val="bottom"/>
            <w:tcBorders>
              <w:right w:val="single" w:sz="8" w:color="auto"/>
            </w:tcBorders>
            <w:gridSpan w:val="4"/>
          </w:tcPr>
          <w:p>
            <w:pPr>
              <w:ind w:left="80"/>
              <w:spacing w:after="0"/>
              <w:rPr>
                <w:sz w:val="20"/>
                <w:szCs w:val="20"/>
                <w:color w:val="auto"/>
              </w:rPr>
            </w:pPr>
            <w:r>
              <w:rPr>
                <w:rFonts w:ascii="Times New Roman" w:cs="Times New Roman" w:eastAsia="Times New Roman" w:hAnsi="Times New Roman"/>
                <w:sz w:val="28"/>
                <w:szCs w:val="28"/>
                <w:color w:val="auto"/>
              </w:rPr>
              <w:t>(образовании)   между   родителями   и</w:t>
            </w:r>
          </w:p>
        </w:tc>
        <w:tc>
          <w:tcPr>
            <w:tcW w:w="0" w:type="dxa"/>
            <w:vAlign w:val="bottom"/>
          </w:tcPr>
          <w:p>
            <w:pPr>
              <w:spacing w:after="0"/>
              <w:rPr>
                <w:sz w:val="1"/>
                <w:szCs w:val="1"/>
                <w:color w:val="auto"/>
              </w:rPr>
            </w:pPr>
          </w:p>
        </w:tc>
      </w:tr>
      <w:tr>
        <w:trPr>
          <w:trHeight w:val="322"/>
        </w:trPr>
        <w:tc>
          <w:tcPr>
            <w:tcW w:w="820" w:type="dxa"/>
            <w:vAlign w:val="bottom"/>
            <w:tcBorders>
              <w:left w:val="single" w:sz="8" w:color="auto"/>
            </w:tcBorders>
          </w:tcPr>
          <w:p>
            <w:pPr>
              <w:ind w:left="120"/>
              <w:spacing w:after="0"/>
              <w:rPr>
                <w:sz w:val="20"/>
                <w:szCs w:val="20"/>
                <w:color w:val="auto"/>
              </w:rPr>
            </w:pPr>
            <w:r>
              <w:rPr>
                <w:rFonts w:ascii="Times New Roman" w:cs="Times New Roman" w:eastAsia="Times New Roman" w:hAnsi="Times New Roman"/>
                <w:sz w:val="28"/>
                <w:szCs w:val="28"/>
                <w:color w:val="auto"/>
              </w:rPr>
              <w:t>семье</w:t>
            </w:r>
          </w:p>
        </w:tc>
        <w:tc>
          <w:tcPr>
            <w:tcW w:w="900" w:type="dxa"/>
            <w:vAlign w:val="bottom"/>
          </w:tcPr>
          <w:p>
            <w:pPr>
              <w:ind w:left="420"/>
              <w:spacing w:after="0"/>
              <w:rPr>
                <w:sz w:val="20"/>
                <w:szCs w:val="20"/>
                <w:color w:val="auto"/>
              </w:rPr>
            </w:pPr>
            <w:r>
              <w:rPr>
                <w:rFonts w:ascii="Times New Roman" w:cs="Times New Roman" w:eastAsia="Times New Roman" w:hAnsi="Times New Roman"/>
                <w:sz w:val="28"/>
                <w:szCs w:val="28"/>
                <w:color w:val="auto"/>
              </w:rPr>
              <w:t>и</w:t>
            </w:r>
          </w:p>
        </w:tc>
        <w:tc>
          <w:tcPr>
            <w:tcW w:w="640" w:type="dxa"/>
            <w:vAlign w:val="bottom"/>
          </w:tcPr>
          <w:p>
            <w:pPr>
              <w:ind w:left="120"/>
              <w:spacing w:after="0"/>
              <w:rPr>
                <w:sz w:val="20"/>
                <w:szCs w:val="20"/>
                <w:color w:val="auto"/>
              </w:rPr>
            </w:pPr>
            <w:r>
              <w:rPr>
                <w:rFonts w:ascii="Times New Roman" w:cs="Times New Roman" w:eastAsia="Times New Roman" w:hAnsi="Times New Roman"/>
                <w:sz w:val="28"/>
                <w:szCs w:val="28"/>
                <w:color w:val="auto"/>
              </w:rPr>
              <w:t>в</w:t>
            </w:r>
          </w:p>
        </w:tc>
        <w:tc>
          <w:tcPr>
            <w:tcW w:w="218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8"/>
                <w:szCs w:val="28"/>
                <w:color w:val="auto"/>
              </w:rPr>
              <w:t>образовательной</w:t>
            </w:r>
          </w:p>
        </w:tc>
        <w:tc>
          <w:tcPr>
            <w:tcW w:w="4720" w:type="dxa"/>
            <w:vAlign w:val="bottom"/>
            <w:gridSpan w:val="3"/>
          </w:tcPr>
          <w:p>
            <w:pPr>
              <w:ind w:left="80"/>
              <w:spacing w:after="0"/>
              <w:rPr>
                <w:sz w:val="20"/>
                <w:szCs w:val="20"/>
                <w:color w:val="auto"/>
              </w:rPr>
            </w:pPr>
            <w:r>
              <w:rPr>
                <w:rFonts w:ascii="Times New Roman" w:cs="Times New Roman" w:eastAsia="Times New Roman" w:hAnsi="Times New Roman"/>
                <w:sz w:val="28"/>
                <w:szCs w:val="28"/>
                <w:color w:val="auto"/>
              </w:rPr>
              <w:t>образовательной организацией;</w:t>
            </w:r>
          </w:p>
        </w:tc>
        <w:tc>
          <w:tcPr>
            <w:tcW w:w="34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322"/>
        </w:trPr>
        <w:tc>
          <w:tcPr>
            <w:tcW w:w="1720" w:type="dxa"/>
            <w:vAlign w:val="bottom"/>
            <w:tcBorders>
              <w:left w:val="single" w:sz="8" w:color="auto"/>
            </w:tcBorders>
            <w:gridSpan w:val="2"/>
          </w:tcPr>
          <w:p>
            <w:pPr>
              <w:ind w:left="120"/>
              <w:spacing w:after="0"/>
              <w:rPr>
                <w:sz w:val="20"/>
                <w:szCs w:val="20"/>
                <w:color w:val="auto"/>
              </w:rPr>
            </w:pPr>
            <w:r>
              <w:rPr>
                <w:rFonts w:ascii="Times New Roman" w:cs="Times New Roman" w:eastAsia="Times New Roman" w:hAnsi="Times New Roman"/>
                <w:sz w:val="28"/>
                <w:szCs w:val="28"/>
                <w:color w:val="auto"/>
              </w:rPr>
              <w:t>организации</w:t>
            </w:r>
          </w:p>
        </w:tc>
        <w:tc>
          <w:tcPr>
            <w:tcW w:w="640" w:type="dxa"/>
            <w:vAlign w:val="bottom"/>
          </w:tcPr>
          <w:p>
            <w:pPr>
              <w:spacing w:after="0"/>
              <w:rPr>
                <w:sz w:val="24"/>
                <w:szCs w:val="24"/>
                <w:color w:val="auto"/>
              </w:rPr>
            </w:pPr>
          </w:p>
        </w:tc>
        <w:tc>
          <w:tcPr>
            <w:tcW w:w="2180" w:type="dxa"/>
            <w:vAlign w:val="bottom"/>
            <w:tcBorders>
              <w:right w:val="single" w:sz="8" w:color="auto"/>
            </w:tcBorders>
          </w:tcPr>
          <w:p>
            <w:pPr>
              <w:spacing w:after="0"/>
              <w:rPr>
                <w:sz w:val="24"/>
                <w:szCs w:val="24"/>
                <w:color w:val="auto"/>
              </w:rPr>
            </w:pPr>
          </w:p>
        </w:tc>
        <w:tc>
          <w:tcPr>
            <w:tcW w:w="4720" w:type="dxa"/>
            <w:vAlign w:val="bottom"/>
            <w:gridSpan w:val="3"/>
            <w:vMerge w:val="restart"/>
          </w:tcPr>
          <w:p>
            <w:pPr>
              <w:ind w:left="800"/>
              <w:spacing w:after="0"/>
              <w:rPr>
                <w:sz w:val="20"/>
                <w:szCs w:val="20"/>
                <w:color w:val="auto"/>
              </w:rPr>
            </w:pPr>
            <w:r>
              <w:rPr>
                <w:rFonts w:ascii="Times New Roman" w:cs="Times New Roman" w:eastAsia="Times New Roman" w:hAnsi="Times New Roman"/>
                <w:sz w:val="28"/>
                <w:szCs w:val="28"/>
                <w:color w:val="auto"/>
              </w:rPr>
              <w:t>консультирование;</w:t>
            </w:r>
          </w:p>
        </w:tc>
        <w:tc>
          <w:tcPr>
            <w:tcW w:w="34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120"/>
        </w:trPr>
        <w:tc>
          <w:tcPr>
            <w:tcW w:w="820" w:type="dxa"/>
            <w:vAlign w:val="bottom"/>
            <w:tcBorders>
              <w:left w:val="single" w:sz="8" w:color="auto"/>
            </w:tcBorders>
          </w:tcPr>
          <w:p>
            <w:pPr>
              <w:spacing w:after="0"/>
              <w:rPr>
                <w:sz w:val="10"/>
                <w:szCs w:val="10"/>
                <w:color w:val="auto"/>
              </w:rPr>
            </w:pPr>
          </w:p>
        </w:tc>
        <w:tc>
          <w:tcPr>
            <w:tcW w:w="900" w:type="dxa"/>
            <w:vAlign w:val="bottom"/>
          </w:tcPr>
          <w:p>
            <w:pPr>
              <w:spacing w:after="0"/>
              <w:rPr>
                <w:sz w:val="10"/>
                <w:szCs w:val="10"/>
                <w:color w:val="auto"/>
              </w:rPr>
            </w:pPr>
          </w:p>
        </w:tc>
        <w:tc>
          <w:tcPr>
            <w:tcW w:w="640" w:type="dxa"/>
            <w:vAlign w:val="bottom"/>
          </w:tcPr>
          <w:p>
            <w:pPr>
              <w:spacing w:after="0"/>
              <w:rPr>
                <w:sz w:val="10"/>
                <w:szCs w:val="10"/>
                <w:color w:val="auto"/>
              </w:rPr>
            </w:pPr>
          </w:p>
        </w:tc>
        <w:tc>
          <w:tcPr>
            <w:tcW w:w="2180" w:type="dxa"/>
            <w:vAlign w:val="bottom"/>
            <w:tcBorders>
              <w:right w:val="single" w:sz="8" w:color="auto"/>
            </w:tcBorders>
          </w:tcPr>
          <w:p>
            <w:pPr>
              <w:spacing w:after="0"/>
              <w:rPr>
                <w:sz w:val="10"/>
                <w:szCs w:val="10"/>
                <w:color w:val="auto"/>
              </w:rPr>
            </w:pPr>
          </w:p>
        </w:tc>
        <w:tc>
          <w:tcPr>
            <w:tcW w:w="4720" w:type="dxa"/>
            <w:vAlign w:val="bottom"/>
            <w:gridSpan w:val="3"/>
            <w:vMerge w:val="continue"/>
          </w:tcPr>
          <w:p>
            <w:pPr>
              <w:spacing w:after="0"/>
              <w:rPr>
                <w:sz w:val="10"/>
                <w:szCs w:val="10"/>
                <w:color w:val="auto"/>
              </w:rPr>
            </w:pPr>
          </w:p>
        </w:tc>
        <w:tc>
          <w:tcPr>
            <w:tcW w:w="340" w:type="dxa"/>
            <w:vAlign w:val="bottom"/>
            <w:tcBorders>
              <w:right w:val="single" w:sz="8" w:color="auto"/>
            </w:tcBorders>
          </w:tcPr>
          <w:p>
            <w:pPr>
              <w:spacing w:after="0"/>
              <w:rPr>
                <w:sz w:val="10"/>
                <w:szCs w:val="10"/>
                <w:color w:val="auto"/>
              </w:rPr>
            </w:pPr>
          </w:p>
        </w:tc>
        <w:tc>
          <w:tcPr>
            <w:tcW w:w="0" w:type="dxa"/>
            <w:vAlign w:val="bottom"/>
          </w:tcPr>
          <w:p>
            <w:pPr>
              <w:spacing w:after="0"/>
              <w:rPr>
                <w:sz w:val="1"/>
                <w:szCs w:val="1"/>
                <w:color w:val="auto"/>
              </w:rPr>
            </w:pPr>
          </w:p>
        </w:tc>
      </w:tr>
      <w:tr>
        <w:trPr>
          <w:trHeight w:val="127"/>
        </w:trPr>
        <w:tc>
          <w:tcPr>
            <w:tcW w:w="820" w:type="dxa"/>
            <w:vAlign w:val="bottom"/>
            <w:tcBorders>
              <w:left w:val="single" w:sz="8" w:color="auto"/>
              <w:bottom w:val="single" w:sz="8" w:color="auto"/>
            </w:tcBorders>
          </w:tcPr>
          <w:p>
            <w:pPr>
              <w:spacing w:after="0"/>
              <w:rPr>
                <w:sz w:val="11"/>
                <w:szCs w:val="11"/>
                <w:color w:val="auto"/>
              </w:rPr>
            </w:pPr>
          </w:p>
        </w:tc>
        <w:tc>
          <w:tcPr>
            <w:tcW w:w="900" w:type="dxa"/>
            <w:vAlign w:val="bottom"/>
            <w:tcBorders>
              <w:bottom w:val="single" w:sz="8" w:color="auto"/>
            </w:tcBorders>
          </w:tcPr>
          <w:p>
            <w:pPr>
              <w:spacing w:after="0"/>
              <w:rPr>
                <w:sz w:val="11"/>
                <w:szCs w:val="11"/>
                <w:color w:val="auto"/>
              </w:rPr>
            </w:pPr>
          </w:p>
        </w:tc>
        <w:tc>
          <w:tcPr>
            <w:tcW w:w="640" w:type="dxa"/>
            <w:vAlign w:val="bottom"/>
            <w:tcBorders>
              <w:bottom w:val="single" w:sz="8" w:color="auto"/>
            </w:tcBorders>
          </w:tcPr>
          <w:p>
            <w:pPr>
              <w:spacing w:after="0"/>
              <w:rPr>
                <w:sz w:val="11"/>
                <w:szCs w:val="11"/>
                <w:color w:val="auto"/>
              </w:rPr>
            </w:pPr>
          </w:p>
        </w:tc>
        <w:tc>
          <w:tcPr>
            <w:tcW w:w="2180" w:type="dxa"/>
            <w:vAlign w:val="bottom"/>
            <w:tcBorders>
              <w:bottom w:val="single" w:sz="8" w:color="auto"/>
              <w:right w:val="single" w:sz="8" w:color="auto"/>
            </w:tcBorders>
          </w:tcPr>
          <w:p>
            <w:pPr>
              <w:spacing w:after="0"/>
              <w:rPr>
                <w:sz w:val="11"/>
                <w:szCs w:val="11"/>
                <w:color w:val="auto"/>
              </w:rPr>
            </w:pPr>
          </w:p>
        </w:tc>
        <w:tc>
          <w:tcPr>
            <w:tcW w:w="2220" w:type="dxa"/>
            <w:vAlign w:val="bottom"/>
            <w:tcBorders>
              <w:bottom w:val="single" w:sz="8" w:color="auto"/>
            </w:tcBorders>
          </w:tcPr>
          <w:p>
            <w:pPr>
              <w:spacing w:after="0"/>
              <w:rPr>
                <w:sz w:val="11"/>
                <w:szCs w:val="11"/>
                <w:color w:val="auto"/>
              </w:rPr>
            </w:pPr>
          </w:p>
        </w:tc>
        <w:tc>
          <w:tcPr>
            <w:tcW w:w="600" w:type="dxa"/>
            <w:vAlign w:val="bottom"/>
            <w:tcBorders>
              <w:bottom w:val="single" w:sz="8" w:color="auto"/>
            </w:tcBorders>
          </w:tcPr>
          <w:p>
            <w:pPr>
              <w:spacing w:after="0"/>
              <w:rPr>
                <w:sz w:val="11"/>
                <w:szCs w:val="11"/>
                <w:color w:val="auto"/>
              </w:rPr>
            </w:pPr>
          </w:p>
        </w:tc>
        <w:tc>
          <w:tcPr>
            <w:tcW w:w="1900" w:type="dxa"/>
            <w:vAlign w:val="bottom"/>
            <w:tcBorders>
              <w:bottom w:val="single" w:sz="8" w:color="auto"/>
            </w:tcBorders>
          </w:tcPr>
          <w:p>
            <w:pPr>
              <w:spacing w:after="0"/>
              <w:rPr>
                <w:sz w:val="11"/>
                <w:szCs w:val="11"/>
                <w:color w:val="auto"/>
              </w:rPr>
            </w:pPr>
          </w:p>
        </w:tc>
        <w:tc>
          <w:tcPr>
            <w:tcW w:w="340" w:type="dxa"/>
            <w:vAlign w:val="bottom"/>
            <w:tcBorders>
              <w:bottom w:val="single" w:sz="8" w:color="auto"/>
              <w:right w:val="single" w:sz="8" w:color="auto"/>
            </w:tcBorders>
          </w:tcPr>
          <w:p>
            <w:pPr>
              <w:spacing w:after="0"/>
              <w:rPr>
                <w:sz w:val="11"/>
                <w:szCs w:val="11"/>
                <w:color w:val="auto"/>
              </w:rPr>
            </w:pPr>
          </w:p>
        </w:tc>
        <w:tc>
          <w:tcPr>
            <w:tcW w:w="0" w:type="dxa"/>
            <w:vAlign w:val="bottom"/>
          </w:tcPr>
          <w:p>
            <w:pPr>
              <w:spacing w:after="0"/>
              <w:rPr>
                <w:sz w:val="1"/>
                <w:szCs w:val="1"/>
                <w:color w:val="auto"/>
              </w:rPr>
            </w:pPr>
          </w:p>
        </w:tc>
      </w:tr>
    </w:tbl>
    <w:p>
      <w:pPr>
        <w:sectPr>
          <w:pgSz w:w="11900" w:h="16838" w:orient="portrait"/>
          <w:cols w:equalWidth="0" w:num="1">
            <w:col w:w="9720"/>
          </w:cols>
          <w:pgMar w:left="1440" w:top="1138" w:right="746" w:bottom="765" w:gutter="0" w:footer="0" w:header="0"/>
        </w:sectPr>
      </w:pPr>
    </w:p>
    <w:tbl>
      <w:tblPr>
        <w:tblLayout w:type="fixed"/>
        <w:tblInd w:w="150" w:type="dxa"/>
        <w:tblCellMar>
          <w:top w:w="0" w:type="dxa"/>
          <w:left w:w="0" w:type="dxa"/>
          <w:bottom w:w="0" w:type="dxa"/>
          <w:right w:w="0" w:type="dxa"/>
        </w:tblCellMar>
      </w:tblPr>
      <w:tr>
        <w:trPr>
          <w:trHeight w:val="326"/>
        </w:trPr>
        <w:tc>
          <w:tcPr>
            <w:tcW w:w="760" w:type="dxa"/>
            <w:vAlign w:val="bottom"/>
            <w:tcBorders>
              <w:top w:val="single" w:sz="8" w:color="auto"/>
              <w:left w:val="single" w:sz="8" w:color="auto"/>
            </w:tcBorders>
          </w:tcPr>
          <w:p>
            <w:pPr>
              <w:spacing w:after="0"/>
              <w:rPr>
                <w:sz w:val="24"/>
                <w:szCs w:val="24"/>
                <w:color w:val="auto"/>
              </w:rPr>
            </w:pPr>
          </w:p>
        </w:tc>
        <w:tc>
          <w:tcPr>
            <w:tcW w:w="1160" w:type="dxa"/>
            <w:vAlign w:val="bottom"/>
            <w:tcBorders>
              <w:top w:val="single" w:sz="8" w:color="auto"/>
            </w:tcBorders>
          </w:tcPr>
          <w:p>
            <w:pPr>
              <w:spacing w:after="0"/>
              <w:rPr>
                <w:sz w:val="24"/>
                <w:szCs w:val="24"/>
                <w:color w:val="auto"/>
              </w:rPr>
            </w:pPr>
          </w:p>
        </w:tc>
        <w:tc>
          <w:tcPr>
            <w:tcW w:w="800" w:type="dxa"/>
            <w:vAlign w:val="bottom"/>
            <w:tcBorders>
              <w:top w:val="single" w:sz="8" w:color="auto"/>
            </w:tcBorders>
          </w:tcPr>
          <w:p>
            <w:pPr>
              <w:spacing w:after="0"/>
              <w:rPr>
                <w:sz w:val="24"/>
                <w:szCs w:val="24"/>
                <w:color w:val="auto"/>
              </w:rPr>
            </w:pPr>
          </w:p>
        </w:tc>
        <w:tc>
          <w:tcPr>
            <w:tcW w:w="1300" w:type="dxa"/>
            <w:vAlign w:val="bottom"/>
            <w:tcBorders>
              <w:top w:val="single" w:sz="8" w:color="auto"/>
            </w:tcBorders>
          </w:tcPr>
          <w:p>
            <w:pPr>
              <w:spacing w:after="0"/>
              <w:rPr>
                <w:sz w:val="24"/>
                <w:szCs w:val="24"/>
                <w:color w:val="auto"/>
              </w:rPr>
            </w:pPr>
          </w:p>
        </w:tc>
        <w:tc>
          <w:tcPr>
            <w:tcW w:w="520" w:type="dxa"/>
            <w:vAlign w:val="bottom"/>
            <w:tcBorders>
              <w:top w:val="single" w:sz="8" w:color="auto"/>
              <w:right w:val="single" w:sz="8" w:color="auto"/>
            </w:tcBorders>
          </w:tcPr>
          <w:p>
            <w:pPr>
              <w:spacing w:after="0"/>
              <w:rPr>
                <w:sz w:val="24"/>
                <w:szCs w:val="24"/>
                <w:color w:val="auto"/>
              </w:rPr>
            </w:pPr>
          </w:p>
        </w:tc>
        <w:tc>
          <w:tcPr>
            <w:tcW w:w="2480" w:type="dxa"/>
            <w:vAlign w:val="bottom"/>
            <w:tcBorders>
              <w:top w:val="single" w:sz="8" w:color="auto"/>
            </w:tcBorders>
          </w:tcPr>
          <w:p>
            <w:pPr>
              <w:ind w:left="800"/>
              <w:spacing w:after="0"/>
              <w:rPr>
                <w:sz w:val="20"/>
                <w:szCs w:val="20"/>
                <w:color w:val="auto"/>
              </w:rPr>
            </w:pPr>
            <w:r>
              <w:rPr>
                <w:rFonts w:ascii="Times New Roman" w:cs="Times New Roman" w:eastAsia="Times New Roman" w:hAnsi="Times New Roman"/>
                <w:sz w:val="28"/>
                <w:szCs w:val="28"/>
                <w:color w:val="auto"/>
              </w:rPr>
              <w:t>посещение</w:t>
            </w:r>
          </w:p>
        </w:tc>
        <w:tc>
          <w:tcPr>
            <w:tcW w:w="700" w:type="dxa"/>
            <w:vAlign w:val="bottom"/>
            <w:tcBorders>
              <w:top w:val="single" w:sz="8" w:color="auto"/>
            </w:tcBorders>
          </w:tcPr>
          <w:p>
            <w:pPr>
              <w:spacing w:after="0"/>
              <w:rPr>
                <w:sz w:val="24"/>
                <w:szCs w:val="24"/>
                <w:color w:val="auto"/>
              </w:rPr>
            </w:pPr>
          </w:p>
        </w:tc>
        <w:tc>
          <w:tcPr>
            <w:tcW w:w="1880" w:type="dxa"/>
            <w:vAlign w:val="bottom"/>
            <w:tcBorders>
              <w:top w:val="single" w:sz="8" w:color="auto"/>
              <w:right w:val="single" w:sz="8" w:color="auto"/>
            </w:tcBorders>
            <w:gridSpan w:val="2"/>
          </w:tcPr>
          <w:p>
            <w:pPr>
              <w:jc w:val="right"/>
              <w:spacing w:after="0"/>
              <w:rPr>
                <w:sz w:val="20"/>
                <w:szCs w:val="20"/>
                <w:color w:val="auto"/>
              </w:rPr>
            </w:pPr>
            <w:r>
              <w:rPr>
                <w:rFonts w:ascii="Times New Roman" w:cs="Times New Roman" w:eastAsia="Times New Roman" w:hAnsi="Times New Roman"/>
                <w:sz w:val="28"/>
                <w:szCs w:val="28"/>
                <w:color w:val="auto"/>
              </w:rPr>
              <w:t>родителями</w:t>
            </w:r>
          </w:p>
        </w:tc>
        <w:tc>
          <w:tcPr>
            <w:tcW w:w="0" w:type="dxa"/>
            <w:vAlign w:val="bottom"/>
          </w:tcPr>
          <w:p>
            <w:pPr>
              <w:spacing w:after="0"/>
              <w:rPr>
                <w:sz w:val="1"/>
                <w:szCs w:val="1"/>
                <w:color w:val="auto"/>
              </w:rPr>
            </w:pPr>
          </w:p>
        </w:tc>
      </w:tr>
      <w:tr>
        <w:trPr>
          <w:trHeight w:val="322"/>
        </w:trPr>
        <w:tc>
          <w:tcPr>
            <w:tcW w:w="760" w:type="dxa"/>
            <w:vAlign w:val="bottom"/>
            <w:tcBorders>
              <w:left w:val="single" w:sz="8" w:color="auto"/>
            </w:tcBorders>
          </w:tcPr>
          <w:p>
            <w:pPr>
              <w:spacing w:after="0"/>
              <w:rPr>
                <w:sz w:val="24"/>
                <w:szCs w:val="24"/>
                <w:color w:val="auto"/>
              </w:rPr>
            </w:pPr>
          </w:p>
        </w:tc>
        <w:tc>
          <w:tcPr>
            <w:tcW w:w="1160" w:type="dxa"/>
            <w:vAlign w:val="bottom"/>
          </w:tcPr>
          <w:p>
            <w:pPr>
              <w:spacing w:after="0"/>
              <w:rPr>
                <w:sz w:val="24"/>
                <w:szCs w:val="24"/>
                <w:color w:val="auto"/>
              </w:rPr>
            </w:pPr>
          </w:p>
        </w:tc>
        <w:tc>
          <w:tcPr>
            <w:tcW w:w="800" w:type="dxa"/>
            <w:vAlign w:val="bottom"/>
          </w:tcPr>
          <w:p>
            <w:pPr>
              <w:spacing w:after="0"/>
              <w:rPr>
                <w:sz w:val="24"/>
                <w:szCs w:val="24"/>
                <w:color w:val="auto"/>
              </w:rPr>
            </w:pPr>
          </w:p>
        </w:tc>
        <w:tc>
          <w:tcPr>
            <w:tcW w:w="1300" w:type="dxa"/>
            <w:vAlign w:val="bottom"/>
          </w:tcPr>
          <w:p>
            <w:pPr>
              <w:spacing w:after="0"/>
              <w:rPr>
                <w:sz w:val="24"/>
                <w:szCs w:val="24"/>
                <w:color w:val="auto"/>
              </w:rPr>
            </w:pPr>
          </w:p>
        </w:tc>
        <w:tc>
          <w:tcPr>
            <w:tcW w:w="520" w:type="dxa"/>
            <w:vAlign w:val="bottom"/>
            <w:tcBorders>
              <w:right w:val="single" w:sz="8" w:color="auto"/>
            </w:tcBorders>
          </w:tcPr>
          <w:p>
            <w:pPr>
              <w:spacing w:after="0"/>
              <w:rPr>
                <w:sz w:val="24"/>
                <w:szCs w:val="24"/>
                <w:color w:val="auto"/>
              </w:rPr>
            </w:pPr>
          </w:p>
        </w:tc>
        <w:tc>
          <w:tcPr>
            <w:tcW w:w="4760" w:type="dxa"/>
            <w:vAlign w:val="bottom"/>
            <w:gridSpan w:val="3"/>
          </w:tcPr>
          <w:p>
            <w:pPr>
              <w:ind w:left="80"/>
              <w:spacing w:after="0"/>
              <w:rPr>
                <w:sz w:val="20"/>
                <w:szCs w:val="20"/>
                <w:color w:val="auto"/>
              </w:rPr>
            </w:pPr>
            <w:r>
              <w:rPr>
                <w:rFonts w:ascii="Times New Roman" w:cs="Times New Roman" w:eastAsia="Times New Roman" w:hAnsi="Times New Roman"/>
                <w:sz w:val="28"/>
                <w:szCs w:val="28"/>
                <w:color w:val="auto"/>
              </w:rPr>
              <w:t>уроков/занятий в организации;</w:t>
            </w:r>
          </w:p>
        </w:tc>
        <w:tc>
          <w:tcPr>
            <w:tcW w:w="30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442"/>
        </w:trPr>
        <w:tc>
          <w:tcPr>
            <w:tcW w:w="760" w:type="dxa"/>
            <w:vAlign w:val="bottom"/>
            <w:tcBorders>
              <w:left w:val="single" w:sz="8" w:color="auto"/>
            </w:tcBorders>
          </w:tcPr>
          <w:p>
            <w:pPr>
              <w:spacing w:after="0"/>
              <w:rPr>
                <w:sz w:val="24"/>
                <w:szCs w:val="24"/>
                <w:color w:val="auto"/>
              </w:rPr>
            </w:pPr>
          </w:p>
        </w:tc>
        <w:tc>
          <w:tcPr>
            <w:tcW w:w="1160" w:type="dxa"/>
            <w:vAlign w:val="bottom"/>
          </w:tcPr>
          <w:p>
            <w:pPr>
              <w:spacing w:after="0"/>
              <w:rPr>
                <w:sz w:val="24"/>
                <w:szCs w:val="24"/>
                <w:color w:val="auto"/>
              </w:rPr>
            </w:pPr>
          </w:p>
        </w:tc>
        <w:tc>
          <w:tcPr>
            <w:tcW w:w="800" w:type="dxa"/>
            <w:vAlign w:val="bottom"/>
          </w:tcPr>
          <w:p>
            <w:pPr>
              <w:spacing w:after="0"/>
              <w:rPr>
                <w:sz w:val="24"/>
                <w:szCs w:val="24"/>
                <w:color w:val="auto"/>
              </w:rPr>
            </w:pPr>
          </w:p>
        </w:tc>
        <w:tc>
          <w:tcPr>
            <w:tcW w:w="1300" w:type="dxa"/>
            <w:vAlign w:val="bottom"/>
          </w:tcPr>
          <w:p>
            <w:pPr>
              <w:spacing w:after="0"/>
              <w:rPr>
                <w:sz w:val="24"/>
                <w:szCs w:val="24"/>
                <w:color w:val="auto"/>
              </w:rPr>
            </w:pPr>
          </w:p>
        </w:tc>
        <w:tc>
          <w:tcPr>
            <w:tcW w:w="520" w:type="dxa"/>
            <w:vAlign w:val="bottom"/>
            <w:tcBorders>
              <w:right w:val="single" w:sz="8" w:color="auto"/>
            </w:tcBorders>
          </w:tcPr>
          <w:p>
            <w:pPr>
              <w:spacing w:after="0"/>
              <w:rPr>
                <w:sz w:val="24"/>
                <w:szCs w:val="24"/>
                <w:color w:val="auto"/>
              </w:rPr>
            </w:pPr>
          </w:p>
        </w:tc>
        <w:tc>
          <w:tcPr>
            <w:tcW w:w="4760" w:type="dxa"/>
            <w:vAlign w:val="bottom"/>
            <w:gridSpan w:val="3"/>
          </w:tcPr>
          <w:p>
            <w:pPr>
              <w:ind w:left="800"/>
              <w:spacing w:after="0"/>
              <w:rPr>
                <w:sz w:val="20"/>
                <w:szCs w:val="20"/>
                <w:color w:val="auto"/>
              </w:rPr>
            </w:pPr>
            <w:r>
              <w:rPr>
                <w:rFonts w:ascii="Times New Roman" w:cs="Times New Roman" w:eastAsia="Times New Roman" w:hAnsi="Times New Roman"/>
                <w:sz w:val="28"/>
                <w:szCs w:val="28"/>
                <w:color w:val="auto"/>
              </w:rPr>
              <w:t>домашнее визитирование</w:t>
            </w:r>
          </w:p>
        </w:tc>
        <w:tc>
          <w:tcPr>
            <w:tcW w:w="30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127"/>
        </w:trPr>
        <w:tc>
          <w:tcPr>
            <w:tcW w:w="760" w:type="dxa"/>
            <w:vAlign w:val="bottom"/>
            <w:tcBorders>
              <w:left w:val="single" w:sz="8" w:color="auto"/>
              <w:bottom w:val="single" w:sz="8" w:color="auto"/>
            </w:tcBorders>
          </w:tcPr>
          <w:p>
            <w:pPr>
              <w:spacing w:after="0"/>
              <w:rPr>
                <w:sz w:val="11"/>
                <w:szCs w:val="11"/>
                <w:color w:val="auto"/>
              </w:rPr>
            </w:pPr>
          </w:p>
        </w:tc>
        <w:tc>
          <w:tcPr>
            <w:tcW w:w="1960" w:type="dxa"/>
            <w:vAlign w:val="bottom"/>
            <w:tcBorders>
              <w:bottom w:val="single" w:sz="8" w:color="auto"/>
            </w:tcBorders>
            <w:gridSpan w:val="2"/>
          </w:tcPr>
          <w:p>
            <w:pPr>
              <w:spacing w:after="0"/>
              <w:rPr>
                <w:sz w:val="11"/>
                <w:szCs w:val="11"/>
                <w:color w:val="auto"/>
              </w:rPr>
            </w:pPr>
          </w:p>
        </w:tc>
        <w:tc>
          <w:tcPr>
            <w:tcW w:w="1820" w:type="dxa"/>
            <w:vAlign w:val="bottom"/>
            <w:tcBorders>
              <w:bottom w:val="single" w:sz="8" w:color="auto"/>
              <w:right w:val="single" w:sz="8" w:color="auto"/>
            </w:tcBorders>
            <w:gridSpan w:val="2"/>
          </w:tcPr>
          <w:p>
            <w:pPr>
              <w:spacing w:after="0"/>
              <w:rPr>
                <w:sz w:val="11"/>
                <w:szCs w:val="11"/>
                <w:color w:val="auto"/>
              </w:rPr>
            </w:pPr>
          </w:p>
        </w:tc>
        <w:tc>
          <w:tcPr>
            <w:tcW w:w="3180" w:type="dxa"/>
            <w:vAlign w:val="bottom"/>
            <w:tcBorders>
              <w:bottom w:val="single" w:sz="8" w:color="auto"/>
            </w:tcBorders>
            <w:gridSpan w:val="2"/>
          </w:tcPr>
          <w:p>
            <w:pPr>
              <w:spacing w:after="0"/>
              <w:rPr>
                <w:sz w:val="11"/>
                <w:szCs w:val="11"/>
                <w:color w:val="auto"/>
              </w:rPr>
            </w:pPr>
          </w:p>
        </w:tc>
        <w:tc>
          <w:tcPr>
            <w:tcW w:w="1880" w:type="dxa"/>
            <w:vAlign w:val="bottom"/>
            <w:tcBorders>
              <w:bottom w:val="single" w:sz="8" w:color="auto"/>
              <w:right w:val="single" w:sz="8" w:color="auto"/>
            </w:tcBorders>
            <w:gridSpan w:val="2"/>
          </w:tcPr>
          <w:p>
            <w:pPr>
              <w:spacing w:after="0"/>
              <w:rPr>
                <w:sz w:val="11"/>
                <w:szCs w:val="11"/>
                <w:color w:val="auto"/>
              </w:rPr>
            </w:pPr>
          </w:p>
        </w:tc>
        <w:tc>
          <w:tcPr>
            <w:tcW w:w="0" w:type="dxa"/>
            <w:vAlign w:val="bottom"/>
          </w:tcPr>
          <w:p>
            <w:pPr>
              <w:spacing w:after="0"/>
              <w:rPr>
                <w:sz w:val="1"/>
                <w:szCs w:val="1"/>
                <w:color w:val="auto"/>
              </w:rPr>
            </w:pPr>
          </w:p>
        </w:tc>
      </w:tr>
      <w:tr>
        <w:trPr>
          <w:trHeight w:val="424"/>
        </w:trPr>
        <w:tc>
          <w:tcPr>
            <w:tcW w:w="760" w:type="dxa"/>
            <w:vAlign w:val="bottom"/>
            <w:tcBorders>
              <w:left w:val="single" w:sz="8" w:color="auto"/>
            </w:tcBorders>
          </w:tcPr>
          <w:p>
            <w:pPr>
              <w:spacing w:after="0"/>
              <w:rPr>
                <w:sz w:val="24"/>
                <w:szCs w:val="24"/>
                <w:color w:val="auto"/>
              </w:rPr>
            </w:pPr>
          </w:p>
        </w:tc>
        <w:tc>
          <w:tcPr>
            <w:tcW w:w="1960" w:type="dxa"/>
            <w:vAlign w:val="bottom"/>
            <w:gridSpan w:val="2"/>
          </w:tcPr>
          <w:p>
            <w:pPr>
              <w:ind w:left="80"/>
              <w:spacing w:after="0"/>
              <w:rPr>
                <w:sz w:val="20"/>
                <w:szCs w:val="20"/>
                <w:color w:val="auto"/>
              </w:rPr>
            </w:pPr>
            <w:r>
              <w:rPr>
                <w:rFonts w:ascii="Times New Roman" w:cs="Times New Roman" w:eastAsia="Times New Roman" w:hAnsi="Times New Roman"/>
                <w:sz w:val="28"/>
                <w:szCs w:val="28"/>
                <w:color w:val="auto"/>
              </w:rPr>
              <w:t>организация</w:t>
            </w:r>
          </w:p>
        </w:tc>
        <w:tc>
          <w:tcPr>
            <w:tcW w:w="182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8"/>
                <w:szCs w:val="28"/>
                <w:color w:val="auto"/>
              </w:rPr>
              <w:t>регулярного</w:t>
            </w:r>
          </w:p>
        </w:tc>
        <w:tc>
          <w:tcPr>
            <w:tcW w:w="3180" w:type="dxa"/>
            <w:vAlign w:val="bottom"/>
            <w:gridSpan w:val="2"/>
          </w:tcPr>
          <w:p>
            <w:pPr>
              <w:ind w:left="800"/>
              <w:spacing w:after="0"/>
              <w:rPr>
                <w:sz w:val="20"/>
                <w:szCs w:val="20"/>
                <w:color w:val="auto"/>
              </w:rPr>
            </w:pPr>
            <w:r>
              <w:rPr>
                <w:rFonts w:ascii="Times New Roman" w:cs="Times New Roman" w:eastAsia="Times New Roman" w:hAnsi="Times New Roman"/>
                <w:sz w:val="28"/>
                <w:szCs w:val="28"/>
                <w:color w:val="auto"/>
              </w:rPr>
              <w:t>ведение   дневника</w:t>
            </w:r>
          </w:p>
        </w:tc>
        <w:tc>
          <w:tcPr>
            <w:tcW w:w="188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8"/>
                <w:szCs w:val="28"/>
                <w:color w:val="auto"/>
              </w:rPr>
              <w:t>наблюдений</w:t>
            </w:r>
          </w:p>
        </w:tc>
        <w:tc>
          <w:tcPr>
            <w:tcW w:w="0" w:type="dxa"/>
            <w:vAlign w:val="bottom"/>
          </w:tcPr>
          <w:p>
            <w:pPr>
              <w:spacing w:after="0"/>
              <w:rPr>
                <w:sz w:val="1"/>
                <w:szCs w:val="1"/>
                <w:color w:val="auto"/>
              </w:rPr>
            </w:pPr>
          </w:p>
        </w:tc>
      </w:tr>
      <w:tr>
        <w:trPr>
          <w:trHeight w:val="322"/>
        </w:trPr>
        <w:tc>
          <w:tcPr>
            <w:tcW w:w="4540" w:type="dxa"/>
            <w:vAlign w:val="bottom"/>
            <w:tcBorders>
              <w:left w:val="single" w:sz="8" w:color="auto"/>
              <w:right w:val="single" w:sz="8" w:color="auto"/>
            </w:tcBorders>
            <w:gridSpan w:val="5"/>
          </w:tcPr>
          <w:p>
            <w:pPr>
              <w:jc w:val="right"/>
              <w:spacing w:after="0"/>
              <w:rPr>
                <w:sz w:val="20"/>
                <w:szCs w:val="20"/>
                <w:color w:val="auto"/>
              </w:rPr>
            </w:pPr>
            <w:r>
              <w:rPr>
                <w:rFonts w:ascii="Times New Roman" w:cs="Times New Roman" w:eastAsia="Times New Roman" w:hAnsi="Times New Roman"/>
                <w:sz w:val="28"/>
                <w:szCs w:val="28"/>
                <w:color w:val="auto"/>
              </w:rPr>
              <w:t>обмена информацией о ребенке, о</w:t>
            </w:r>
          </w:p>
        </w:tc>
        <w:tc>
          <w:tcPr>
            <w:tcW w:w="2480" w:type="dxa"/>
            <w:vAlign w:val="bottom"/>
          </w:tcPr>
          <w:p>
            <w:pPr>
              <w:ind w:left="80"/>
              <w:spacing w:after="0"/>
              <w:rPr>
                <w:sz w:val="20"/>
                <w:szCs w:val="20"/>
                <w:color w:val="auto"/>
              </w:rPr>
            </w:pPr>
            <w:r>
              <w:rPr>
                <w:rFonts w:ascii="Times New Roman" w:cs="Times New Roman" w:eastAsia="Times New Roman" w:hAnsi="Times New Roman"/>
                <w:sz w:val="28"/>
                <w:szCs w:val="28"/>
                <w:color w:val="auto"/>
              </w:rPr>
              <w:t>(краткие записи);</w:t>
            </w:r>
          </w:p>
        </w:tc>
        <w:tc>
          <w:tcPr>
            <w:tcW w:w="700" w:type="dxa"/>
            <w:vAlign w:val="bottom"/>
          </w:tcPr>
          <w:p>
            <w:pPr>
              <w:spacing w:after="0"/>
              <w:rPr>
                <w:sz w:val="24"/>
                <w:szCs w:val="24"/>
                <w:color w:val="auto"/>
              </w:rPr>
            </w:pPr>
          </w:p>
        </w:tc>
        <w:tc>
          <w:tcPr>
            <w:tcW w:w="1580" w:type="dxa"/>
            <w:vAlign w:val="bottom"/>
          </w:tcPr>
          <w:p>
            <w:pPr>
              <w:spacing w:after="0"/>
              <w:rPr>
                <w:sz w:val="24"/>
                <w:szCs w:val="24"/>
                <w:color w:val="auto"/>
              </w:rPr>
            </w:pPr>
          </w:p>
        </w:tc>
        <w:tc>
          <w:tcPr>
            <w:tcW w:w="30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324"/>
        </w:trPr>
        <w:tc>
          <w:tcPr>
            <w:tcW w:w="760" w:type="dxa"/>
            <w:vAlign w:val="bottom"/>
            <w:tcBorders>
              <w:left w:val="single" w:sz="8" w:color="auto"/>
            </w:tcBorders>
          </w:tcPr>
          <w:p>
            <w:pPr>
              <w:ind w:left="120"/>
              <w:spacing w:after="0"/>
              <w:rPr>
                <w:sz w:val="20"/>
                <w:szCs w:val="20"/>
                <w:color w:val="auto"/>
              </w:rPr>
            </w:pPr>
            <w:r>
              <w:rPr>
                <w:rFonts w:ascii="Times New Roman" w:cs="Times New Roman" w:eastAsia="Times New Roman" w:hAnsi="Times New Roman"/>
                <w:sz w:val="28"/>
                <w:szCs w:val="28"/>
                <w:color w:val="auto"/>
              </w:rPr>
              <w:t>ходе</w:t>
            </w:r>
          </w:p>
        </w:tc>
        <w:tc>
          <w:tcPr>
            <w:tcW w:w="1960" w:type="dxa"/>
            <w:vAlign w:val="bottom"/>
            <w:gridSpan w:val="2"/>
          </w:tcPr>
          <w:p>
            <w:pPr>
              <w:ind w:left="380"/>
              <w:spacing w:after="0"/>
              <w:rPr>
                <w:sz w:val="20"/>
                <w:szCs w:val="20"/>
                <w:color w:val="auto"/>
              </w:rPr>
            </w:pPr>
            <w:r>
              <w:rPr>
                <w:rFonts w:ascii="Times New Roman" w:cs="Times New Roman" w:eastAsia="Times New Roman" w:hAnsi="Times New Roman"/>
                <w:sz w:val="28"/>
                <w:szCs w:val="28"/>
                <w:color w:val="auto"/>
              </w:rPr>
              <w:t>реализации</w:t>
            </w:r>
          </w:p>
        </w:tc>
        <w:tc>
          <w:tcPr>
            <w:tcW w:w="1300" w:type="dxa"/>
            <w:vAlign w:val="bottom"/>
          </w:tcPr>
          <w:p>
            <w:pPr>
              <w:ind w:left="260"/>
              <w:spacing w:after="0"/>
              <w:rPr>
                <w:sz w:val="20"/>
                <w:szCs w:val="20"/>
                <w:color w:val="auto"/>
              </w:rPr>
            </w:pPr>
            <w:r>
              <w:rPr>
                <w:rFonts w:ascii="Times New Roman" w:cs="Times New Roman" w:eastAsia="Times New Roman" w:hAnsi="Times New Roman"/>
                <w:sz w:val="28"/>
                <w:szCs w:val="28"/>
                <w:color w:val="auto"/>
              </w:rPr>
              <w:t>СИОП</w:t>
            </w:r>
          </w:p>
        </w:tc>
        <w:tc>
          <w:tcPr>
            <w:tcW w:w="52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8"/>
                <w:szCs w:val="28"/>
                <w:color w:val="auto"/>
              </w:rPr>
              <w:t>и</w:t>
            </w:r>
          </w:p>
        </w:tc>
        <w:tc>
          <w:tcPr>
            <w:tcW w:w="3180" w:type="dxa"/>
            <w:vAlign w:val="bottom"/>
            <w:gridSpan w:val="2"/>
            <w:vMerge w:val="restart"/>
          </w:tcPr>
          <w:p>
            <w:pPr>
              <w:ind w:left="800"/>
              <w:spacing w:after="0"/>
              <w:rPr>
                <w:sz w:val="20"/>
                <w:szCs w:val="20"/>
                <w:color w:val="auto"/>
              </w:rPr>
            </w:pPr>
            <w:r>
              <w:rPr>
                <w:rFonts w:ascii="Times New Roman" w:cs="Times New Roman" w:eastAsia="Times New Roman" w:hAnsi="Times New Roman"/>
                <w:sz w:val="28"/>
                <w:szCs w:val="28"/>
                <w:color w:val="auto"/>
              </w:rPr>
              <w:t>информирование</w:t>
            </w:r>
          </w:p>
        </w:tc>
        <w:tc>
          <w:tcPr>
            <w:tcW w:w="1880" w:type="dxa"/>
            <w:vAlign w:val="bottom"/>
            <w:tcBorders>
              <w:right w:val="single" w:sz="8" w:color="auto"/>
            </w:tcBorders>
            <w:gridSpan w:val="2"/>
            <w:vMerge w:val="restart"/>
          </w:tcPr>
          <w:p>
            <w:pPr>
              <w:jc w:val="right"/>
              <w:spacing w:after="0"/>
              <w:rPr>
                <w:sz w:val="20"/>
                <w:szCs w:val="20"/>
                <w:color w:val="auto"/>
              </w:rPr>
            </w:pPr>
            <w:r>
              <w:rPr>
                <w:rFonts w:ascii="Times New Roman" w:cs="Times New Roman" w:eastAsia="Times New Roman" w:hAnsi="Times New Roman"/>
                <w:sz w:val="28"/>
                <w:szCs w:val="28"/>
                <w:color w:val="auto"/>
              </w:rPr>
              <w:t>электронными</w:t>
            </w:r>
          </w:p>
        </w:tc>
        <w:tc>
          <w:tcPr>
            <w:tcW w:w="0" w:type="dxa"/>
            <w:vAlign w:val="bottom"/>
          </w:tcPr>
          <w:p>
            <w:pPr>
              <w:spacing w:after="0"/>
              <w:rPr>
                <w:sz w:val="1"/>
                <w:szCs w:val="1"/>
                <w:color w:val="auto"/>
              </w:rPr>
            </w:pPr>
          </w:p>
        </w:tc>
      </w:tr>
      <w:tr>
        <w:trPr>
          <w:trHeight w:val="120"/>
        </w:trPr>
        <w:tc>
          <w:tcPr>
            <w:tcW w:w="4020" w:type="dxa"/>
            <w:vAlign w:val="bottom"/>
            <w:tcBorders>
              <w:left w:val="single" w:sz="8" w:color="auto"/>
            </w:tcBorders>
            <w:gridSpan w:val="4"/>
            <w:vMerge w:val="restart"/>
          </w:tcPr>
          <w:p>
            <w:pPr>
              <w:ind w:left="120"/>
              <w:spacing w:after="0"/>
              <w:rPr>
                <w:sz w:val="20"/>
                <w:szCs w:val="20"/>
                <w:color w:val="auto"/>
              </w:rPr>
            </w:pPr>
            <w:r>
              <w:rPr>
                <w:rFonts w:ascii="Times New Roman" w:cs="Times New Roman" w:eastAsia="Times New Roman" w:hAnsi="Times New Roman"/>
                <w:sz w:val="28"/>
                <w:szCs w:val="28"/>
                <w:color w:val="auto"/>
              </w:rPr>
              <w:t>результатах ее освоения</w:t>
            </w:r>
          </w:p>
        </w:tc>
        <w:tc>
          <w:tcPr>
            <w:tcW w:w="520" w:type="dxa"/>
            <w:vAlign w:val="bottom"/>
            <w:tcBorders>
              <w:right w:val="single" w:sz="8" w:color="auto"/>
            </w:tcBorders>
          </w:tcPr>
          <w:p>
            <w:pPr>
              <w:spacing w:after="0"/>
              <w:rPr>
                <w:sz w:val="10"/>
                <w:szCs w:val="10"/>
                <w:color w:val="auto"/>
              </w:rPr>
            </w:pPr>
          </w:p>
        </w:tc>
        <w:tc>
          <w:tcPr>
            <w:tcW w:w="3180" w:type="dxa"/>
            <w:vAlign w:val="bottom"/>
            <w:gridSpan w:val="2"/>
            <w:vMerge w:val="continue"/>
          </w:tcPr>
          <w:p>
            <w:pPr>
              <w:spacing w:after="0"/>
              <w:rPr>
                <w:sz w:val="10"/>
                <w:szCs w:val="10"/>
                <w:color w:val="auto"/>
              </w:rPr>
            </w:pPr>
          </w:p>
        </w:tc>
        <w:tc>
          <w:tcPr>
            <w:tcW w:w="1880" w:type="dxa"/>
            <w:vAlign w:val="bottom"/>
            <w:tcBorders>
              <w:right w:val="single" w:sz="8" w:color="auto"/>
            </w:tcBorders>
            <w:gridSpan w:val="2"/>
            <w:vMerge w:val="continue"/>
          </w:tcPr>
          <w:p>
            <w:pPr>
              <w:spacing w:after="0"/>
              <w:rPr>
                <w:sz w:val="10"/>
                <w:szCs w:val="10"/>
                <w:color w:val="auto"/>
              </w:rPr>
            </w:pPr>
          </w:p>
        </w:tc>
        <w:tc>
          <w:tcPr>
            <w:tcW w:w="0" w:type="dxa"/>
            <w:vAlign w:val="bottom"/>
          </w:tcPr>
          <w:p>
            <w:pPr>
              <w:spacing w:after="0"/>
              <w:rPr>
                <w:sz w:val="1"/>
                <w:szCs w:val="1"/>
                <w:color w:val="auto"/>
              </w:rPr>
            </w:pPr>
          </w:p>
        </w:tc>
      </w:tr>
      <w:tr>
        <w:trPr>
          <w:trHeight w:val="202"/>
        </w:trPr>
        <w:tc>
          <w:tcPr>
            <w:tcW w:w="4020" w:type="dxa"/>
            <w:vAlign w:val="bottom"/>
            <w:tcBorders>
              <w:left w:val="single" w:sz="8" w:color="auto"/>
            </w:tcBorders>
            <w:gridSpan w:val="4"/>
            <w:vMerge w:val="continue"/>
          </w:tcPr>
          <w:p>
            <w:pPr>
              <w:spacing w:after="0"/>
              <w:rPr>
                <w:sz w:val="17"/>
                <w:szCs w:val="17"/>
                <w:color w:val="auto"/>
              </w:rPr>
            </w:pPr>
          </w:p>
        </w:tc>
        <w:tc>
          <w:tcPr>
            <w:tcW w:w="520" w:type="dxa"/>
            <w:vAlign w:val="bottom"/>
            <w:tcBorders>
              <w:right w:val="single" w:sz="8" w:color="auto"/>
            </w:tcBorders>
          </w:tcPr>
          <w:p>
            <w:pPr>
              <w:spacing w:after="0"/>
              <w:rPr>
                <w:sz w:val="17"/>
                <w:szCs w:val="17"/>
                <w:color w:val="auto"/>
              </w:rPr>
            </w:pPr>
          </w:p>
        </w:tc>
        <w:tc>
          <w:tcPr>
            <w:tcW w:w="2480" w:type="dxa"/>
            <w:vAlign w:val="bottom"/>
            <w:vMerge w:val="restart"/>
          </w:tcPr>
          <w:p>
            <w:pPr>
              <w:ind w:left="80"/>
              <w:spacing w:after="0"/>
              <w:rPr>
                <w:sz w:val="20"/>
                <w:szCs w:val="20"/>
                <w:color w:val="auto"/>
              </w:rPr>
            </w:pPr>
            <w:r>
              <w:rPr>
                <w:rFonts w:ascii="Times New Roman" w:cs="Times New Roman" w:eastAsia="Times New Roman" w:hAnsi="Times New Roman"/>
                <w:sz w:val="28"/>
                <w:szCs w:val="28"/>
                <w:color w:val="auto"/>
              </w:rPr>
              <w:t>средствами;</w:t>
            </w:r>
          </w:p>
        </w:tc>
        <w:tc>
          <w:tcPr>
            <w:tcW w:w="700" w:type="dxa"/>
            <w:vAlign w:val="bottom"/>
          </w:tcPr>
          <w:p>
            <w:pPr>
              <w:spacing w:after="0"/>
              <w:rPr>
                <w:sz w:val="17"/>
                <w:szCs w:val="17"/>
                <w:color w:val="auto"/>
              </w:rPr>
            </w:pPr>
          </w:p>
        </w:tc>
        <w:tc>
          <w:tcPr>
            <w:tcW w:w="1580" w:type="dxa"/>
            <w:vAlign w:val="bottom"/>
          </w:tcPr>
          <w:p>
            <w:pPr>
              <w:spacing w:after="0"/>
              <w:rPr>
                <w:sz w:val="17"/>
                <w:szCs w:val="17"/>
                <w:color w:val="auto"/>
              </w:rPr>
            </w:pPr>
          </w:p>
        </w:tc>
        <w:tc>
          <w:tcPr>
            <w:tcW w:w="300" w:type="dxa"/>
            <w:vAlign w:val="bottom"/>
            <w:tcBorders>
              <w:right w:val="single" w:sz="8" w:color="auto"/>
            </w:tcBorders>
          </w:tcPr>
          <w:p>
            <w:pPr>
              <w:spacing w:after="0"/>
              <w:rPr>
                <w:sz w:val="17"/>
                <w:szCs w:val="17"/>
                <w:color w:val="auto"/>
              </w:rPr>
            </w:pPr>
          </w:p>
        </w:tc>
        <w:tc>
          <w:tcPr>
            <w:tcW w:w="0" w:type="dxa"/>
            <w:vAlign w:val="bottom"/>
          </w:tcPr>
          <w:p>
            <w:pPr>
              <w:spacing w:after="0"/>
              <w:rPr>
                <w:sz w:val="1"/>
                <w:szCs w:val="1"/>
                <w:color w:val="auto"/>
              </w:rPr>
            </w:pPr>
          </w:p>
        </w:tc>
      </w:tr>
      <w:tr>
        <w:trPr>
          <w:trHeight w:val="120"/>
        </w:trPr>
        <w:tc>
          <w:tcPr>
            <w:tcW w:w="760" w:type="dxa"/>
            <w:vAlign w:val="bottom"/>
            <w:tcBorders>
              <w:left w:val="single" w:sz="8" w:color="auto"/>
            </w:tcBorders>
          </w:tcPr>
          <w:p>
            <w:pPr>
              <w:spacing w:after="0"/>
              <w:rPr>
                <w:sz w:val="10"/>
                <w:szCs w:val="10"/>
                <w:color w:val="auto"/>
              </w:rPr>
            </w:pPr>
          </w:p>
        </w:tc>
        <w:tc>
          <w:tcPr>
            <w:tcW w:w="1160" w:type="dxa"/>
            <w:vAlign w:val="bottom"/>
          </w:tcPr>
          <w:p>
            <w:pPr>
              <w:spacing w:after="0"/>
              <w:rPr>
                <w:sz w:val="10"/>
                <w:szCs w:val="10"/>
                <w:color w:val="auto"/>
              </w:rPr>
            </w:pPr>
          </w:p>
        </w:tc>
        <w:tc>
          <w:tcPr>
            <w:tcW w:w="800" w:type="dxa"/>
            <w:vAlign w:val="bottom"/>
          </w:tcPr>
          <w:p>
            <w:pPr>
              <w:spacing w:after="0"/>
              <w:rPr>
                <w:sz w:val="10"/>
                <w:szCs w:val="10"/>
                <w:color w:val="auto"/>
              </w:rPr>
            </w:pPr>
          </w:p>
        </w:tc>
        <w:tc>
          <w:tcPr>
            <w:tcW w:w="1300" w:type="dxa"/>
            <w:vAlign w:val="bottom"/>
          </w:tcPr>
          <w:p>
            <w:pPr>
              <w:spacing w:after="0"/>
              <w:rPr>
                <w:sz w:val="10"/>
                <w:szCs w:val="10"/>
                <w:color w:val="auto"/>
              </w:rPr>
            </w:pPr>
          </w:p>
        </w:tc>
        <w:tc>
          <w:tcPr>
            <w:tcW w:w="520" w:type="dxa"/>
            <w:vAlign w:val="bottom"/>
            <w:tcBorders>
              <w:right w:val="single" w:sz="8" w:color="auto"/>
            </w:tcBorders>
          </w:tcPr>
          <w:p>
            <w:pPr>
              <w:spacing w:after="0"/>
              <w:rPr>
                <w:sz w:val="10"/>
                <w:szCs w:val="10"/>
                <w:color w:val="auto"/>
              </w:rPr>
            </w:pPr>
          </w:p>
        </w:tc>
        <w:tc>
          <w:tcPr>
            <w:tcW w:w="2480" w:type="dxa"/>
            <w:vAlign w:val="bottom"/>
            <w:vMerge w:val="continue"/>
          </w:tcPr>
          <w:p>
            <w:pPr>
              <w:spacing w:after="0"/>
              <w:rPr>
                <w:sz w:val="10"/>
                <w:szCs w:val="10"/>
                <w:color w:val="auto"/>
              </w:rPr>
            </w:pPr>
          </w:p>
        </w:tc>
        <w:tc>
          <w:tcPr>
            <w:tcW w:w="700" w:type="dxa"/>
            <w:vAlign w:val="bottom"/>
          </w:tcPr>
          <w:p>
            <w:pPr>
              <w:spacing w:after="0"/>
              <w:rPr>
                <w:sz w:val="10"/>
                <w:szCs w:val="10"/>
                <w:color w:val="auto"/>
              </w:rPr>
            </w:pPr>
          </w:p>
        </w:tc>
        <w:tc>
          <w:tcPr>
            <w:tcW w:w="1580" w:type="dxa"/>
            <w:vAlign w:val="bottom"/>
          </w:tcPr>
          <w:p>
            <w:pPr>
              <w:spacing w:after="0"/>
              <w:rPr>
                <w:sz w:val="10"/>
                <w:szCs w:val="10"/>
                <w:color w:val="auto"/>
              </w:rPr>
            </w:pPr>
          </w:p>
        </w:tc>
        <w:tc>
          <w:tcPr>
            <w:tcW w:w="300" w:type="dxa"/>
            <w:vAlign w:val="bottom"/>
            <w:tcBorders>
              <w:right w:val="single" w:sz="8" w:color="auto"/>
            </w:tcBorders>
          </w:tcPr>
          <w:p>
            <w:pPr>
              <w:spacing w:after="0"/>
              <w:rPr>
                <w:sz w:val="10"/>
                <w:szCs w:val="10"/>
                <w:color w:val="auto"/>
              </w:rPr>
            </w:pPr>
          </w:p>
        </w:tc>
        <w:tc>
          <w:tcPr>
            <w:tcW w:w="0" w:type="dxa"/>
            <w:vAlign w:val="bottom"/>
          </w:tcPr>
          <w:p>
            <w:pPr>
              <w:spacing w:after="0"/>
              <w:rPr>
                <w:sz w:val="1"/>
                <w:szCs w:val="1"/>
                <w:color w:val="auto"/>
              </w:rPr>
            </w:pPr>
          </w:p>
        </w:tc>
      </w:tr>
      <w:tr>
        <w:trPr>
          <w:trHeight w:val="442"/>
        </w:trPr>
        <w:tc>
          <w:tcPr>
            <w:tcW w:w="760" w:type="dxa"/>
            <w:vAlign w:val="bottom"/>
            <w:tcBorders>
              <w:left w:val="single" w:sz="8" w:color="auto"/>
            </w:tcBorders>
          </w:tcPr>
          <w:p>
            <w:pPr>
              <w:spacing w:after="0"/>
              <w:rPr>
                <w:sz w:val="24"/>
                <w:szCs w:val="24"/>
                <w:color w:val="auto"/>
              </w:rPr>
            </w:pPr>
          </w:p>
        </w:tc>
        <w:tc>
          <w:tcPr>
            <w:tcW w:w="1160" w:type="dxa"/>
            <w:vAlign w:val="bottom"/>
          </w:tcPr>
          <w:p>
            <w:pPr>
              <w:spacing w:after="0"/>
              <w:rPr>
                <w:sz w:val="24"/>
                <w:szCs w:val="24"/>
                <w:color w:val="auto"/>
              </w:rPr>
            </w:pPr>
          </w:p>
        </w:tc>
        <w:tc>
          <w:tcPr>
            <w:tcW w:w="800" w:type="dxa"/>
            <w:vAlign w:val="bottom"/>
          </w:tcPr>
          <w:p>
            <w:pPr>
              <w:spacing w:after="0"/>
              <w:rPr>
                <w:sz w:val="24"/>
                <w:szCs w:val="24"/>
                <w:color w:val="auto"/>
              </w:rPr>
            </w:pPr>
          </w:p>
        </w:tc>
        <w:tc>
          <w:tcPr>
            <w:tcW w:w="1300" w:type="dxa"/>
            <w:vAlign w:val="bottom"/>
          </w:tcPr>
          <w:p>
            <w:pPr>
              <w:spacing w:after="0"/>
              <w:rPr>
                <w:sz w:val="24"/>
                <w:szCs w:val="24"/>
                <w:color w:val="auto"/>
              </w:rPr>
            </w:pPr>
          </w:p>
        </w:tc>
        <w:tc>
          <w:tcPr>
            <w:tcW w:w="520" w:type="dxa"/>
            <w:vAlign w:val="bottom"/>
            <w:tcBorders>
              <w:right w:val="single" w:sz="8" w:color="auto"/>
            </w:tcBorders>
          </w:tcPr>
          <w:p>
            <w:pPr>
              <w:spacing w:after="0"/>
              <w:rPr>
                <w:sz w:val="24"/>
                <w:szCs w:val="24"/>
                <w:color w:val="auto"/>
              </w:rPr>
            </w:pPr>
          </w:p>
        </w:tc>
        <w:tc>
          <w:tcPr>
            <w:tcW w:w="4760" w:type="dxa"/>
            <w:vAlign w:val="bottom"/>
            <w:gridSpan w:val="3"/>
          </w:tcPr>
          <w:p>
            <w:pPr>
              <w:ind w:left="800"/>
              <w:spacing w:after="0"/>
              <w:rPr>
                <w:sz w:val="20"/>
                <w:szCs w:val="20"/>
                <w:color w:val="auto"/>
              </w:rPr>
            </w:pPr>
            <w:r>
              <w:rPr>
                <w:rFonts w:ascii="Times New Roman" w:cs="Times New Roman" w:eastAsia="Times New Roman" w:hAnsi="Times New Roman"/>
                <w:sz w:val="28"/>
                <w:szCs w:val="28"/>
                <w:color w:val="auto"/>
              </w:rPr>
              <w:t>личные встречи, беседы;</w:t>
            </w:r>
          </w:p>
        </w:tc>
        <w:tc>
          <w:tcPr>
            <w:tcW w:w="30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442"/>
        </w:trPr>
        <w:tc>
          <w:tcPr>
            <w:tcW w:w="760" w:type="dxa"/>
            <w:vAlign w:val="bottom"/>
            <w:tcBorders>
              <w:left w:val="single" w:sz="8" w:color="auto"/>
            </w:tcBorders>
          </w:tcPr>
          <w:p>
            <w:pPr>
              <w:spacing w:after="0"/>
              <w:rPr>
                <w:sz w:val="24"/>
                <w:szCs w:val="24"/>
                <w:color w:val="auto"/>
              </w:rPr>
            </w:pPr>
          </w:p>
        </w:tc>
        <w:tc>
          <w:tcPr>
            <w:tcW w:w="1160" w:type="dxa"/>
            <w:vAlign w:val="bottom"/>
          </w:tcPr>
          <w:p>
            <w:pPr>
              <w:spacing w:after="0"/>
              <w:rPr>
                <w:sz w:val="24"/>
                <w:szCs w:val="24"/>
                <w:color w:val="auto"/>
              </w:rPr>
            </w:pPr>
          </w:p>
        </w:tc>
        <w:tc>
          <w:tcPr>
            <w:tcW w:w="800" w:type="dxa"/>
            <w:vAlign w:val="bottom"/>
          </w:tcPr>
          <w:p>
            <w:pPr>
              <w:spacing w:after="0"/>
              <w:rPr>
                <w:sz w:val="24"/>
                <w:szCs w:val="24"/>
                <w:color w:val="auto"/>
              </w:rPr>
            </w:pPr>
          </w:p>
        </w:tc>
        <w:tc>
          <w:tcPr>
            <w:tcW w:w="1300" w:type="dxa"/>
            <w:vAlign w:val="bottom"/>
          </w:tcPr>
          <w:p>
            <w:pPr>
              <w:spacing w:after="0"/>
              <w:rPr>
                <w:sz w:val="24"/>
                <w:szCs w:val="24"/>
                <w:color w:val="auto"/>
              </w:rPr>
            </w:pPr>
          </w:p>
        </w:tc>
        <w:tc>
          <w:tcPr>
            <w:tcW w:w="520" w:type="dxa"/>
            <w:vAlign w:val="bottom"/>
            <w:tcBorders>
              <w:right w:val="single" w:sz="8" w:color="auto"/>
            </w:tcBorders>
          </w:tcPr>
          <w:p>
            <w:pPr>
              <w:spacing w:after="0"/>
              <w:rPr>
                <w:sz w:val="24"/>
                <w:szCs w:val="24"/>
                <w:color w:val="auto"/>
              </w:rPr>
            </w:pPr>
          </w:p>
        </w:tc>
        <w:tc>
          <w:tcPr>
            <w:tcW w:w="2480" w:type="dxa"/>
            <w:vAlign w:val="bottom"/>
          </w:tcPr>
          <w:p>
            <w:pPr>
              <w:ind w:left="800"/>
              <w:spacing w:after="0"/>
              <w:rPr>
                <w:sz w:val="20"/>
                <w:szCs w:val="20"/>
                <w:color w:val="auto"/>
              </w:rPr>
            </w:pPr>
            <w:r>
              <w:rPr>
                <w:rFonts w:ascii="Times New Roman" w:cs="Times New Roman" w:eastAsia="Times New Roman" w:hAnsi="Times New Roman"/>
                <w:sz w:val="28"/>
                <w:szCs w:val="28"/>
                <w:color w:val="auto"/>
              </w:rPr>
              <w:t>просмотр</w:t>
            </w:r>
          </w:p>
        </w:tc>
        <w:tc>
          <w:tcPr>
            <w:tcW w:w="700" w:type="dxa"/>
            <w:vAlign w:val="bottom"/>
          </w:tcPr>
          <w:p>
            <w:pPr>
              <w:ind w:left="160"/>
              <w:spacing w:after="0"/>
              <w:rPr>
                <w:sz w:val="20"/>
                <w:szCs w:val="20"/>
                <w:color w:val="auto"/>
              </w:rPr>
            </w:pPr>
            <w:r>
              <w:rPr>
                <w:rFonts w:ascii="Times New Roman" w:cs="Times New Roman" w:eastAsia="Times New Roman" w:hAnsi="Times New Roman"/>
                <w:sz w:val="28"/>
                <w:szCs w:val="28"/>
                <w:color w:val="auto"/>
              </w:rPr>
              <w:t>и</w:t>
            </w:r>
          </w:p>
        </w:tc>
        <w:tc>
          <w:tcPr>
            <w:tcW w:w="188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8"/>
                <w:szCs w:val="28"/>
                <w:color w:val="auto"/>
              </w:rPr>
              <w:t>обсуждение</w:t>
            </w:r>
          </w:p>
        </w:tc>
        <w:tc>
          <w:tcPr>
            <w:tcW w:w="0" w:type="dxa"/>
            <w:vAlign w:val="bottom"/>
          </w:tcPr>
          <w:p>
            <w:pPr>
              <w:spacing w:after="0"/>
              <w:rPr>
                <w:sz w:val="1"/>
                <w:szCs w:val="1"/>
                <w:color w:val="auto"/>
              </w:rPr>
            </w:pPr>
          </w:p>
        </w:tc>
      </w:tr>
      <w:tr>
        <w:trPr>
          <w:trHeight w:val="322"/>
        </w:trPr>
        <w:tc>
          <w:tcPr>
            <w:tcW w:w="760" w:type="dxa"/>
            <w:vAlign w:val="bottom"/>
            <w:tcBorders>
              <w:left w:val="single" w:sz="8" w:color="auto"/>
            </w:tcBorders>
          </w:tcPr>
          <w:p>
            <w:pPr>
              <w:spacing w:after="0"/>
              <w:rPr>
                <w:sz w:val="24"/>
                <w:szCs w:val="24"/>
                <w:color w:val="auto"/>
              </w:rPr>
            </w:pPr>
          </w:p>
        </w:tc>
        <w:tc>
          <w:tcPr>
            <w:tcW w:w="1160" w:type="dxa"/>
            <w:vAlign w:val="bottom"/>
          </w:tcPr>
          <w:p>
            <w:pPr>
              <w:spacing w:after="0"/>
              <w:rPr>
                <w:sz w:val="24"/>
                <w:szCs w:val="24"/>
                <w:color w:val="auto"/>
              </w:rPr>
            </w:pPr>
          </w:p>
        </w:tc>
        <w:tc>
          <w:tcPr>
            <w:tcW w:w="800" w:type="dxa"/>
            <w:vAlign w:val="bottom"/>
          </w:tcPr>
          <w:p>
            <w:pPr>
              <w:spacing w:after="0"/>
              <w:rPr>
                <w:sz w:val="24"/>
                <w:szCs w:val="24"/>
                <w:color w:val="auto"/>
              </w:rPr>
            </w:pPr>
          </w:p>
        </w:tc>
        <w:tc>
          <w:tcPr>
            <w:tcW w:w="1300" w:type="dxa"/>
            <w:vAlign w:val="bottom"/>
          </w:tcPr>
          <w:p>
            <w:pPr>
              <w:spacing w:after="0"/>
              <w:rPr>
                <w:sz w:val="24"/>
                <w:szCs w:val="24"/>
                <w:color w:val="auto"/>
              </w:rPr>
            </w:pPr>
          </w:p>
        </w:tc>
        <w:tc>
          <w:tcPr>
            <w:tcW w:w="520" w:type="dxa"/>
            <w:vAlign w:val="bottom"/>
            <w:tcBorders>
              <w:right w:val="single" w:sz="8" w:color="auto"/>
            </w:tcBorders>
          </w:tcPr>
          <w:p>
            <w:pPr>
              <w:spacing w:after="0"/>
              <w:rPr>
                <w:sz w:val="24"/>
                <w:szCs w:val="24"/>
                <w:color w:val="auto"/>
              </w:rPr>
            </w:pPr>
          </w:p>
        </w:tc>
        <w:tc>
          <w:tcPr>
            <w:tcW w:w="3180" w:type="dxa"/>
            <w:vAlign w:val="bottom"/>
            <w:gridSpan w:val="2"/>
          </w:tcPr>
          <w:p>
            <w:pPr>
              <w:ind w:left="80"/>
              <w:spacing w:after="0"/>
              <w:rPr>
                <w:sz w:val="20"/>
                <w:szCs w:val="20"/>
                <w:color w:val="auto"/>
              </w:rPr>
            </w:pPr>
            <w:r>
              <w:rPr>
                <w:rFonts w:ascii="Times New Roman" w:cs="Times New Roman" w:eastAsia="Times New Roman" w:hAnsi="Times New Roman"/>
                <w:sz w:val="28"/>
                <w:szCs w:val="28"/>
                <w:color w:val="auto"/>
                <w:w w:val="99"/>
              </w:rPr>
              <w:t>видеозаписей с ребенком;</w:t>
            </w:r>
          </w:p>
        </w:tc>
        <w:tc>
          <w:tcPr>
            <w:tcW w:w="1580" w:type="dxa"/>
            <w:vAlign w:val="bottom"/>
          </w:tcPr>
          <w:p>
            <w:pPr>
              <w:spacing w:after="0"/>
              <w:rPr>
                <w:sz w:val="24"/>
                <w:szCs w:val="24"/>
                <w:color w:val="auto"/>
              </w:rPr>
            </w:pPr>
          </w:p>
        </w:tc>
        <w:tc>
          <w:tcPr>
            <w:tcW w:w="30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442"/>
        </w:trPr>
        <w:tc>
          <w:tcPr>
            <w:tcW w:w="760" w:type="dxa"/>
            <w:vAlign w:val="bottom"/>
            <w:tcBorders>
              <w:left w:val="single" w:sz="8" w:color="auto"/>
            </w:tcBorders>
          </w:tcPr>
          <w:p>
            <w:pPr>
              <w:spacing w:after="0"/>
              <w:rPr>
                <w:sz w:val="24"/>
                <w:szCs w:val="24"/>
                <w:color w:val="auto"/>
              </w:rPr>
            </w:pPr>
          </w:p>
        </w:tc>
        <w:tc>
          <w:tcPr>
            <w:tcW w:w="1160" w:type="dxa"/>
            <w:vAlign w:val="bottom"/>
          </w:tcPr>
          <w:p>
            <w:pPr>
              <w:spacing w:after="0"/>
              <w:rPr>
                <w:sz w:val="24"/>
                <w:szCs w:val="24"/>
                <w:color w:val="auto"/>
              </w:rPr>
            </w:pPr>
          </w:p>
        </w:tc>
        <w:tc>
          <w:tcPr>
            <w:tcW w:w="800" w:type="dxa"/>
            <w:vAlign w:val="bottom"/>
          </w:tcPr>
          <w:p>
            <w:pPr>
              <w:spacing w:after="0"/>
              <w:rPr>
                <w:sz w:val="24"/>
                <w:szCs w:val="24"/>
                <w:color w:val="auto"/>
              </w:rPr>
            </w:pPr>
          </w:p>
        </w:tc>
        <w:tc>
          <w:tcPr>
            <w:tcW w:w="1300" w:type="dxa"/>
            <w:vAlign w:val="bottom"/>
          </w:tcPr>
          <w:p>
            <w:pPr>
              <w:spacing w:after="0"/>
              <w:rPr>
                <w:sz w:val="24"/>
                <w:szCs w:val="24"/>
                <w:color w:val="auto"/>
              </w:rPr>
            </w:pPr>
          </w:p>
        </w:tc>
        <w:tc>
          <w:tcPr>
            <w:tcW w:w="520" w:type="dxa"/>
            <w:vAlign w:val="bottom"/>
            <w:tcBorders>
              <w:right w:val="single" w:sz="8" w:color="auto"/>
            </w:tcBorders>
          </w:tcPr>
          <w:p>
            <w:pPr>
              <w:spacing w:after="0"/>
              <w:rPr>
                <w:sz w:val="24"/>
                <w:szCs w:val="24"/>
                <w:color w:val="auto"/>
              </w:rPr>
            </w:pPr>
          </w:p>
        </w:tc>
        <w:tc>
          <w:tcPr>
            <w:tcW w:w="2480" w:type="dxa"/>
            <w:vAlign w:val="bottom"/>
          </w:tcPr>
          <w:p>
            <w:pPr>
              <w:ind w:left="800"/>
              <w:spacing w:after="0"/>
              <w:rPr>
                <w:sz w:val="20"/>
                <w:szCs w:val="20"/>
                <w:color w:val="auto"/>
              </w:rPr>
            </w:pPr>
            <w:r>
              <w:rPr>
                <w:rFonts w:ascii="Times New Roman" w:cs="Times New Roman" w:eastAsia="Times New Roman" w:hAnsi="Times New Roman"/>
                <w:sz w:val="28"/>
                <w:szCs w:val="28"/>
                <w:color w:val="auto"/>
              </w:rPr>
              <w:t>проведение</w:t>
            </w:r>
          </w:p>
        </w:tc>
        <w:tc>
          <w:tcPr>
            <w:tcW w:w="700" w:type="dxa"/>
            <w:vAlign w:val="bottom"/>
          </w:tcPr>
          <w:p>
            <w:pPr>
              <w:spacing w:after="0"/>
              <w:rPr>
                <w:sz w:val="24"/>
                <w:szCs w:val="24"/>
                <w:color w:val="auto"/>
              </w:rPr>
            </w:pPr>
          </w:p>
        </w:tc>
        <w:tc>
          <w:tcPr>
            <w:tcW w:w="188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8"/>
                <w:szCs w:val="28"/>
                <w:color w:val="auto"/>
              </w:rPr>
              <w:t>открытых</w:t>
            </w:r>
          </w:p>
        </w:tc>
        <w:tc>
          <w:tcPr>
            <w:tcW w:w="0" w:type="dxa"/>
            <w:vAlign w:val="bottom"/>
          </w:tcPr>
          <w:p>
            <w:pPr>
              <w:spacing w:after="0"/>
              <w:rPr>
                <w:sz w:val="1"/>
                <w:szCs w:val="1"/>
                <w:color w:val="auto"/>
              </w:rPr>
            </w:pPr>
          </w:p>
        </w:tc>
      </w:tr>
      <w:tr>
        <w:trPr>
          <w:trHeight w:val="324"/>
        </w:trPr>
        <w:tc>
          <w:tcPr>
            <w:tcW w:w="760" w:type="dxa"/>
            <w:vAlign w:val="bottom"/>
            <w:tcBorders>
              <w:left w:val="single" w:sz="8" w:color="auto"/>
            </w:tcBorders>
          </w:tcPr>
          <w:p>
            <w:pPr>
              <w:spacing w:after="0"/>
              <w:rPr>
                <w:sz w:val="24"/>
                <w:szCs w:val="24"/>
                <w:color w:val="auto"/>
              </w:rPr>
            </w:pPr>
          </w:p>
        </w:tc>
        <w:tc>
          <w:tcPr>
            <w:tcW w:w="1160" w:type="dxa"/>
            <w:vAlign w:val="bottom"/>
          </w:tcPr>
          <w:p>
            <w:pPr>
              <w:spacing w:after="0"/>
              <w:rPr>
                <w:sz w:val="24"/>
                <w:szCs w:val="24"/>
                <w:color w:val="auto"/>
              </w:rPr>
            </w:pPr>
          </w:p>
        </w:tc>
        <w:tc>
          <w:tcPr>
            <w:tcW w:w="800" w:type="dxa"/>
            <w:vAlign w:val="bottom"/>
          </w:tcPr>
          <w:p>
            <w:pPr>
              <w:spacing w:after="0"/>
              <w:rPr>
                <w:sz w:val="24"/>
                <w:szCs w:val="24"/>
                <w:color w:val="auto"/>
              </w:rPr>
            </w:pPr>
          </w:p>
        </w:tc>
        <w:tc>
          <w:tcPr>
            <w:tcW w:w="1300" w:type="dxa"/>
            <w:vAlign w:val="bottom"/>
          </w:tcPr>
          <w:p>
            <w:pPr>
              <w:spacing w:after="0"/>
              <w:rPr>
                <w:sz w:val="24"/>
                <w:szCs w:val="24"/>
                <w:color w:val="auto"/>
              </w:rPr>
            </w:pPr>
          </w:p>
        </w:tc>
        <w:tc>
          <w:tcPr>
            <w:tcW w:w="520" w:type="dxa"/>
            <w:vAlign w:val="bottom"/>
            <w:tcBorders>
              <w:right w:val="single" w:sz="8" w:color="auto"/>
            </w:tcBorders>
          </w:tcPr>
          <w:p>
            <w:pPr>
              <w:spacing w:after="0"/>
              <w:rPr>
                <w:sz w:val="24"/>
                <w:szCs w:val="24"/>
                <w:color w:val="auto"/>
              </w:rPr>
            </w:pPr>
          </w:p>
        </w:tc>
        <w:tc>
          <w:tcPr>
            <w:tcW w:w="2480" w:type="dxa"/>
            <w:vAlign w:val="bottom"/>
          </w:tcPr>
          <w:p>
            <w:pPr>
              <w:ind w:left="80"/>
              <w:spacing w:after="0"/>
              <w:rPr>
                <w:sz w:val="20"/>
                <w:szCs w:val="20"/>
                <w:color w:val="auto"/>
              </w:rPr>
            </w:pPr>
            <w:r>
              <w:rPr>
                <w:rFonts w:ascii="Times New Roman" w:cs="Times New Roman" w:eastAsia="Times New Roman" w:hAnsi="Times New Roman"/>
                <w:sz w:val="28"/>
                <w:szCs w:val="28"/>
                <w:color w:val="auto"/>
              </w:rPr>
              <w:t>уроков/занятий</w:t>
            </w:r>
          </w:p>
        </w:tc>
        <w:tc>
          <w:tcPr>
            <w:tcW w:w="700" w:type="dxa"/>
            <w:vAlign w:val="bottom"/>
          </w:tcPr>
          <w:p>
            <w:pPr>
              <w:spacing w:after="0"/>
              <w:rPr>
                <w:sz w:val="24"/>
                <w:szCs w:val="24"/>
                <w:color w:val="auto"/>
              </w:rPr>
            </w:pPr>
          </w:p>
        </w:tc>
        <w:tc>
          <w:tcPr>
            <w:tcW w:w="1580" w:type="dxa"/>
            <w:vAlign w:val="bottom"/>
          </w:tcPr>
          <w:p>
            <w:pPr>
              <w:spacing w:after="0"/>
              <w:rPr>
                <w:sz w:val="24"/>
                <w:szCs w:val="24"/>
                <w:color w:val="auto"/>
              </w:rPr>
            </w:pPr>
          </w:p>
        </w:tc>
        <w:tc>
          <w:tcPr>
            <w:tcW w:w="30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127"/>
        </w:trPr>
        <w:tc>
          <w:tcPr>
            <w:tcW w:w="760" w:type="dxa"/>
            <w:vAlign w:val="bottom"/>
            <w:tcBorders>
              <w:left w:val="single" w:sz="8" w:color="auto"/>
              <w:bottom w:val="single" w:sz="8" w:color="auto"/>
            </w:tcBorders>
          </w:tcPr>
          <w:p>
            <w:pPr>
              <w:spacing w:after="0"/>
              <w:rPr>
                <w:sz w:val="11"/>
                <w:szCs w:val="11"/>
                <w:color w:val="auto"/>
              </w:rPr>
            </w:pPr>
          </w:p>
        </w:tc>
        <w:tc>
          <w:tcPr>
            <w:tcW w:w="1960" w:type="dxa"/>
            <w:vAlign w:val="bottom"/>
            <w:tcBorders>
              <w:bottom w:val="single" w:sz="8" w:color="auto"/>
            </w:tcBorders>
            <w:gridSpan w:val="2"/>
          </w:tcPr>
          <w:p>
            <w:pPr>
              <w:spacing w:after="0"/>
              <w:rPr>
                <w:sz w:val="11"/>
                <w:szCs w:val="11"/>
                <w:color w:val="auto"/>
              </w:rPr>
            </w:pPr>
          </w:p>
        </w:tc>
        <w:tc>
          <w:tcPr>
            <w:tcW w:w="1820" w:type="dxa"/>
            <w:vAlign w:val="bottom"/>
            <w:tcBorders>
              <w:bottom w:val="single" w:sz="8" w:color="auto"/>
              <w:right w:val="single" w:sz="8" w:color="auto"/>
            </w:tcBorders>
            <w:gridSpan w:val="2"/>
          </w:tcPr>
          <w:p>
            <w:pPr>
              <w:spacing w:after="0"/>
              <w:rPr>
                <w:sz w:val="11"/>
                <w:szCs w:val="11"/>
                <w:color w:val="auto"/>
              </w:rPr>
            </w:pPr>
          </w:p>
        </w:tc>
        <w:tc>
          <w:tcPr>
            <w:tcW w:w="2480" w:type="dxa"/>
            <w:vAlign w:val="bottom"/>
            <w:tcBorders>
              <w:bottom w:val="single" w:sz="8" w:color="auto"/>
            </w:tcBorders>
          </w:tcPr>
          <w:p>
            <w:pPr>
              <w:spacing w:after="0"/>
              <w:rPr>
                <w:sz w:val="11"/>
                <w:szCs w:val="11"/>
                <w:color w:val="auto"/>
              </w:rPr>
            </w:pPr>
          </w:p>
        </w:tc>
        <w:tc>
          <w:tcPr>
            <w:tcW w:w="2280" w:type="dxa"/>
            <w:vAlign w:val="bottom"/>
            <w:tcBorders>
              <w:bottom w:val="single" w:sz="8" w:color="auto"/>
            </w:tcBorders>
            <w:gridSpan w:val="2"/>
          </w:tcPr>
          <w:p>
            <w:pPr>
              <w:spacing w:after="0"/>
              <w:rPr>
                <w:sz w:val="11"/>
                <w:szCs w:val="11"/>
                <w:color w:val="auto"/>
              </w:rPr>
            </w:pPr>
          </w:p>
        </w:tc>
        <w:tc>
          <w:tcPr>
            <w:tcW w:w="300" w:type="dxa"/>
            <w:vAlign w:val="bottom"/>
            <w:tcBorders>
              <w:bottom w:val="single" w:sz="8" w:color="auto"/>
              <w:right w:val="single" w:sz="8" w:color="auto"/>
            </w:tcBorders>
          </w:tcPr>
          <w:p>
            <w:pPr>
              <w:spacing w:after="0"/>
              <w:rPr>
                <w:sz w:val="11"/>
                <w:szCs w:val="11"/>
                <w:color w:val="auto"/>
              </w:rPr>
            </w:pPr>
          </w:p>
        </w:tc>
        <w:tc>
          <w:tcPr>
            <w:tcW w:w="0" w:type="dxa"/>
            <w:vAlign w:val="bottom"/>
          </w:tcPr>
          <w:p>
            <w:pPr>
              <w:spacing w:after="0"/>
              <w:rPr>
                <w:sz w:val="1"/>
                <w:szCs w:val="1"/>
                <w:color w:val="auto"/>
              </w:rPr>
            </w:pPr>
          </w:p>
        </w:tc>
      </w:tr>
      <w:tr>
        <w:trPr>
          <w:trHeight w:val="424"/>
        </w:trPr>
        <w:tc>
          <w:tcPr>
            <w:tcW w:w="760" w:type="dxa"/>
            <w:vAlign w:val="bottom"/>
            <w:tcBorders>
              <w:left w:val="single" w:sz="8" w:color="auto"/>
            </w:tcBorders>
          </w:tcPr>
          <w:p>
            <w:pPr>
              <w:spacing w:after="0"/>
              <w:rPr>
                <w:sz w:val="24"/>
                <w:szCs w:val="24"/>
                <w:color w:val="auto"/>
              </w:rPr>
            </w:pPr>
          </w:p>
        </w:tc>
        <w:tc>
          <w:tcPr>
            <w:tcW w:w="1960" w:type="dxa"/>
            <w:vAlign w:val="bottom"/>
            <w:gridSpan w:val="2"/>
          </w:tcPr>
          <w:p>
            <w:pPr>
              <w:ind w:left="80"/>
              <w:spacing w:after="0"/>
              <w:rPr>
                <w:sz w:val="20"/>
                <w:szCs w:val="20"/>
                <w:color w:val="auto"/>
              </w:rPr>
            </w:pPr>
            <w:r>
              <w:rPr>
                <w:rFonts w:ascii="Times New Roman" w:cs="Times New Roman" w:eastAsia="Times New Roman" w:hAnsi="Times New Roman"/>
                <w:sz w:val="28"/>
                <w:szCs w:val="28"/>
                <w:color w:val="auto"/>
              </w:rPr>
              <w:t>организацию</w:t>
            </w:r>
          </w:p>
        </w:tc>
        <w:tc>
          <w:tcPr>
            <w:tcW w:w="182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8"/>
                <w:szCs w:val="28"/>
                <w:color w:val="auto"/>
              </w:rPr>
              <w:t>участия</w:t>
            </w:r>
          </w:p>
        </w:tc>
        <w:tc>
          <w:tcPr>
            <w:tcW w:w="2480" w:type="dxa"/>
            <w:vAlign w:val="bottom"/>
          </w:tcPr>
          <w:p>
            <w:pPr>
              <w:ind w:left="800"/>
              <w:spacing w:after="0"/>
              <w:rPr>
                <w:sz w:val="20"/>
                <w:szCs w:val="20"/>
                <w:color w:val="auto"/>
              </w:rPr>
            </w:pPr>
            <w:r>
              <w:rPr>
                <w:rFonts w:ascii="Times New Roman" w:cs="Times New Roman" w:eastAsia="Times New Roman" w:hAnsi="Times New Roman"/>
                <w:sz w:val="28"/>
                <w:szCs w:val="28"/>
                <w:color w:val="auto"/>
              </w:rPr>
              <w:t>привлечение</w:t>
            </w:r>
          </w:p>
        </w:tc>
        <w:tc>
          <w:tcPr>
            <w:tcW w:w="2280" w:type="dxa"/>
            <w:vAlign w:val="bottom"/>
            <w:gridSpan w:val="2"/>
          </w:tcPr>
          <w:p>
            <w:pPr>
              <w:ind w:left="460"/>
              <w:spacing w:after="0"/>
              <w:rPr>
                <w:sz w:val="20"/>
                <w:szCs w:val="20"/>
                <w:color w:val="auto"/>
              </w:rPr>
            </w:pPr>
            <w:r>
              <w:rPr>
                <w:rFonts w:ascii="Times New Roman" w:cs="Times New Roman" w:eastAsia="Times New Roman" w:hAnsi="Times New Roman"/>
                <w:sz w:val="28"/>
                <w:szCs w:val="28"/>
                <w:color w:val="auto"/>
              </w:rPr>
              <w:t>родителей</w:t>
            </w:r>
          </w:p>
        </w:tc>
        <w:tc>
          <w:tcPr>
            <w:tcW w:w="300" w:type="dxa"/>
            <w:vAlign w:val="bottom"/>
            <w:tcBorders>
              <w:right w:val="single" w:sz="8" w:color="auto"/>
            </w:tcBorders>
          </w:tcPr>
          <w:p>
            <w:pPr>
              <w:jc w:val="right"/>
              <w:spacing w:after="0"/>
              <w:rPr>
                <w:sz w:val="20"/>
                <w:szCs w:val="20"/>
                <w:color w:val="auto"/>
              </w:rPr>
            </w:pPr>
            <w:r>
              <w:rPr>
                <w:rFonts w:ascii="Times New Roman" w:cs="Times New Roman" w:eastAsia="Times New Roman" w:hAnsi="Times New Roman"/>
                <w:sz w:val="28"/>
                <w:szCs w:val="28"/>
                <w:color w:val="auto"/>
              </w:rPr>
              <w:t>к</w:t>
            </w:r>
          </w:p>
        </w:tc>
        <w:tc>
          <w:tcPr>
            <w:tcW w:w="0" w:type="dxa"/>
            <w:vAlign w:val="bottom"/>
          </w:tcPr>
          <w:p>
            <w:pPr>
              <w:spacing w:after="0"/>
              <w:rPr>
                <w:sz w:val="1"/>
                <w:szCs w:val="1"/>
                <w:color w:val="auto"/>
              </w:rPr>
            </w:pPr>
          </w:p>
        </w:tc>
      </w:tr>
      <w:tr>
        <w:trPr>
          <w:trHeight w:val="322"/>
        </w:trPr>
        <w:tc>
          <w:tcPr>
            <w:tcW w:w="1920" w:type="dxa"/>
            <w:vAlign w:val="bottom"/>
            <w:tcBorders>
              <w:left w:val="single" w:sz="8" w:color="auto"/>
            </w:tcBorders>
            <w:gridSpan w:val="2"/>
          </w:tcPr>
          <w:p>
            <w:pPr>
              <w:ind w:left="120"/>
              <w:spacing w:after="0"/>
              <w:rPr>
                <w:sz w:val="20"/>
                <w:szCs w:val="20"/>
                <w:color w:val="auto"/>
              </w:rPr>
            </w:pPr>
            <w:r>
              <w:rPr>
                <w:rFonts w:ascii="Times New Roman" w:cs="Times New Roman" w:eastAsia="Times New Roman" w:hAnsi="Times New Roman"/>
                <w:sz w:val="28"/>
                <w:szCs w:val="28"/>
                <w:color w:val="auto"/>
              </w:rPr>
              <w:t>родителей</w:t>
            </w:r>
          </w:p>
        </w:tc>
        <w:tc>
          <w:tcPr>
            <w:tcW w:w="800" w:type="dxa"/>
            <w:vAlign w:val="bottom"/>
          </w:tcPr>
          <w:p>
            <w:pPr>
              <w:ind w:left="100"/>
              <w:spacing w:after="0"/>
              <w:rPr>
                <w:sz w:val="20"/>
                <w:szCs w:val="20"/>
                <w:color w:val="auto"/>
              </w:rPr>
            </w:pPr>
            <w:r>
              <w:rPr>
                <w:rFonts w:ascii="Times New Roman" w:cs="Times New Roman" w:eastAsia="Times New Roman" w:hAnsi="Times New Roman"/>
                <w:sz w:val="28"/>
                <w:szCs w:val="28"/>
                <w:color w:val="auto"/>
              </w:rPr>
              <w:t>во</w:t>
            </w:r>
          </w:p>
        </w:tc>
        <w:tc>
          <w:tcPr>
            <w:tcW w:w="1820" w:type="dxa"/>
            <w:vAlign w:val="bottom"/>
            <w:tcBorders>
              <w:right w:val="single" w:sz="8" w:color="auto"/>
            </w:tcBorders>
            <w:gridSpan w:val="2"/>
          </w:tcPr>
          <w:p>
            <w:pPr>
              <w:jc w:val="right"/>
              <w:spacing w:after="0"/>
              <w:rPr>
                <w:sz w:val="20"/>
                <w:szCs w:val="20"/>
                <w:color w:val="auto"/>
              </w:rPr>
            </w:pPr>
            <w:r>
              <w:rPr>
                <w:rFonts w:ascii="Times New Roman" w:cs="Times New Roman" w:eastAsia="Times New Roman" w:hAnsi="Times New Roman"/>
                <w:sz w:val="28"/>
                <w:szCs w:val="28"/>
                <w:color w:val="auto"/>
              </w:rPr>
              <w:t>внеурочных</w:t>
            </w:r>
          </w:p>
        </w:tc>
        <w:tc>
          <w:tcPr>
            <w:tcW w:w="4760" w:type="dxa"/>
            <w:vAlign w:val="bottom"/>
            <w:gridSpan w:val="3"/>
          </w:tcPr>
          <w:p>
            <w:pPr>
              <w:ind w:left="80"/>
              <w:spacing w:after="0"/>
              <w:rPr>
                <w:sz w:val="20"/>
                <w:szCs w:val="20"/>
                <w:color w:val="auto"/>
              </w:rPr>
            </w:pPr>
            <w:r>
              <w:rPr>
                <w:rFonts w:ascii="Times New Roman" w:cs="Times New Roman" w:eastAsia="Times New Roman" w:hAnsi="Times New Roman"/>
                <w:sz w:val="28"/>
                <w:szCs w:val="28"/>
                <w:color w:val="auto"/>
              </w:rPr>
              <w:t>планированию мероприятий;</w:t>
            </w:r>
          </w:p>
        </w:tc>
        <w:tc>
          <w:tcPr>
            <w:tcW w:w="30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322"/>
        </w:trPr>
        <w:tc>
          <w:tcPr>
            <w:tcW w:w="1920" w:type="dxa"/>
            <w:vAlign w:val="bottom"/>
            <w:tcBorders>
              <w:left w:val="single" w:sz="8" w:color="auto"/>
            </w:tcBorders>
            <w:gridSpan w:val="2"/>
          </w:tcPr>
          <w:p>
            <w:pPr>
              <w:ind w:left="120"/>
              <w:spacing w:after="0"/>
              <w:rPr>
                <w:sz w:val="20"/>
                <w:szCs w:val="20"/>
                <w:color w:val="auto"/>
              </w:rPr>
            </w:pPr>
            <w:r>
              <w:rPr>
                <w:rFonts w:ascii="Times New Roman" w:cs="Times New Roman" w:eastAsia="Times New Roman" w:hAnsi="Times New Roman"/>
                <w:sz w:val="28"/>
                <w:szCs w:val="28"/>
                <w:color w:val="auto"/>
              </w:rPr>
              <w:t>мероприятиях</w:t>
            </w:r>
          </w:p>
        </w:tc>
        <w:tc>
          <w:tcPr>
            <w:tcW w:w="800" w:type="dxa"/>
            <w:vAlign w:val="bottom"/>
          </w:tcPr>
          <w:p>
            <w:pPr>
              <w:spacing w:after="0"/>
              <w:rPr>
                <w:sz w:val="24"/>
                <w:szCs w:val="24"/>
                <w:color w:val="auto"/>
              </w:rPr>
            </w:pPr>
          </w:p>
        </w:tc>
        <w:tc>
          <w:tcPr>
            <w:tcW w:w="1300" w:type="dxa"/>
            <w:vAlign w:val="bottom"/>
          </w:tcPr>
          <w:p>
            <w:pPr>
              <w:spacing w:after="0"/>
              <w:rPr>
                <w:sz w:val="24"/>
                <w:szCs w:val="24"/>
                <w:color w:val="auto"/>
              </w:rPr>
            </w:pPr>
          </w:p>
        </w:tc>
        <w:tc>
          <w:tcPr>
            <w:tcW w:w="520" w:type="dxa"/>
            <w:vAlign w:val="bottom"/>
            <w:tcBorders>
              <w:right w:val="single" w:sz="8" w:color="auto"/>
            </w:tcBorders>
          </w:tcPr>
          <w:p>
            <w:pPr>
              <w:spacing w:after="0"/>
              <w:rPr>
                <w:sz w:val="24"/>
                <w:szCs w:val="24"/>
                <w:color w:val="auto"/>
              </w:rPr>
            </w:pPr>
          </w:p>
        </w:tc>
        <w:tc>
          <w:tcPr>
            <w:tcW w:w="2480" w:type="dxa"/>
            <w:vAlign w:val="bottom"/>
            <w:vMerge w:val="restart"/>
          </w:tcPr>
          <w:p>
            <w:pPr>
              <w:ind w:left="800"/>
              <w:spacing w:after="0"/>
              <w:rPr>
                <w:sz w:val="20"/>
                <w:szCs w:val="20"/>
                <w:color w:val="auto"/>
              </w:rPr>
            </w:pPr>
            <w:r>
              <w:rPr>
                <w:rFonts w:ascii="Times New Roman" w:cs="Times New Roman" w:eastAsia="Times New Roman" w:hAnsi="Times New Roman"/>
                <w:sz w:val="28"/>
                <w:szCs w:val="28"/>
                <w:color w:val="auto"/>
              </w:rPr>
              <w:t>анонсы</w:t>
            </w:r>
          </w:p>
        </w:tc>
        <w:tc>
          <w:tcPr>
            <w:tcW w:w="2580" w:type="dxa"/>
            <w:vAlign w:val="bottom"/>
            <w:tcBorders>
              <w:right w:val="single" w:sz="8" w:color="auto"/>
            </w:tcBorders>
            <w:gridSpan w:val="3"/>
            <w:vMerge w:val="restart"/>
          </w:tcPr>
          <w:p>
            <w:pPr>
              <w:jc w:val="right"/>
              <w:spacing w:after="0"/>
              <w:rPr>
                <w:sz w:val="20"/>
                <w:szCs w:val="20"/>
                <w:color w:val="auto"/>
              </w:rPr>
            </w:pPr>
            <w:r>
              <w:rPr>
                <w:rFonts w:ascii="Times New Roman" w:cs="Times New Roman" w:eastAsia="Times New Roman" w:hAnsi="Times New Roman"/>
                <w:sz w:val="28"/>
                <w:szCs w:val="28"/>
                <w:color w:val="auto"/>
              </w:rPr>
              <w:t>запланированных</w:t>
            </w:r>
          </w:p>
        </w:tc>
        <w:tc>
          <w:tcPr>
            <w:tcW w:w="0" w:type="dxa"/>
            <w:vAlign w:val="bottom"/>
          </w:tcPr>
          <w:p>
            <w:pPr>
              <w:spacing w:after="0"/>
              <w:rPr>
                <w:sz w:val="1"/>
                <w:szCs w:val="1"/>
                <w:color w:val="auto"/>
              </w:rPr>
            </w:pPr>
          </w:p>
        </w:tc>
      </w:tr>
      <w:tr>
        <w:trPr>
          <w:trHeight w:val="120"/>
        </w:trPr>
        <w:tc>
          <w:tcPr>
            <w:tcW w:w="760" w:type="dxa"/>
            <w:vAlign w:val="bottom"/>
            <w:tcBorders>
              <w:left w:val="single" w:sz="8" w:color="auto"/>
            </w:tcBorders>
          </w:tcPr>
          <w:p>
            <w:pPr>
              <w:spacing w:after="0"/>
              <w:rPr>
                <w:sz w:val="10"/>
                <w:szCs w:val="10"/>
                <w:color w:val="auto"/>
              </w:rPr>
            </w:pPr>
          </w:p>
        </w:tc>
        <w:tc>
          <w:tcPr>
            <w:tcW w:w="1160" w:type="dxa"/>
            <w:vAlign w:val="bottom"/>
          </w:tcPr>
          <w:p>
            <w:pPr>
              <w:spacing w:after="0"/>
              <w:rPr>
                <w:sz w:val="10"/>
                <w:szCs w:val="10"/>
                <w:color w:val="auto"/>
              </w:rPr>
            </w:pPr>
          </w:p>
        </w:tc>
        <w:tc>
          <w:tcPr>
            <w:tcW w:w="800" w:type="dxa"/>
            <w:vAlign w:val="bottom"/>
          </w:tcPr>
          <w:p>
            <w:pPr>
              <w:spacing w:after="0"/>
              <w:rPr>
                <w:sz w:val="10"/>
                <w:szCs w:val="10"/>
                <w:color w:val="auto"/>
              </w:rPr>
            </w:pPr>
          </w:p>
        </w:tc>
        <w:tc>
          <w:tcPr>
            <w:tcW w:w="1300" w:type="dxa"/>
            <w:vAlign w:val="bottom"/>
          </w:tcPr>
          <w:p>
            <w:pPr>
              <w:spacing w:after="0"/>
              <w:rPr>
                <w:sz w:val="10"/>
                <w:szCs w:val="10"/>
                <w:color w:val="auto"/>
              </w:rPr>
            </w:pPr>
          </w:p>
        </w:tc>
        <w:tc>
          <w:tcPr>
            <w:tcW w:w="520" w:type="dxa"/>
            <w:vAlign w:val="bottom"/>
            <w:tcBorders>
              <w:right w:val="single" w:sz="8" w:color="auto"/>
            </w:tcBorders>
          </w:tcPr>
          <w:p>
            <w:pPr>
              <w:spacing w:after="0"/>
              <w:rPr>
                <w:sz w:val="10"/>
                <w:szCs w:val="10"/>
                <w:color w:val="auto"/>
              </w:rPr>
            </w:pPr>
          </w:p>
        </w:tc>
        <w:tc>
          <w:tcPr>
            <w:tcW w:w="2480" w:type="dxa"/>
            <w:vAlign w:val="bottom"/>
            <w:vMerge w:val="continue"/>
          </w:tcPr>
          <w:p>
            <w:pPr>
              <w:spacing w:after="0"/>
              <w:rPr>
                <w:sz w:val="10"/>
                <w:szCs w:val="10"/>
                <w:color w:val="auto"/>
              </w:rPr>
            </w:pPr>
          </w:p>
        </w:tc>
        <w:tc>
          <w:tcPr>
            <w:tcW w:w="2580" w:type="dxa"/>
            <w:vAlign w:val="bottom"/>
            <w:tcBorders>
              <w:right w:val="single" w:sz="8" w:color="auto"/>
            </w:tcBorders>
            <w:gridSpan w:val="3"/>
            <w:vMerge w:val="continue"/>
          </w:tcPr>
          <w:p>
            <w:pPr>
              <w:spacing w:after="0"/>
              <w:rPr>
                <w:sz w:val="10"/>
                <w:szCs w:val="10"/>
                <w:color w:val="auto"/>
              </w:rPr>
            </w:pPr>
          </w:p>
        </w:tc>
        <w:tc>
          <w:tcPr>
            <w:tcW w:w="0" w:type="dxa"/>
            <w:vAlign w:val="bottom"/>
          </w:tcPr>
          <w:p>
            <w:pPr>
              <w:spacing w:after="0"/>
              <w:rPr>
                <w:sz w:val="1"/>
                <w:szCs w:val="1"/>
                <w:color w:val="auto"/>
              </w:rPr>
            </w:pPr>
          </w:p>
        </w:tc>
      </w:tr>
      <w:tr>
        <w:trPr>
          <w:trHeight w:val="322"/>
        </w:trPr>
        <w:tc>
          <w:tcPr>
            <w:tcW w:w="760" w:type="dxa"/>
            <w:vAlign w:val="bottom"/>
            <w:tcBorders>
              <w:left w:val="single" w:sz="8" w:color="auto"/>
            </w:tcBorders>
          </w:tcPr>
          <w:p>
            <w:pPr>
              <w:spacing w:after="0"/>
              <w:rPr>
                <w:sz w:val="24"/>
                <w:szCs w:val="24"/>
                <w:color w:val="auto"/>
              </w:rPr>
            </w:pPr>
          </w:p>
        </w:tc>
        <w:tc>
          <w:tcPr>
            <w:tcW w:w="1160" w:type="dxa"/>
            <w:vAlign w:val="bottom"/>
          </w:tcPr>
          <w:p>
            <w:pPr>
              <w:spacing w:after="0"/>
              <w:rPr>
                <w:sz w:val="24"/>
                <w:szCs w:val="24"/>
                <w:color w:val="auto"/>
              </w:rPr>
            </w:pPr>
          </w:p>
        </w:tc>
        <w:tc>
          <w:tcPr>
            <w:tcW w:w="800" w:type="dxa"/>
            <w:vAlign w:val="bottom"/>
          </w:tcPr>
          <w:p>
            <w:pPr>
              <w:spacing w:after="0"/>
              <w:rPr>
                <w:sz w:val="24"/>
                <w:szCs w:val="24"/>
                <w:color w:val="auto"/>
              </w:rPr>
            </w:pPr>
          </w:p>
        </w:tc>
        <w:tc>
          <w:tcPr>
            <w:tcW w:w="1300" w:type="dxa"/>
            <w:vAlign w:val="bottom"/>
          </w:tcPr>
          <w:p>
            <w:pPr>
              <w:spacing w:after="0"/>
              <w:rPr>
                <w:sz w:val="24"/>
                <w:szCs w:val="24"/>
                <w:color w:val="auto"/>
              </w:rPr>
            </w:pPr>
          </w:p>
        </w:tc>
        <w:tc>
          <w:tcPr>
            <w:tcW w:w="520" w:type="dxa"/>
            <w:vAlign w:val="bottom"/>
            <w:tcBorders>
              <w:right w:val="single" w:sz="8" w:color="auto"/>
            </w:tcBorders>
          </w:tcPr>
          <w:p>
            <w:pPr>
              <w:spacing w:after="0"/>
              <w:rPr>
                <w:sz w:val="24"/>
                <w:szCs w:val="24"/>
                <w:color w:val="auto"/>
              </w:rPr>
            </w:pPr>
          </w:p>
        </w:tc>
        <w:tc>
          <w:tcPr>
            <w:tcW w:w="4760" w:type="dxa"/>
            <w:vAlign w:val="bottom"/>
            <w:gridSpan w:val="3"/>
          </w:tcPr>
          <w:p>
            <w:pPr>
              <w:ind w:left="80"/>
              <w:spacing w:after="0"/>
              <w:rPr>
                <w:sz w:val="20"/>
                <w:szCs w:val="20"/>
                <w:color w:val="auto"/>
              </w:rPr>
            </w:pPr>
            <w:r>
              <w:rPr>
                <w:rFonts w:ascii="Times New Roman" w:cs="Times New Roman" w:eastAsia="Times New Roman" w:hAnsi="Times New Roman"/>
                <w:sz w:val="28"/>
                <w:szCs w:val="28"/>
                <w:color w:val="auto"/>
              </w:rPr>
              <w:t>внеурочных мероприятий;</w:t>
            </w:r>
          </w:p>
        </w:tc>
        <w:tc>
          <w:tcPr>
            <w:tcW w:w="30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442"/>
        </w:trPr>
        <w:tc>
          <w:tcPr>
            <w:tcW w:w="760" w:type="dxa"/>
            <w:vAlign w:val="bottom"/>
            <w:tcBorders>
              <w:left w:val="single" w:sz="8" w:color="auto"/>
            </w:tcBorders>
          </w:tcPr>
          <w:p>
            <w:pPr>
              <w:spacing w:after="0"/>
              <w:rPr>
                <w:sz w:val="24"/>
                <w:szCs w:val="24"/>
                <w:color w:val="auto"/>
              </w:rPr>
            </w:pPr>
          </w:p>
        </w:tc>
        <w:tc>
          <w:tcPr>
            <w:tcW w:w="1160" w:type="dxa"/>
            <w:vAlign w:val="bottom"/>
          </w:tcPr>
          <w:p>
            <w:pPr>
              <w:spacing w:after="0"/>
              <w:rPr>
                <w:sz w:val="24"/>
                <w:szCs w:val="24"/>
                <w:color w:val="auto"/>
              </w:rPr>
            </w:pPr>
          </w:p>
        </w:tc>
        <w:tc>
          <w:tcPr>
            <w:tcW w:w="800" w:type="dxa"/>
            <w:vAlign w:val="bottom"/>
          </w:tcPr>
          <w:p>
            <w:pPr>
              <w:spacing w:after="0"/>
              <w:rPr>
                <w:sz w:val="24"/>
                <w:szCs w:val="24"/>
                <w:color w:val="auto"/>
              </w:rPr>
            </w:pPr>
          </w:p>
        </w:tc>
        <w:tc>
          <w:tcPr>
            <w:tcW w:w="1300" w:type="dxa"/>
            <w:vAlign w:val="bottom"/>
          </w:tcPr>
          <w:p>
            <w:pPr>
              <w:spacing w:after="0"/>
              <w:rPr>
                <w:sz w:val="24"/>
                <w:szCs w:val="24"/>
                <w:color w:val="auto"/>
              </w:rPr>
            </w:pPr>
          </w:p>
        </w:tc>
        <w:tc>
          <w:tcPr>
            <w:tcW w:w="520" w:type="dxa"/>
            <w:vAlign w:val="bottom"/>
            <w:tcBorders>
              <w:right w:val="single" w:sz="8" w:color="auto"/>
            </w:tcBorders>
          </w:tcPr>
          <w:p>
            <w:pPr>
              <w:spacing w:after="0"/>
              <w:rPr>
                <w:sz w:val="24"/>
                <w:szCs w:val="24"/>
                <w:color w:val="auto"/>
              </w:rPr>
            </w:pPr>
          </w:p>
        </w:tc>
        <w:tc>
          <w:tcPr>
            <w:tcW w:w="4760" w:type="dxa"/>
            <w:vAlign w:val="bottom"/>
            <w:gridSpan w:val="3"/>
          </w:tcPr>
          <w:p>
            <w:pPr>
              <w:ind w:left="800"/>
              <w:spacing w:after="0"/>
              <w:rPr>
                <w:sz w:val="20"/>
                <w:szCs w:val="20"/>
                <w:color w:val="auto"/>
              </w:rPr>
            </w:pPr>
            <w:r>
              <w:rPr>
                <w:rFonts w:ascii="Times New Roman" w:cs="Times New Roman" w:eastAsia="Times New Roman" w:hAnsi="Times New Roman"/>
                <w:sz w:val="28"/>
                <w:szCs w:val="28"/>
                <w:color w:val="auto"/>
              </w:rPr>
              <w:t>поощрение активных родителей.</w:t>
            </w:r>
          </w:p>
        </w:tc>
        <w:tc>
          <w:tcPr>
            <w:tcW w:w="300" w:type="dxa"/>
            <w:vAlign w:val="bottom"/>
            <w:tcBorders>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r>
        <w:trPr>
          <w:trHeight w:val="130"/>
        </w:trPr>
        <w:tc>
          <w:tcPr>
            <w:tcW w:w="760" w:type="dxa"/>
            <w:vAlign w:val="bottom"/>
            <w:tcBorders>
              <w:left w:val="single" w:sz="8" w:color="auto"/>
              <w:bottom w:val="single" w:sz="8" w:color="auto"/>
            </w:tcBorders>
          </w:tcPr>
          <w:p>
            <w:pPr>
              <w:spacing w:after="0"/>
              <w:rPr>
                <w:sz w:val="11"/>
                <w:szCs w:val="11"/>
                <w:color w:val="auto"/>
              </w:rPr>
            </w:pPr>
          </w:p>
        </w:tc>
        <w:tc>
          <w:tcPr>
            <w:tcW w:w="1160" w:type="dxa"/>
            <w:vAlign w:val="bottom"/>
            <w:tcBorders>
              <w:bottom w:val="single" w:sz="8" w:color="auto"/>
            </w:tcBorders>
          </w:tcPr>
          <w:p>
            <w:pPr>
              <w:spacing w:after="0"/>
              <w:rPr>
                <w:sz w:val="11"/>
                <w:szCs w:val="11"/>
                <w:color w:val="auto"/>
              </w:rPr>
            </w:pPr>
          </w:p>
        </w:tc>
        <w:tc>
          <w:tcPr>
            <w:tcW w:w="800" w:type="dxa"/>
            <w:vAlign w:val="bottom"/>
            <w:tcBorders>
              <w:bottom w:val="single" w:sz="8" w:color="auto"/>
            </w:tcBorders>
          </w:tcPr>
          <w:p>
            <w:pPr>
              <w:spacing w:after="0"/>
              <w:rPr>
                <w:sz w:val="11"/>
                <w:szCs w:val="11"/>
                <w:color w:val="auto"/>
              </w:rPr>
            </w:pPr>
          </w:p>
        </w:tc>
        <w:tc>
          <w:tcPr>
            <w:tcW w:w="1300" w:type="dxa"/>
            <w:vAlign w:val="bottom"/>
            <w:tcBorders>
              <w:bottom w:val="single" w:sz="8" w:color="auto"/>
            </w:tcBorders>
          </w:tcPr>
          <w:p>
            <w:pPr>
              <w:spacing w:after="0"/>
              <w:rPr>
                <w:sz w:val="11"/>
                <w:szCs w:val="11"/>
                <w:color w:val="auto"/>
              </w:rPr>
            </w:pPr>
          </w:p>
        </w:tc>
        <w:tc>
          <w:tcPr>
            <w:tcW w:w="520" w:type="dxa"/>
            <w:vAlign w:val="bottom"/>
            <w:tcBorders>
              <w:bottom w:val="single" w:sz="8" w:color="auto"/>
              <w:right w:val="single" w:sz="8" w:color="auto"/>
            </w:tcBorders>
          </w:tcPr>
          <w:p>
            <w:pPr>
              <w:spacing w:after="0"/>
              <w:rPr>
                <w:sz w:val="11"/>
                <w:szCs w:val="11"/>
                <w:color w:val="auto"/>
              </w:rPr>
            </w:pPr>
          </w:p>
        </w:tc>
        <w:tc>
          <w:tcPr>
            <w:tcW w:w="2480" w:type="dxa"/>
            <w:vAlign w:val="bottom"/>
            <w:tcBorders>
              <w:bottom w:val="single" w:sz="8" w:color="auto"/>
            </w:tcBorders>
          </w:tcPr>
          <w:p>
            <w:pPr>
              <w:spacing w:after="0"/>
              <w:rPr>
                <w:sz w:val="11"/>
                <w:szCs w:val="11"/>
                <w:color w:val="auto"/>
              </w:rPr>
            </w:pPr>
          </w:p>
        </w:tc>
        <w:tc>
          <w:tcPr>
            <w:tcW w:w="700" w:type="dxa"/>
            <w:vAlign w:val="bottom"/>
            <w:tcBorders>
              <w:bottom w:val="single" w:sz="8" w:color="auto"/>
            </w:tcBorders>
          </w:tcPr>
          <w:p>
            <w:pPr>
              <w:spacing w:after="0"/>
              <w:rPr>
                <w:sz w:val="11"/>
                <w:szCs w:val="11"/>
                <w:color w:val="auto"/>
              </w:rPr>
            </w:pPr>
          </w:p>
        </w:tc>
        <w:tc>
          <w:tcPr>
            <w:tcW w:w="1580" w:type="dxa"/>
            <w:vAlign w:val="bottom"/>
            <w:tcBorders>
              <w:bottom w:val="single" w:sz="8" w:color="auto"/>
            </w:tcBorders>
          </w:tcPr>
          <w:p>
            <w:pPr>
              <w:spacing w:after="0"/>
              <w:rPr>
                <w:sz w:val="11"/>
                <w:szCs w:val="11"/>
                <w:color w:val="auto"/>
              </w:rPr>
            </w:pPr>
          </w:p>
        </w:tc>
        <w:tc>
          <w:tcPr>
            <w:tcW w:w="300" w:type="dxa"/>
            <w:vAlign w:val="bottom"/>
            <w:tcBorders>
              <w:bottom w:val="single" w:sz="8" w:color="auto"/>
              <w:right w:val="single" w:sz="8" w:color="auto"/>
            </w:tcBorders>
          </w:tcPr>
          <w:p>
            <w:pPr>
              <w:spacing w:after="0"/>
              <w:rPr>
                <w:sz w:val="11"/>
                <w:szCs w:val="11"/>
                <w:color w:val="auto"/>
              </w:rPr>
            </w:pPr>
          </w:p>
        </w:tc>
        <w:tc>
          <w:tcPr>
            <w:tcW w:w="0" w:type="dxa"/>
            <w:vAlign w:val="bottom"/>
          </w:tcPr>
          <w:p>
            <w:pPr>
              <w:spacing w:after="0"/>
              <w:rPr>
                <w:sz w:val="1"/>
                <w:szCs w:val="1"/>
                <w:color w:val="auto"/>
              </w:rPr>
            </w:pPr>
          </w:p>
        </w:tc>
      </w:tr>
    </w:tbl>
    <w:p>
      <w:pPr>
        <w:spacing w:after="0" w:line="200" w:lineRule="exact"/>
        <w:rPr>
          <w:sz w:val="20"/>
          <w:szCs w:val="20"/>
          <w:color w:val="auto"/>
        </w:rPr>
      </w:pPr>
    </w:p>
    <w:p>
      <w:pPr>
        <w:spacing w:after="0" w:line="288" w:lineRule="exact"/>
        <w:rPr>
          <w:sz w:val="20"/>
          <w:szCs w:val="20"/>
          <w:color w:val="auto"/>
        </w:rPr>
      </w:pPr>
    </w:p>
    <w:p>
      <w:pPr>
        <w:jc w:val="both"/>
        <w:ind w:left="260" w:right="100" w:firstLine="708"/>
        <w:spacing w:after="0" w:line="349" w:lineRule="auto"/>
        <w:rPr>
          <w:sz w:val="20"/>
          <w:szCs w:val="20"/>
          <w:color w:val="auto"/>
        </w:rPr>
      </w:pPr>
      <w:r>
        <w:rPr>
          <w:rFonts w:ascii="Times New Roman" w:cs="Times New Roman" w:eastAsia="Times New Roman" w:hAnsi="Times New Roman"/>
          <w:sz w:val="28"/>
          <w:szCs w:val="28"/>
          <w:color w:val="auto"/>
        </w:rPr>
        <w:t xml:space="preserve">Кроме того, важную роль играет участие родителей (законных представителей) в решении вопросов, связанных с </w:t>
      </w:r>
      <w:r>
        <w:rPr>
          <w:rFonts w:ascii="Times New Roman" w:cs="Times New Roman" w:eastAsia="Times New Roman" w:hAnsi="Times New Roman"/>
          <w:sz w:val="28"/>
          <w:szCs w:val="28"/>
          <w:b w:val="1"/>
          <w:bCs w:val="1"/>
          <w:color w:val="auto"/>
        </w:rPr>
        <w:t>управлением</w:t>
      </w:r>
    </w:p>
    <w:p>
      <w:pPr>
        <w:spacing w:after="0" w:line="31" w:lineRule="exact"/>
        <w:rPr>
          <w:sz w:val="20"/>
          <w:szCs w:val="20"/>
          <w:color w:val="auto"/>
        </w:rPr>
      </w:pPr>
    </w:p>
    <w:p>
      <w:pPr>
        <w:jc w:val="both"/>
        <w:ind w:left="260" w:right="100"/>
        <w:spacing w:after="0" w:line="358" w:lineRule="auto"/>
        <w:rPr>
          <w:sz w:val="20"/>
          <w:szCs w:val="20"/>
          <w:color w:val="auto"/>
        </w:rPr>
      </w:pPr>
      <w:r>
        <w:rPr>
          <w:rFonts w:ascii="Times New Roman" w:cs="Times New Roman" w:eastAsia="Times New Roman" w:hAnsi="Times New Roman"/>
          <w:sz w:val="28"/>
          <w:szCs w:val="28"/>
          <w:b w:val="1"/>
          <w:bCs w:val="1"/>
          <w:color w:val="auto"/>
        </w:rPr>
        <w:t>образовательной организацией</w:t>
      </w:r>
      <w:r>
        <w:rPr>
          <w:rFonts w:ascii="Times New Roman" w:cs="Times New Roman" w:eastAsia="Times New Roman" w:hAnsi="Times New Roman"/>
          <w:sz w:val="28"/>
          <w:szCs w:val="28"/>
          <w:color w:val="auto"/>
        </w:rPr>
        <w:t>.</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Представители родительской</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общественности входят в состав Совета образовательной организации и участвуют в принятии решений, связанных с организацией ее работы. Родители и созданные ими некоммерческие общественные организации участвуют в сетевой работе совместно с образовательной организацией, привлекая дополнительные средства на реализацию социально значимых проектов, направленных на социальную интеграцию обучающихся.</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90" w:lineRule="exact"/>
        <w:rPr>
          <w:sz w:val="20"/>
          <w:szCs w:val="20"/>
          <w:color w:val="auto"/>
        </w:rPr>
      </w:pPr>
    </w:p>
    <w:p>
      <w:pPr>
        <w:jc w:val="center"/>
        <w:ind w:right="-159"/>
        <w:spacing w:after="0" w:line="354" w:lineRule="auto"/>
        <w:rPr>
          <w:sz w:val="20"/>
          <w:szCs w:val="20"/>
          <w:color w:val="auto"/>
        </w:rPr>
      </w:pPr>
      <w:r>
        <w:rPr>
          <w:rFonts w:ascii="Times New Roman" w:cs="Times New Roman" w:eastAsia="Times New Roman" w:hAnsi="Times New Roman"/>
          <w:sz w:val="28"/>
          <w:szCs w:val="28"/>
          <w:b w:val="1"/>
          <w:bCs w:val="1"/>
          <w:color w:val="auto"/>
        </w:rPr>
        <w:t>Методические рекомендации по совершенствованию методической базы сопровождения образования детей с ОВЗ в процессе составления АООП ОО образовательной организации</w:t>
      </w:r>
    </w:p>
    <w:p>
      <w:pPr>
        <w:sectPr>
          <w:pgSz w:w="11900" w:h="16838" w:orient="portrait"/>
          <w:cols w:equalWidth="0" w:num="1">
            <w:col w:w="9720"/>
          </w:cols>
          <w:pgMar w:left="1440" w:top="1112" w:right="746" w:bottom="952" w:gutter="0" w:footer="0" w:header="0"/>
        </w:sectPr>
      </w:pPr>
    </w:p>
    <w:p>
      <w:pPr>
        <w:jc w:val="both"/>
        <w:ind w:left="260" w:firstLine="708"/>
        <w:spacing w:after="0" w:line="357" w:lineRule="auto"/>
        <w:rPr>
          <w:sz w:val="20"/>
          <w:szCs w:val="20"/>
          <w:color w:val="auto"/>
        </w:rPr>
      </w:pPr>
      <w:r>
        <w:rPr>
          <w:rFonts w:ascii="Times New Roman" w:cs="Times New Roman" w:eastAsia="Times New Roman" w:hAnsi="Times New Roman"/>
          <w:sz w:val="28"/>
          <w:szCs w:val="28"/>
          <w:color w:val="auto"/>
        </w:rPr>
        <w:t>Стандарты образования принято рассматривать как общественный договор, отражающий целевые установки функционирования и развития системы общего образования. Тем самым стандарт закладывает иной тип взаимоотношений между личностью, обществом и государством – отношений, основанных на принципе их взаимного согласия в формировании</w:t>
      </w:r>
    </w:p>
    <w:p>
      <w:pPr>
        <w:spacing w:after="0" w:line="23" w:lineRule="exact"/>
        <w:rPr>
          <w:sz w:val="20"/>
          <w:szCs w:val="20"/>
          <w:color w:val="auto"/>
        </w:rPr>
      </w:pPr>
    </w:p>
    <w:p>
      <w:pPr>
        <w:jc w:val="both"/>
        <w:ind w:left="260" w:firstLine="2"/>
        <w:spacing w:after="0" w:line="356" w:lineRule="auto"/>
        <w:tabs>
          <w:tab w:leader="none" w:pos="586" w:val="left"/>
        </w:tabs>
        <w:numPr>
          <w:ilvl w:val="0"/>
          <w:numId w:val="134"/>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реализации политики в области образования. В свою очередь, это с необходимостью подразумевает принятие сторонами взаимных обязательств (договоренностей). Таким образом, стандарт как общественный договор означает баланс взаимных обязательств и требований.</w:t>
      </w:r>
    </w:p>
    <w:p>
      <w:pPr>
        <w:spacing w:after="0" w:line="22" w:lineRule="exact"/>
        <w:rPr>
          <w:rFonts w:ascii="Times New Roman" w:cs="Times New Roman" w:eastAsia="Times New Roman" w:hAnsi="Times New Roman"/>
          <w:sz w:val="28"/>
          <w:szCs w:val="28"/>
          <w:color w:val="auto"/>
        </w:rPr>
      </w:pPr>
    </w:p>
    <w:p>
      <w:pPr>
        <w:ind w:left="260" w:firstLine="708"/>
        <w:spacing w:after="0" w:line="349"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Все основные положения ФГОС для детей с ОВЗ должны быть отражены в АООП ОО.</w:t>
      </w:r>
    </w:p>
    <w:p>
      <w:pPr>
        <w:spacing w:after="0" w:line="28" w:lineRule="exact"/>
        <w:rPr>
          <w:rFonts w:ascii="Times New Roman" w:cs="Times New Roman" w:eastAsia="Times New Roman" w:hAnsi="Times New Roman"/>
          <w:sz w:val="28"/>
          <w:szCs w:val="28"/>
          <w:color w:val="auto"/>
        </w:rPr>
      </w:pPr>
    </w:p>
    <w:p>
      <w:pPr>
        <w:jc w:val="both"/>
        <w:ind w:left="260" w:firstLine="708"/>
        <w:spacing w:after="0" w:line="349" w:lineRule="auto"/>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Исключительным правом на разработку и утверждение АООП обладает образовательная организация. Согласно ч. 5 ст. 12 Федерального закона №</w:t>
      </w:r>
    </w:p>
    <w:p>
      <w:pPr>
        <w:spacing w:after="0" w:line="17" w:lineRule="exact"/>
        <w:rPr>
          <w:sz w:val="20"/>
          <w:szCs w:val="20"/>
          <w:color w:val="auto"/>
        </w:rPr>
      </w:pPr>
    </w:p>
    <w:p>
      <w:pPr>
        <w:ind w:left="260"/>
        <w:spacing w:after="0"/>
        <w:tabs>
          <w:tab w:leader="none" w:pos="1300" w:val="left"/>
          <w:tab w:leader="none" w:pos="3640" w:val="left"/>
          <w:tab w:leader="none" w:pos="5160" w:val="left"/>
          <w:tab w:leader="none" w:pos="7220" w:val="left"/>
          <w:tab w:leader="none" w:pos="9440" w:val="left"/>
        </w:tabs>
        <w:rPr>
          <w:sz w:val="20"/>
          <w:szCs w:val="20"/>
          <w:color w:val="auto"/>
        </w:rPr>
      </w:pPr>
      <w:r>
        <w:rPr>
          <w:rFonts w:ascii="Times New Roman" w:cs="Times New Roman" w:eastAsia="Times New Roman" w:hAnsi="Times New Roman"/>
          <w:sz w:val="28"/>
          <w:szCs w:val="28"/>
          <w:color w:val="auto"/>
        </w:rPr>
        <w:t>273-ФЗ</w:t>
      </w:r>
      <w:r>
        <w:rPr>
          <w:sz w:val="20"/>
          <w:szCs w:val="20"/>
          <w:color w:val="auto"/>
        </w:rPr>
        <w:tab/>
      </w:r>
      <w:r>
        <w:rPr>
          <w:rFonts w:ascii="Times New Roman" w:cs="Times New Roman" w:eastAsia="Times New Roman" w:hAnsi="Times New Roman"/>
          <w:sz w:val="28"/>
          <w:szCs w:val="28"/>
          <w:color w:val="auto"/>
        </w:rPr>
        <w:t>«образовательные</w:t>
        <w:tab/>
        <w:t>программы</w:t>
        <w:tab/>
        <w:t>самостоятельно</w:t>
        <w:tab/>
        <w:t>разрабатываются</w:t>
        <w:tab/>
        <w:t>и</w:t>
      </w:r>
    </w:p>
    <w:p>
      <w:pPr>
        <w:spacing w:after="0" w:line="174" w:lineRule="exact"/>
        <w:rPr>
          <w:sz w:val="20"/>
          <w:szCs w:val="20"/>
          <w:color w:val="auto"/>
        </w:rPr>
      </w:pPr>
    </w:p>
    <w:p>
      <w:pPr>
        <w:jc w:val="both"/>
        <w:ind w:left="260"/>
        <w:spacing w:after="0" w:line="357" w:lineRule="auto"/>
        <w:rPr>
          <w:sz w:val="20"/>
          <w:szCs w:val="20"/>
          <w:color w:val="auto"/>
        </w:rPr>
      </w:pPr>
      <w:r>
        <w:rPr>
          <w:rFonts w:ascii="Times New Roman" w:cs="Times New Roman" w:eastAsia="Times New Roman" w:hAnsi="Times New Roman"/>
          <w:sz w:val="28"/>
          <w:szCs w:val="28"/>
          <w:color w:val="auto"/>
        </w:rPr>
        <w:t>утверждаются организацией, осуществляющей образовательную деятельность». Ст. 28«Компетенция, права, обязанности и ответственность образовательной организации» подтверждает это положение. Она относит к компетенции образовательной организации в установленной сфере деятельности разработку и утверждение образовательных программ образовательной организации. Сама же ОО решает вопрос о</w:t>
      </w:r>
    </w:p>
    <w:p>
      <w:pPr>
        <w:spacing w:after="0" w:line="24" w:lineRule="exact"/>
        <w:rPr>
          <w:sz w:val="20"/>
          <w:szCs w:val="20"/>
          <w:color w:val="auto"/>
        </w:rPr>
      </w:pPr>
    </w:p>
    <w:p>
      <w:pPr>
        <w:jc w:val="both"/>
        <w:ind w:left="260"/>
        <w:spacing w:after="0" w:line="356" w:lineRule="auto"/>
        <w:rPr>
          <w:sz w:val="20"/>
          <w:szCs w:val="20"/>
          <w:color w:val="auto"/>
        </w:rPr>
      </w:pPr>
      <w:r>
        <w:rPr>
          <w:rFonts w:ascii="Times New Roman" w:cs="Times New Roman" w:eastAsia="Times New Roman" w:hAnsi="Times New Roman"/>
          <w:sz w:val="28"/>
          <w:szCs w:val="28"/>
          <w:color w:val="auto"/>
        </w:rPr>
        <w:t>целесообразности проведения экспертизы разработанной АООП. Согласования образовательной программы не требуется. Таким образом, объектом внешней оценки АООП становится только в период прохождения процедуры лицензирования и государственной аккредитации.</w:t>
      </w:r>
    </w:p>
    <w:p>
      <w:pPr>
        <w:spacing w:after="0" w:line="22" w:lineRule="exact"/>
        <w:rPr>
          <w:sz w:val="20"/>
          <w:szCs w:val="20"/>
          <w:color w:val="auto"/>
        </w:rPr>
      </w:pPr>
    </w:p>
    <w:p>
      <w:pPr>
        <w:jc w:val="both"/>
        <w:ind w:left="260" w:firstLine="708"/>
        <w:spacing w:after="0" w:line="349" w:lineRule="auto"/>
        <w:rPr>
          <w:sz w:val="20"/>
          <w:szCs w:val="20"/>
          <w:color w:val="auto"/>
        </w:rPr>
      </w:pPr>
      <w:r>
        <w:rPr>
          <w:rFonts w:ascii="Times New Roman" w:cs="Times New Roman" w:eastAsia="Times New Roman" w:hAnsi="Times New Roman"/>
          <w:sz w:val="28"/>
          <w:szCs w:val="28"/>
          <w:color w:val="auto"/>
        </w:rPr>
        <w:t>Адаптированная основная общеобразовательная программа состоит из нижеперечисленных разделов:</w:t>
      </w:r>
    </w:p>
    <w:p>
      <w:pPr>
        <w:ind w:left="980" w:hanging="358"/>
        <w:spacing w:after="0" w:line="181" w:lineRule="auto"/>
        <w:tabs>
          <w:tab w:leader="none" w:pos="980" w:val="left"/>
        </w:tabs>
        <w:numPr>
          <w:ilvl w:val="0"/>
          <w:numId w:val="135"/>
        </w:numPr>
        <w:rPr>
          <w:rFonts w:ascii="Wingdings" w:cs="Wingdings" w:eastAsia="Wingdings" w:hAnsi="Wingdings"/>
          <w:sz w:val="41"/>
          <w:szCs w:val="41"/>
          <w:color w:val="auto"/>
          <w:vertAlign w:val="superscript"/>
        </w:rPr>
      </w:pPr>
      <w:r>
        <w:rPr>
          <w:rFonts w:ascii="Times New Roman" w:cs="Times New Roman" w:eastAsia="Times New Roman" w:hAnsi="Times New Roman"/>
          <w:sz w:val="23"/>
          <w:szCs w:val="23"/>
          <w:b w:val="1"/>
          <w:bCs w:val="1"/>
          <w:color w:val="auto"/>
        </w:rPr>
        <w:t>Пояснительную записку;</w:t>
      </w:r>
    </w:p>
    <w:p>
      <w:pPr>
        <w:spacing w:after="0" w:line="185" w:lineRule="exact"/>
        <w:rPr>
          <w:rFonts w:ascii="Wingdings" w:cs="Wingdings" w:eastAsia="Wingdings" w:hAnsi="Wingdings"/>
          <w:sz w:val="41"/>
          <w:szCs w:val="41"/>
          <w:color w:val="auto"/>
          <w:vertAlign w:val="superscript"/>
        </w:rPr>
      </w:pPr>
    </w:p>
    <w:p>
      <w:pPr>
        <w:ind w:left="980" w:hanging="358"/>
        <w:spacing w:after="0" w:line="184" w:lineRule="auto"/>
        <w:tabs>
          <w:tab w:leader="none" w:pos="980" w:val="left"/>
        </w:tabs>
        <w:numPr>
          <w:ilvl w:val="0"/>
          <w:numId w:val="135"/>
        </w:numPr>
        <w:rPr>
          <w:rFonts w:ascii="Wingdings" w:cs="Wingdings" w:eastAsia="Wingdings" w:hAnsi="Wingdings"/>
          <w:sz w:val="35"/>
          <w:szCs w:val="35"/>
          <w:color w:val="auto"/>
          <w:vertAlign w:val="superscript"/>
        </w:rPr>
      </w:pPr>
      <w:r>
        <w:rPr>
          <w:rFonts w:ascii="Times New Roman" w:cs="Times New Roman" w:eastAsia="Times New Roman" w:hAnsi="Times New Roman"/>
          <w:sz w:val="21"/>
          <w:szCs w:val="21"/>
          <w:b w:val="1"/>
          <w:bCs w:val="1"/>
          <w:color w:val="auto"/>
        </w:rPr>
        <w:t>Планируемые результаты освоения обучающимися с ОВЗ АООП;</w:t>
      </w:r>
    </w:p>
    <w:p>
      <w:pPr>
        <w:spacing w:after="0" w:line="184" w:lineRule="exact"/>
        <w:rPr>
          <w:rFonts w:ascii="Wingdings" w:cs="Wingdings" w:eastAsia="Wingdings" w:hAnsi="Wingdings"/>
          <w:sz w:val="35"/>
          <w:szCs w:val="35"/>
          <w:color w:val="auto"/>
          <w:vertAlign w:val="superscript"/>
        </w:rPr>
      </w:pPr>
    </w:p>
    <w:p>
      <w:pPr>
        <w:ind w:left="980" w:hanging="358"/>
        <w:spacing w:after="0" w:line="198" w:lineRule="auto"/>
        <w:tabs>
          <w:tab w:leader="none" w:pos="968" w:val="left"/>
        </w:tabs>
        <w:numPr>
          <w:ilvl w:val="0"/>
          <w:numId w:val="135"/>
        </w:numPr>
        <w:rPr>
          <w:rFonts w:ascii="Wingdings" w:cs="Wingdings" w:eastAsia="Wingdings" w:hAnsi="Wingdings"/>
          <w:sz w:val="56"/>
          <w:szCs w:val="56"/>
          <w:color w:val="auto"/>
          <w:vertAlign w:val="superscript"/>
        </w:rPr>
      </w:pPr>
      <w:r>
        <w:rPr>
          <w:rFonts w:ascii="Times New Roman" w:cs="Times New Roman" w:eastAsia="Times New Roman" w:hAnsi="Times New Roman"/>
          <w:sz w:val="28"/>
          <w:szCs w:val="28"/>
          <w:b w:val="1"/>
          <w:bCs w:val="1"/>
          <w:color w:val="auto"/>
        </w:rPr>
        <w:t>Систему оценки достижения планируемых результатов освоения АОПП обучающимися с ОВЗ;</w:t>
      </w:r>
    </w:p>
    <w:p>
      <w:pPr>
        <w:sectPr>
          <w:pgSz w:w="11900" w:h="16838" w:orient="portrait"/>
          <w:cols w:equalWidth="0" w:num="1">
            <w:col w:w="9620"/>
          </w:cols>
          <w:pgMar w:left="1440" w:top="1138" w:right="846" w:bottom="816" w:gutter="0" w:footer="0" w:header="0"/>
        </w:sectPr>
      </w:pPr>
    </w:p>
    <w:p>
      <w:pPr>
        <w:ind w:left="980" w:hanging="358"/>
        <w:spacing w:after="0"/>
        <w:tabs>
          <w:tab w:leader="none" w:pos="980" w:val="left"/>
        </w:tabs>
        <w:numPr>
          <w:ilvl w:val="1"/>
          <w:numId w:val="136"/>
        </w:numPr>
        <w:rPr>
          <w:rFonts w:ascii="Wingdings" w:cs="Wingdings" w:eastAsia="Wingdings" w:hAnsi="Wingdings"/>
          <w:sz w:val="56"/>
          <w:szCs w:val="56"/>
          <w:color w:val="auto"/>
          <w:vertAlign w:val="superscript"/>
        </w:rPr>
      </w:pPr>
      <w:r>
        <w:rPr>
          <w:rFonts w:ascii="Times New Roman" w:cs="Times New Roman" w:eastAsia="Times New Roman" w:hAnsi="Times New Roman"/>
          <w:sz w:val="28"/>
          <w:szCs w:val="28"/>
          <w:b w:val="1"/>
          <w:bCs w:val="1"/>
          <w:color w:val="auto"/>
        </w:rPr>
        <w:t>Учебный план;</w:t>
      </w:r>
    </w:p>
    <w:p>
      <w:pPr>
        <w:spacing w:after="0" w:line="186" w:lineRule="exact"/>
        <w:rPr>
          <w:rFonts w:ascii="Wingdings" w:cs="Wingdings" w:eastAsia="Wingdings" w:hAnsi="Wingdings"/>
          <w:sz w:val="56"/>
          <w:szCs w:val="56"/>
          <w:color w:val="auto"/>
          <w:vertAlign w:val="superscript"/>
        </w:rPr>
      </w:pPr>
    </w:p>
    <w:p>
      <w:pPr>
        <w:ind w:left="980" w:hanging="358"/>
        <w:spacing w:after="0" w:line="184" w:lineRule="auto"/>
        <w:tabs>
          <w:tab w:leader="none" w:pos="980" w:val="left"/>
        </w:tabs>
        <w:numPr>
          <w:ilvl w:val="1"/>
          <w:numId w:val="136"/>
        </w:numPr>
        <w:rPr>
          <w:rFonts w:ascii="Wingdings" w:cs="Wingdings" w:eastAsia="Wingdings" w:hAnsi="Wingdings"/>
          <w:sz w:val="35"/>
          <w:szCs w:val="35"/>
          <w:color w:val="auto"/>
          <w:vertAlign w:val="superscript"/>
        </w:rPr>
      </w:pPr>
      <w:r>
        <w:rPr>
          <w:rFonts w:ascii="Times New Roman" w:cs="Times New Roman" w:eastAsia="Times New Roman" w:hAnsi="Times New Roman"/>
          <w:sz w:val="21"/>
          <w:szCs w:val="21"/>
          <w:b w:val="1"/>
          <w:bCs w:val="1"/>
          <w:color w:val="auto"/>
        </w:rPr>
        <w:t>Программы отдельных учебных предметов;</w:t>
      </w:r>
    </w:p>
    <w:p>
      <w:pPr>
        <w:spacing w:after="0" w:line="184" w:lineRule="exact"/>
        <w:rPr>
          <w:rFonts w:ascii="Wingdings" w:cs="Wingdings" w:eastAsia="Wingdings" w:hAnsi="Wingdings"/>
          <w:sz w:val="35"/>
          <w:szCs w:val="35"/>
          <w:color w:val="auto"/>
          <w:vertAlign w:val="superscript"/>
        </w:rPr>
      </w:pPr>
    </w:p>
    <w:p>
      <w:pPr>
        <w:ind w:left="980" w:hanging="358"/>
        <w:spacing w:after="0" w:line="184" w:lineRule="auto"/>
        <w:tabs>
          <w:tab w:leader="none" w:pos="980" w:val="left"/>
        </w:tabs>
        <w:numPr>
          <w:ilvl w:val="1"/>
          <w:numId w:val="136"/>
        </w:numPr>
        <w:rPr>
          <w:rFonts w:ascii="Wingdings" w:cs="Wingdings" w:eastAsia="Wingdings" w:hAnsi="Wingdings"/>
          <w:sz w:val="35"/>
          <w:szCs w:val="35"/>
          <w:color w:val="auto"/>
          <w:vertAlign w:val="superscript"/>
        </w:rPr>
      </w:pPr>
      <w:r>
        <w:rPr>
          <w:rFonts w:ascii="Times New Roman" w:cs="Times New Roman" w:eastAsia="Times New Roman" w:hAnsi="Times New Roman"/>
          <w:sz w:val="21"/>
          <w:szCs w:val="21"/>
          <w:b w:val="1"/>
          <w:bCs w:val="1"/>
          <w:color w:val="auto"/>
        </w:rPr>
        <w:t>Программу коррекционной работы;</w:t>
      </w:r>
    </w:p>
    <w:p>
      <w:pPr>
        <w:spacing w:after="0" w:line="184" w:lineRule="exact"/>
        <w:rPr>
          <w:rFonts w:ascii="Wingdings" w:cs="Wingdings" w:eastAsia="Wingdings" w:hAnsi="Wingdings"/>
          <w:sz w:val="35"/>
          <w:szCs w:val="35"/>
          <w:color w:val="auto"/>
          <w:vertAlign w:val="superscript"/>
        </w:rPr>
      </w:pPr>
    </w:p>
    <w:p>
      <w:pPr>
        <w:ind w:left="980" w:hanging="358"/>
        <w:spacing w:after="0" w:line="184" w:lineRule="auto"/>
        <w:tabs>
          <w:tab w:leader="none" w:pos="980" w:val="left"/>
        </w:tabs>
        <w:numPr>
          <w:ilvl w:val="1"/>
          <w:numId w:val="136"/>
        </w:numPr>
        <w:rPr>
          <w:rFonts w:ascii="Wingdings" w:cs="Wingdings" w:eastAsia="Wingdings" w:hAnsi="Wingdings"/>
          <w:sz w:val="35"/>
          <w:szCs w:val="35"/>
          <w:color w:val="auto"/>
          <w:vertAlign w:val="superscript"/>
        </w:rPr>
      </w:pPr>
      <w:r>
        <w:rPr>
          <w:rFonts w:ascii="Times New Roman" w:cs="Times New Roman" w:eastAsia="Times New Roman" w:hAnsi="Times New Roman"/>
          <w:sz w:val="21"/>
          <w:szCs w:val="21"/>
          <w:b w:val="1"/>
          <w:bCs w:val="1"/>
          <w:color w:val="auto"/>
        </w:rPr>
        <w:t>Программу духовно-нравственного развития;</w:t>
      </w:r>
    </w:p>
    <w:p>
      <w:pPr>
        <w:spacing w:after="0" w:line="184" w:lineRule="exact"/>
        <w:rPr>
          <w:rFonts w:ascii="Wingdings" w:cs="Wingdings" w:eastAsia="Wingdings" w:hAnsi="Wingdings"/>
          <w:sz w:val="35"/>
          <w:szCs w:val="35"/>
          <w:color w:val="auto"/>
          <w:vertAlign w:val="superscript"/>
        </w:rPr>
      </w:pPr>
    </w:p>
    <w:p>
      <w:pPr>
        <w:ind w:left="980" w:hanging="358"/>
        <w:spacing w:after="0" w:line="199" w:lineRule="auto"/>
        <w:tabs>
          <w:tab w:leader="none" w:pos="968" w:val="left"/>
        </w:tabs>
        <w:numPr>
          <w:ilvl w:val="1"/>
          <w:numId w:val="136"/>
        </w:numPr>
        <w:rPr>
          <w:rFonts w:ascii="Wingdings" w:cs="Wingdings" w:eastAsia="Wingdings" w:hAnsi="Wingdings"/>
          <w:sz w:val="56"/>
          <w:szCs w:val="56"/>
          <w:color w:val="auto"/>
          <w:vertAlign w:val="superscript"/>
        </w:rPr>
      </w:pPr>
      <w:r>
        <w:rPr>
          <w:rFonts w:ascii="Times New Roman" w:cs="Times New Roman" w:eastAsia="Times New Roman" w:hAnsi="Times New Roman"/>
          <w:sz w:val="28"/>
          <w:szCs w:val="28"/>
          <w:b w:val="1"/>
          <w:bCs w:val="1"/>
          <w:color w:val="auto"/>
        </w:rPr>
        <w:t>Программу формирования универсальных учебных действий обучающихся (базовых учебных действий);</w:t>
      </w:r>
    </w:p>
    <w:p>
      <w:pPr>
        <w:spacing w:after="0" w:line="174" w:lineRule="exact"/>
        <w:rPr>
          <w:rFonts w:ascii="Wingdings" w:cs="Wingdings" w:eastAsia="Wingdings" w:hAnsi="Wingdings"/>
          <w:sz w:val="56"/>
          <w:szCs w:val="56"/>
          <w:color w:val="auto"/>
          <w:vertAlign w:val="superscript"/>
        </w:rPr>
      </w:pPr>
    </w:p>
    <w:p>
      <w:pPr>
        <w:ind w:left="980" w:hanging="358"/>
        <w:spacing w:after="0" w:line="201" w:lineRule="auto"/>
        <w:tabs>
          <w:tab w:leader="none" w:pos="968" w:val="left"/>
        </w:tabs>
        <w:numPr>
          <w:ilvl w:val="1"/>
          <w:numId w:val="136"/>
        </w:numPr>
        <w:rPr>
          <w:rFonts w:ascii="Wingdings" w:cs="Wingdings" w:eastAsia="Wingdings" w:hAnsi="Wingdings"/>
          <w:sz w:val="56"/>
          <w:szCs w:val="56"/>
          <w:color w:val="auto"/>
          <w:vertAlign w:val="superscript"/>
        </w:rPr>
      </w:pPr>
      <w:r>
        <w:rPr>
          <w:rFonts w:ascii="Times New Roman" w:cs="Times New Roman" w:eastAsia="Times New Roman" w:hAnsi="Times New Roman"/>
          <w:sz w:val="28"/>
          <w:szCs w:val="28"/>
          <w:b w:val="1"/>
          <w:bCs w:val="1"/>
          <w:color w:val="auto"/>
        </w:rPr>
        <w:t>Программу формирования экологической культуры, здорового и безопасного образа жизни;</w:t>
      </w:r>
    </w:p>
    <w:p>
      <w:pPr>
        <w:spacing w:after="0" w:line="1" w:lineRule="exact"/>
        <w:rPr>
          <w:rFonts w:ascii="Wingdings" w:cs="Wingdings" w:eastAsia="Wingdings" w:hAnsi="Wingdings"/>
          <w:sz w:val="56"/>
          <w:szCs w:val="56"/>
          <w:color w:val="auto"/>
          <w:vertAlign w:val="superscript"/>
        </w:rPr>
      </w:pPr>
    </w:p>
    <w:p>
      <w:pPr>
        <w:ind w:left="980" w:hanging="358"/>
        <w:spacing w:after="0" w:line="186" w:lineRule="auto"/>
        <w:tabs>
          <w:tab w:leader="none" w:pos="980" w:val="left"/>
        </w:tabs>
        <w:numPr>
          <w:ilvl w:val="1"/>
          <w:numId w:val="136"/>
        </w:numPr>
        <w:rPr>
          <w:rFonts w:ascii="Wingdings" w:cs="Wingdings" w:eastAsia="Wingdings" w:hAnsi="Wingdings"/>
          <w:sz w:val="56"/>
          <w:szCs w:val="56"/>
          <w:color w:val="auto"/>
          <w:vertAlign w:val="superscript"/>
        </w:rPr>
      </w:pPr>
      <w:r>
        <w:rPr>
          <w:rFonts w:ascii="Times New Roman" w:cs="Times New Roman" w:eastAsia="Times New Roman" w:hAnsi="Times New Roman"/>
          <w:sz w:val="28"/>
          <w:szCs w:val="28"/>
          <w:b w:val="1"/>
          <w:bCs w:val="1"/>
          <w:color w:val="auto"/>
        </w:rPr>
        <w:t>Программу внеурочной деятельности;</w:t>
      </w:r>
    </w:p>
    <w:p>
      <w:pPr>
        <w:spacing w:after="0" w:line="187" w:lineRule="exact"/>
        <w:rPr>
          <w:rFonts w:ascii="Wingdings" w:cs="Wingdings" w:eastAsia="Wingdings" w:hAnsi="Wingdings"/>
          <w:sz w:val="56"/>
          <w:szCs w:val="56"/>
          <w:color w:val="auto"/>
          <w:vertAlign w:val="superscript"/>
        </w:rPr>
      </w:pPr>
    </w:p>
    <w:p>
      <w:pPr>
        <w:ind w:left="980" w:hanging="358"/>
        <w:spacing w:after="0" w:line="184" w:lineRule="auto"/>
        <w:tabs>
          <w:tab w:leader="none" w:pos="980" w:val="left"/>
        </w:tabs>
        <w:numPr>
          <w:ilvl w:val="1"/>
          <w:numId w:val="136"/>
        </w:numPr>
        <w:rPr>
          <w:rFonts w:ascii="Wingdings" w:cs="Wingdings" w:eastAsia="Wingdings" w:hAnsi="Wingdings"/>
          <w:sz w:val="35"/>
          <w:szCs w:val="35"/>
          <w:color w:val="auto"/>
          <w:vertAlign w:val="superscript"/>
        </w:rPr>
      </w:pPr>
      <w:r>
        <w:rPr>
          <w:rFonts w:ascii="Times New Roman" w:cs="Times New Roman" w:eastAsia="Times New Roman" w:hAnsi="Times New Roman"/>
          <w:sz w:val="21"/>
          <w:szCs w:val="21"/>
          <w:b w:val="1"/>
          <w:bCs w:val="1"/>
          <w:color w:val="auto"/>
        </w:rPr>
        <w:t>Систему условий реализации АООП</w:t>
      </w:r>
    </w:p>
    <w:p>
      <w:pPr>
        <w:spacing w:after="0" w:line="179" w:lineRule="exact"/>
        <w:rPr>
          <w:rFonts w:ascii="Wingdings" w:cs="Wingdings" w:eastAsia="Wingdings" w:hAnsi="Wingdings"/>
          <w:sz w:val="35"/>
          <w:szCs w:val="35"/>
          <w:color w:val="auto"/>
          <w:vertAlign w:val="superscript"/>
        </w:rPr>
      </w:pPr>
    </w:p>
    <w:p>
      <w:pPr>
        <w:ind w:left="980"/>
        <w:spacing w:after="0" w:line="342" w:lineRule="auto"/>
        <w:rPr>
          <w:rFonts w:ascii="Wingdings" w:cs="Wingdings" w:eastAsia="Wingdings" w:hAnsi="Wingdings"/>
          <w:sz w:val="35"/>
          <w:szCs w:val="35"/>
          <w:color w:val="auto"/>
          <w:vertAlign w:val="superscript"/>
        </w:rPr>
      </w:pPr>
      <w:r>
        <w:rPr>
          <w:rFonts w:ascii="Times New Roman" w:cs="Times New Roman" w:eastAsia="Times New Roman" w:hAnsi="Times New Roman"/>
          <w:sz w:val="28"/>
          <w:szCs w:val="28"/>
          <w:color w:val="auto"/>
        </w:rPr>
        <w:t>Данные разделы могут быть представлены в АООП ОО последовательно, а могут быть объединены в блоки, например:</w:t>
      </w:r>
    </w:p>
    <w:p>
      <w:pPr>
        <w:spacing w:after="0" w:line="41" w:lineRule="exact"/>
        <w:rPr>
          <w:rFonts w:ascii="Wingdings" w:cs="Wingdings" w:eastAsia="Wingdings" w:hAnsi="Wingdings"/>
          <w:sz w:val="35"/>
          <w:szCs w:val="35"/>
          <w:color w:val="auto"/>
          <w:vertAlign w:val="superscript"/>
        </w:rPr>
      </w:pPr>
    </w:p>
    <w:p>
      <w:pPr>
        <w:ind w:left="260" w:firstLine="2"/>
        <w:spacing w:after="0" w:line="201" w:lineRule="auto"/>
        <w:tabs>
          <w:tab w:leader="none" w:pos="1340" w:val="left"/>
        </w:tabs>
        <w:numPr>
          <w:ilvl w:val="0"/>
          <w:numId w:val="136"/>
        </w:numPr>
        <w:rPr>
          <w:rFonts w:ascii="Wingdings" w:cs="Wingdings" w:eastAsia="Wingdings" w:hAnsi="Wingdings"/>
          <w:sz w:val="56"/>
          <w:szCs w:val="56"/>
          <w:color w:val="auto"/>
          <w:vertAlign w:val="superscript"/>
        </w:rPr>
      </w:pPr>
      <w:r>
        <w:rPr>
          <w:rFonts w:ascii="Times New Roman" w:cs="Times New Roman" w:eastAsia="Times New Roman" w:hAnsi="Times New Roman"/>
          <w:sz w:val="28"/>
          <w:szCs w:val="28"/>
          <w:b w:val="1"/>
          <w:bCs w:val="1"/>
          <w:color w:val="auto"/>
        </w:rPr>
        <w:t>Целевой (пояснительная записка, планируемые результаты освоения АООП, система оценки достижений в освоении АООП)</w:t>
      </w:r>
    </w:p>
    <w:p>
      <w:pPr>
        <w:spacing w:after="0" w:line="3" w:lineRule="exact"/>
        <w:rPr>
          <w:rFonts w:ascii="Wingdings" w:cs="Wingdings" w:eastAsia="Wingdings" w:hAnsi="Wingdings"/>
          <w:sz w:val="56"/>
          <w:szCs w:val="56"/>
          <w:color w:val="auto"/>
          <w:vertAlign w:val="superscript"/>
        </w:rPr>
      </w:pPr>
    </w:p>
    <w:p>
      <w:pPr>
        <w:ind w:left="1340" w:hanging="1078"/>
        <w:spacing w:after="0" w:line="186" w:lineRule="auto"/>
        <w:tabs>
          <w:tab w:leader="none" w:pos="1340" w:val="left"/>
        </w:tabs>
        <w:numPr>
          <w:ilvl w:val="0"/>
          <w:numId w:val="136"/>
        </w:numPr>
        <w:rPr>
          <w:rFonts w:ascii="Wingdings" w:cs="Wingdings" w:eastAsia="Wingdings" w:hAnsi="Wingdings"/>
          <w:sz w:val="56"/>
          <w:szCs w:val="56"/>
          <w:color w:val="auto"/>
          <w:vertAlign w:val="superscript"/>
        </w:rPr>
      </w:pPr>
      <w:r>
        <w:rPr>
          <w:rFonts w:ascii="Times New Roman" w:cs="Times New Roman" w:eastAsia="Times New Roman" w:hAnsi="Times New Roman"/>
          <w:sz w:val="28"/>
          <w:szCs w:val="28"/>
          <w:b w:val="1"/>
          <w:bCs w:val="1"/>
          <w:color w:val="auto"/>
        </w:rPr>
        <w:t>Содержательный (отдельные программы)</w:t>
      </w:r>
    </w:p>
    <w:p>
      <w:pPr>
        <w:spacing w:after="0" w:line="185" w:lineRule="exact"/>
        <w:rPr>
          <w:rFonts w:ascii="Wingdings" w:cs="Wingdings" w:eastAsia="Wingdings" w:hAnsi="Wingdings"/>
          <w:sz w:val="56"/>
          <w:szCs w:val="56"/>
          <w:color w:val="auto"/>
          <w:vertAlign w:val="superscript"/>
        </w:rPr>
      </w:pPr>
    </w:p>
    <w:p>
      <w:pPr>
        <w:ind w:left="1340" w:hanging="1078"/>
        <w:spacing w:after="0" w:line="184" w:lineRule="auto"/>
        <w:tabs>
          <w:tab w:leader="none" w:pos="1340" w:val="left"/>
        </w:tabs>
        <w:numPr>
          <w:ilvl w:val="0"/>
          <w:numId w:val="136"/>
        </w:numPr>
        <w:rPr>
          <w:rFonts w:ascii="Wingdings" w:cs="Wingdings" w:eastAsia="Wingdings" w:hAnsi="Wingdings"/>
          <w:sz w:val="35"/>
          <w:szCs w:val="35"/>
          <w:color w:val="auto"/>
          <w:vertAlign w:val="superscript"/>
        </w:rPr>
      </w:pPr>
      <w:r>
        <w:rPr>
          <w:rFonts w:ascii="Times New Roman" w:cs="Times New Roman" w:eastAsia="Times New Roman" w:hAnsi="Times New Roman"/>
          <w:sz w:val="21"/>
          <w:szCs w:val="21"/>
          <w:b w:val="1"/>
          <w:bCs w:val="1"/>
          <w:color w:val="auto"/>
        </w:rPr>
        <w:t>Организационный  (учебный  план,  план  внеурочной  работы,</w:t>
      </w:r>
    </w:p>
    <w:p>
      <w:pPr>
        <w:spacing w:after="0" w:line="161" w:lineRule="exact"/>
        <w:rPr>
          <w:sz w:val="20"/>
          <w:szCs w:val="20"/>
          <w:color w:val="auto"/>
        </w:rPr>
      </w:pPr>
    </w:p>
    <w:p>
      <w:pPr>
        <w:ind w:left="260"/>
        <w:spacing w:after="0"/>
        <w:rPr>
          <w:sz w:val="20"/>
          <w:szCs w:val="20"/>
          <w:color w:val="auto"/>
        </w:rPr>
      </w:pPr>
      <w:r>
        <w:rPr>
          <w:rFonts w:ascii="Times New Roman" w:cs="Times New Roman" w:eastAsia="Times New Roman" w:hAnsi="Times New Roman"/>
          <w:sz w:val="28"/>
          <w:szCs w:val="28"/>
          <w:b w:val="1"/>
          <w:bCs w:val="1"/>
          <w:color w:val="auto"/>
        </w:rPr>
        <w:t>система условия реализации АООП)</w:t>
      </w:r>
    </w:p>
    <w:p>
      <w:pPr>
        <w:spacing w:after="0" w:line="169" w:lineRule="exact"/>
        <w:rPr>
          <w:sz w:val="20"/>
          <w:szCs w:val="20"/>
          <w:color w:val="auto"/>
        </w:rPr>
      </w:pPr>
    </w:p>
    <w:p>
      <w:pPr>
        <w:jc w:val="both"/>
        <w:ind w:left="260" w:firstLine="566"/>
        <w:spacing w:after="0" w:line="358" w:lineRule="auto"/>
        <w:rPr>
          <w:sz w:val="20"/>
          <w:szCs w:val="20"/>
          <w:color w:val="auto"/>
        </w:rPr>
      </w:pPr>
      <w:r>
        <w:rPr>
          <w:rFonts w:ascii="Times New Roman" w:cs="Times New Roman" w:eastAsia="Times New Roman" w:hAnsi="Times New Roman"/>
          <w:sz w:val="28"/>
          <w:szCs w:val="28"/>
          <w:color w:val="auto"/>
        </w:rPr>
        <w:t>Кроме указанных разделов АООП школы может иметь и дополнительные разделы, которые учитывают специфические особенности и возможности региона и школы. Например, в качестве дополнительных разделов в программу могут быть включены паспорт программы, основные понятия, детальная характеристика контингента обучающихся по различным параметрам и др.</w:t>
      </w:r>
    </w:p>
    <w:p>
      <w:pPr>
        <w:spacing w:after="0" w:line="18" w:lineRule="exact"/>
        <w:rPr>
          <w:sz w:val="20"/>
          <w:szCs w:val="20"/>
          <w:color w:val="auto"/>
        </w:rPr>
      </w:pPr>
    </w:p>
    <w:p>
      <w:pPr>
        <w:jc w:val="both"/>
        <w:ind w:left="260" w:firstLine="566"/>
        <w:spacing w:after="0" w:line="357" w:lineRule="auto"/>
        <w:rPr>
          <w:sz w:val="20"/>
          <w:szCs w:val="20"/>
          <w:color w:val="auto"/>
        </w:rPr>
      </w:pPr>
      <w:r>
        <w:rPr>
          <w:rFonts w:ascii="Times New Roman" w:cs="Times New Roman" w:eastAsia="Times New Roman" w:hAnsi="Times New Roman"/>
          <w:sz w:val="28"/>
          <w:szCs w:val="28"/>
          <w:color w:val="auto"/>
        </w:rPr>
        <w:t>При разработке АООП нужно учесть, что данный документ является локальным нормативным актом, описывающим содержание образования и механизм реализации ФГОС для детей с ОВЗ. В ней конкретизируются положения новых образовательных стандартов применительно к особенностям образовательной организации, состава учащихся, места расположения, педагогических возможностей.</w:t>
      </w:r>
    </w:p>
    <w:p>
      <w:pPr>
        <w:sectPr>
          <w:pgSz w:w="11900" w:h="16838" w:orient="portrait"/>
          <w:cols w:equalWidth="0" w:num="1">
            <w:col w:w="9620"/>
          </w:cols>
          <w:pgMar w:left="1440" w:top="830" w:right="846" w:bottom="1150" w:gutter="0" w:footer="0" w:header="0"/>
        </w:sectPr>
      </w:pPr>
    </w:p>
    <w:p>
      <w:pPr>
        <w:ind w:left="820"/>
        <w:spacing w:after="0"/>
        <w:rPr>
          <w:sz w:val="20"/>
          <w:szCs w:val="20"/>
          <w:color w:val="auto"/>
        </w:rPr>
      </w:pPr>
      <w:r>
        <w:rPr>
          <w:rFonts w:ascii="Times New Roman" w:cs="Times New Roman" w:eastAsia="Times New Roman" w:hAnsi="Times New Roman"/>
          <w:sz w:val="28"/>
          <w:szCs w:val="28"/>
          <w:color w:val="auto"/>
        </w:rPr>
        <w:t>Условия и порядок разработки основной образовательной программы</w:t>
      </w:r>
    </w:p>
    <w:p>
      <w:pPr>
        <w:spacing w:after="0" w:line="177" w:lineRule="exact"/>
        <w:rPr>
          <w:sz w:val="20"/>
          <w:szCs w:val="20"/>
          <w:color w:val="auto"/>
        </w:rPr>
      </w:pPr>
    </w:p>
    <w:p>
      <w:pPr>
        <w:ind w:left="260"/>
        <w:spacing w:after="0" w:line="349" w:lineRule="auto"/>
        <w:rPr>
          <w:sz w:val="20"/>
          <w:szCs w:val="20"/>
          <w:color w:val="auto"/>
        </w:rPr>
      </w:pPr>
      <w:r>
        <w:rPr>
          <w:rFonts w:ascii="Times New Roman" w:cs="Times New Roman" w:eastAsia="Times New Roman" w:hAnsi="Times New Roman"/>
          <w:sz w:val="28"/>
          <w:szCs w:val="28"/>
          <w:color w:val="auto"/>
        </w:rPr>
        <w:t>устанавливается отдельным локальным нормативным актом общеобразовательного учреждения, в котором указываются:</w:t>
      </w:r>
    </w:p>
    <w:p>
      <w:pPr>
        <w:spacing w:after="0" w:line="13" w:lineRule="exact"/>
        <w:rPr>
          <w:sz w:val="20"/>
          <w:szCs w:val="20"/>
          <w:color w:val="auto"/>
        </w:rPr>
      </w:pPr>
    </w:p>
    <w:p>
      <w:pPr>
        <w:ind w:left="1120" w:hanging="292"/>
        <w:spacing w:after="0"/>
        <w:tabs>
          <w:tab w:leader="none" w:pos="1120" w:val="left"/>
        </w:tabs>
        <w:numPr>
          <w:ilvl w:val="1"/>
          <w:numId w:val="137"/>
        </w:numPr>
        <w:rPr>
          <w:rFonts w:ascii="Symbol" w:cs="Symbol" w:eastAsia="Symbol" w:hAnsi="Symbol"/>
          <w:sz w:val="28"/>
          <w:szCs w:val="28"/>
          <w:color w:val="auto"/>
        </w:rPr>
      </w:pPr>
      <w:r>
        <w:rPr>
          <w:rFonts w:ascii="Times New Roman" w:cs="Times New Roman" w:eastAsia="Times New Roman" w:hAnsi="Times New Roman"/>
          <w:sz w:val="28"/>
          <w:szCs w:val="28"/>
          <w:color w:val="auto"/>
        </w:rPr>
        <w:t>порядок и периодичность разработки АООП или внесения изменений</w:t>
      </w:r>
    </w:p>
    <w:p>
      <w:pPr>
        <w:spacing w:after="0" w:line="176" w:lineRule="exact"/>
        <w:rPr>
          <w:rFonts w:ascii="Symbol" w:cs="Symbol" w:eastAsia="Symbol" w:hAnsi="Symbol"/>
          <w:sz w:val="28"/>
          <w:szCs w:val="28"/>
          <w:color w:val="auto"/>
        </w:rPr>
      </w:pPr>
    </w:p>
    <w:p>
      <w:pPr>
        <w:jc w:val="both"/>
        <w:ind w:left="260" w:firstLine="2"/>
        <w:spacing w:after="0" w:line="354" w:lineRule="auto"/>
        <w:tabs>
          <w:tab w:leader="none" w:pos="586" w:val="left"/>
        </w:tabs>
        <w:numPr>
          <w:ilvl w:val="0"/>
          <w:numId w:val="137"/>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действующую АООП (в соответствии с периодичностью обновления образовательных стандартов, а также в связи с изменениями в жизнедеятельности образовательного учреждения);</w:t>
      </w:r>
    </w:p>
    <w:p>
      <w:pPr>
        <w:spacing w:after="0" w:line="44" w:lineRule="exact"/>
        <w:rPr>
          <w:rFonts w:ascii="Times New Roman" w:cs="Times New Roman" w:eastAsia="Times New Roman" w:hAnsi="Times New Roman"/>
          <w:sz w:val="28"/>
          <w:szCs w:val="28"/>
          <w:color w:val="auto"/>
        </w:rPr>
      </w:pPr>
    </w:p>
    <w:p>
      <w:pPr>
        <w:ind w:left="260" w:firstLine="568"/>
        <w:spacing w:after="0" w:line="333" w:lineRule="auto"/>
        <w:tabs>
          <w:tab w:leader="none" w:pos="1112" w:val="left"/>
        </w:tabs>
        <w:numPr>
          <w:ilvl w:val="1"/>
          <w:numId w:val="137"/>
        </w:numPr>
        <w:rPr>
          <w:rFonts w:ascii="Symbol" w:cs="Symbol" w:eastAsia="Symbol" w:hAnsi="Symbol"/>
          <w:sz w:val="28"/>
          <w:szCs w:val="28"/>
          <w:color w:val="auto"/>
        </w:rPr>
      </w:pPr>
      <w:r>
        <w:rPr>
          <w:rFonts w:ascii="Times New Roman" w:cs="Times New Roman" w:eastAsia="Times New Roman" w:hAnsi="Times New Roman"/>
          <w:sz w:val="28"/>
          <w:szCs w:val="28"/>
          <w:color w:val="auto"/>
        </w:rPr>
        <w:t>состав участников разработки АООП, их полномочия и ответственность.</w:t>
      </w:r>
    </w:p>
    <w:p>
      <w:pPr>
        <w:spacing w:after="0" w:line="26" w:lineRule="exact"/>
        <w:rPr>
          <w:rFonts w:ascii="Symbol" w:cs="Symbol" w:eastAsia="Symbol" w:hAnsi="Symbol"/>
          <w:sz w:val="28"/>
          <w:szCs w:val="28"/>
          <w:color w:val="auto"/>
        </w:rPr>
      </w:pPr>
    </w:p>
    <w:p>
      <w:pPr>
        <w:ind w:left="1120" w:hanging="292"/>
        <w:spacing w:after="0"/>
        <w:tabs>
          <w:tab w:leader="none" w:pos="1120" w:val="left"/>
        </w:tabs>
        <w:numPr>
          <w:ilvl w:val="1"/>
          <w:numId w:val="137"/>
        </w:numPr>
        <w:rPr>
          <w:rFonts w:ascii="Symbol" w:cs="Symbol" w:eastAsia="Symbol" w:hAnsi="Symbol"/>
          <w:sz w:val="28"/>
          <w:szCs w:val="28"/>
          <w:color w:val="auto"/>
        </w:rPr>
      </w:pPr>
      <w:r>
        <w:rPr>
          <w:rFonts w:ascii="Times New Roman" w:cs="Times New Roman" w:eastAsia="Times New Roman" w:hAnsi="Times New Roman"/>
          <w:sz w:val="28"/>
          <w:szCs w:val="28"/>
          <w:color w:val="auto"/>
        </w:rPr>
        <w:t>порядок обсуждения проекта АООП;</w:t>
      </w:r>
    </w:p>
    <w:p>
      <w:pPr>
        <w:spacing w:after="0" w:line="160" w:lineRule="exact"/>
        <w:rPr>
          <w:rFonts w:ascii="Symbol" w:cs="Symbol" w:eastAsia="Symbol" w:hAnsi="Symbol"/>
          <w:sz w:val="28"/>
          <w:szCs w:val="28"/>
          <w:color w:val="auto"/>
        </w:rPr>
      </w:pPr>
    </w:p>
    <w:p>
      <w:pPr>
        <w:ind w:left="1120" w:hanging="292"/>
        <w:spacing w:after="0"/>
        <w:tabs>
          <w:tab w:leader="none" w:pos="1120" w:val="left"/>
        </w:tabs>
        <w:numPr>
          <w:ilvl w:val="1"/>
          <w:numId w:val="137"/>
        </w:numPr>
        <w:rPr>
          <w:rFonts w:ascii="Symbol" w:cs="Symbol" w:eastAsia="Symbol" w:hAnsi="Symbol"/>
          <w:sz w:val="28"/>
          <w:szCs w:val="28"/>
          <w:color w:val="auto"/>
        </w:rPr>
      </w:pPr>
      <w:r>
        <w:rPr>
          <w:rFonts w:ascii="Times New Roman" w:cs="Times New Roman" w:eastAsia="Times New Roman" w:hAnsi="Times New Roman"/>
          <w:sz w:val="28"/>
          <w:szCs w:val="28"/>
          <w:color w:val="auto"/>
        </w:rPr>
        <w:t>порядок утверждения АООП и ввода в действие.</w:t>
      </w:r>
    </w:p>
    <w:p>
      <w:pPr>
        <w:spacing w:after="0" w:line="176" w:lineRule="exact"/>
        <w:rPr>
          <w:sz w:val="20"/>
          <w:szCs w:val="20"/>
          <w:color w:val="auto"/>
        </w:rPr>
      </w:pPr>
    </w:p>
    <w:p>
      <w:pPr>
        <w:jc w:val="both"/>
        <w:ind w:left="260" w:firstLine="566"/>
        <w:spacing w:after="0" w:line="359" w:lineRule="auto"/>
        <w:rPr>
          <w:sz w:val="20"/>
          <w:szCs w:val="20"/>
          <w:color w:val="auto"/>
        </w:rPr>
      </w:pPr>
      <w:r>
        <w:rPr>
          <w:rFonts w:ascii="Times New Roman" w:cs="Times New Roman" w:eastAsia="Times New Roman" w:hAnsi="Times New Roman"/>
          <w:sz w:val="28"/>
          <w:szCs w:val="28"/>
          <w:color w:val="auto"/>
        </w:rPr>
        <w:t>Для обеспечения учета индивидуальных особенностей и потребностей каждого обучающегося в данный локальный нормативно-правовой акт общеобразовательного учреждения может быть включен перечень индивидуальных прав обучающихся и их родителей, которые должны быть реализованы при формировании документа, и процедуры выявления, фиксирования образовательных запросов обучающегося в разных форматах – индивидуальная образовательная программа на основе образовательной программы учреждения, индивидуальный учебный план в рамках образовательной программы учреждения, индивидуальный выбор в рамках отдельных учебных предметов, курсов, видов, направлений образовательной деятельности и др.</w:t>
      </w:r>
    </w:p>
    <w:p>
      <w:pPr>
        <w:spacing w:after="0" w:line="14" w:lineRule="exact"/>
        <w:rPr>
          <w:sz w:val="20"/>
          <w:szCs w:val="20"/>
          <w:color w:val="auto"/>
        </w:rPr>
      </w:pPr>
    </w:p>
    <w:p>
      <w:pPr>
        <w:jc w:val="both"/>
        <w:ind w:left="260" w:firstLine="566"/>
        <w:spacing w:after="0" w:line="355" w:lineRule="auto"/>
        <w:rPr>
          <w:sz w:val="20"/>
          <w:szCs w:val="20"/>
          <w:color w:val="auto"/>
        </w:rPr>
      </w:pPr>
      <w:r>
        <w:rPr>
          <w:rFonts w:ascii="Times New Roman" w:cs="Times New Roman" w:eastAsia="Times New Roman" w:hAnsi="Times New Roman"/>
          <w:sz w:val="28"/>
          <w:szCs w:val="28"/>
          <w:color w:val="auto"/>
        </w:rPr>
        <w:t>Особенно стоит обратить внимание на описание учебно-методического оснащения АООП, в том числе ТСО, учебниками и другими средствами обучения, предоставляемыми школьникам бесплатно.</w:t>
      </w:r>
    </w:p>
    <w:p>
      <w:pPr>
        <w:spacing w:after="0" w:line="21" w:lineRule="exact"/>
        <w:rPr>
          <w:sz w:val="20"/>
          <w:szCs w:val="20"/>
          <w:color w:val="auto"/>
        </w:rPr>
      </w:pPr>
    </w:p>
    <w:p>
      <w:pPr>
        <w:jc w:val="both"/>
        <w:ind w:left="260" w:firstLine="566"/>
        <w:spacing w:after="0" w:line="357" w:lineRule="auto"/>
        <w:rPr>
          <w:sz w:val="20"/>
          <w:szCs w:val="20"/>
          <w:color w:val="auto"/>
        </w:rPr>
      </w:pPr>
      <w:r>
        <w:rPr>
          <w:rFonts w:ascii="Times New Roman" w:cs="Times New Roman" w:eastAsia="Times New Roman" w:hAnsi="Times New Roman"/>
          <w:sz w:val="28"/>
          <w:szCs w:val="28"/>
          <w:color w:val="auto"/>
        </w:rPr>
        <w:t xml:space="preserve">Характеристика каждого из вышеназванных разделов представлена в Примерных АООП к каждому ФГОС для обучающихся с ОВЗ. </w:t>
      </w:r>
      <w:r>
        <w:rPr>
          <w:rFonts w:ascii="Times New Roman" w:cs="Times New Roman" w:eastAsia="Times New Roman" w:hAnsi="Times New Roman"/>
          <w:sz w:val="28"/>
          <w:szCs w:val="28"/>
          <w:u w:val="single" w:color="auto"/>
          <w:color w:val="auto"/>
        </w:rPr>
        <w:t>Образовательная организация с опорой на Закон об образовании в РФ, Концепцию ФГОС, конкретный ФГОС для обучающихся с ОВЗ, Примерные АООП определенного варианта, а также иные документы самостоятельна в</w:t>
      </w:r>
    </w:p>
    <w:p>
      <w:pPr>
        <w:sectPr>
          <w:pgSz w:w="11900" w:h="16838" w:orient="portrait"/>
          <w:cols w:equalWidth="0" w:num="1">
            <w:col w:w="9620"/>
          </w:cols>
          <w:pgMar w:left="1440" w:top="1125" w:right="846" w:bottom="582" w:gutter="0" w:footer="0" w:header="0"/>
        </w:sectPr>
      </w:pPr>
    </w:p>
    <w:p>
      <w:pPr>
        <w:ind w:left="260"/>
        <w:spacing w:after="0"/>
        <w:tabs>
          <w:tab w:leader="none" w:pos="1900" w:val="left"/>
          <w:tab w:leader="none" w:pos="4840" w:val="left"/>
          <w:tab w:leader="none" w:pos="7640" w:val="left"/>
          <w:tab w:leader="none" w:pos="9420" w:val="left"/>
        </w:tabs>
        <w:rPr>
          <w:sz w:val="20"/>
          <w:szCs w:val="20"/>
          <w:color w:val="auto"/>
        </w:rPr>
      </w:pPr>
      <w:r>
        <w:rPr>
          <w:rFonts w:ascii="Times New Roman" w:cs="Times New Roman" w:eastAsia="Times New Roman" w:hAnsi="Times New Roman"/>
          <w:sz w:val="28"/>
          <w:szCs w:val="28"/>
          <w:u w:val="single" w:color="auto"/>
          <w:color w:val="auto"/>
        </w:rPr>
        <w:t>составлении</w:t>
      </w:r>
      <w:r>
        <w:rPr>
          <w:sz w:val="20"/>
          <w:szCs w:val="20"/>
          <w:color w:val="auto"/>
        </w:rPr>
        <w:tab/>
      </w:r>
      <w:r>
        <w:rPr>
          <w:rFonts w:ascii="Times New Roman" w:cs="Times New Roman" w:eastAsia="Times New Roman" w:hAnsi="Times New Roman"/>
          <w:sz w:val="28"/>
          <w:szCs w:val="28"/>
          <w:u w:val="single" w:color="auto"/>
          <w:color w:val="auto"/>
        </w:rPr>
        <w:t>своей  адаптированной</w:t>
        <w:tab/>
        <w:t>общеобразовательной</w:t>
        <w:tab/>
        <w:t>программы</w:t>
      </w:r>
      <w:r>
        <w:rPr>
          <w:rFonts w:ascii="Times New Roman" w:cs="Times New Roman" w:eastAsia="Times New Roman" w:hAnsi="Times New Roman"/>
          <w:sz w:val="28"/>
          <w:szCs w:val="28"/>
          <w:color w:val="auto"/>
        </w:rPr>
        <w:t>.</w:t>
      </w:r>
      <w:r>
        <w:rPr>
          <w:sz w:val="20"/>
          <w:szCs w:val="20"/>
          <w:color w:val="auto"/>
        </w:rPr>
        <w:tab/>
      </w:r>
      <w:r>
        <w:rPr>
          <w:rFonts w:ascii="Times New Roman" w:cs="Times New Roman" w:eastAsia="Times New Roman" w:hAnsi="Times New Roman"/>
          <w:sz w:val="26"/>
          <w:szCs w:val="26"/>
          <w:color w:val="auto"/>
        </w:rPr>
        <w:t>В</w:t>
      </w:r>
    </w:p>
    <w:p>
      <w:pPr>
        <w:spacing w:after="0" w:line="177" w:lineRule="exact"/>
        <w:rPr>
          <w:sz w:val="20"/>
          <w:szCs w:val="20"/>
          <w:color w:val="auto"/>
        </w:rPr>
      </w:pPr>
    </w:p>
    <w:p>
      <w:pPr>
        <w:jc w:val="both"/>
        <w:ind w:left="260" w:right="160"/>
        <w:spacing w:after="0" w:line="356" w:lineRule="auto"/>
        <w:rPr>
          <w:sz w:val="20"/>
          <w:szCs w:val="20"/>
          <w:color w:val="auto"/>
        </w:rPr>
      </w:pPr>
      <w:r>
        <w:rPr>
          <w:rFonts w:ascii="Times New Roman" w:cs="Times New Roman" w:eastAsia="Times New Roman" w:hAnsi="Times New Roman"/>
          <w:sz w:val="28"/>
          <w:szCs w:val="28"/>
          <w:color w:val="auto"/>
        </w:rPr>
        <w:t>процессе этой работы кристаллизуются методические подходы к осуществлению процесса обучения конкретных школьников с ОВЗ в определенных условиях. Еще раз обратим внимание на разнообразие возможностей организации обучения учащихся с ОВЗ по ФГОС:</w:t>
      </w:r>
    </w:p>
    <w:tbl>
      <w:tblPr>
        <w:tblLayout w:type="fixed"/>
        <w:tblInd w:w="110" w:type="dxa"/>
        <w:tblCellMar>
          <w:top w:w="0" w:type="dxa"/>
          <w:left w:w="0" w:type="dxa"/>
          <w:bottom w:w="0" w:type="dxa"/>
          <w:right w:w="0" w:type="dxa"/>
        </w:tblCellMar>
      </w:tblPr>
      <w:tr>
        <w:trPr>
          <w:trHeight w:val="87"/>
        </w:trPr>
        <w:tc>
          <w:tcPr>
            <w:tcW w:w="160" w:type="dxa"/>
            <w:vAlign w:val="bottom"/>
            <w:tcBorders>
              <w:top w:val="single" w:sz="8" w:color="auto"/>
              <w:left w:val="single" w:sz="8" w:color="auto"/>
            </w:tcBorders>
            <w:shd w:val="clear" w:color="auto" w:fill="D9D9D9"/>
          </w:tcPr>
          <w:p>
            <w:pPr>
              <w:spacing w:after="0"/>
              <w:rPr>
                <w:sz w:val="7"/>
                <w:szCs w:val="7"/>
                <w:color w:val="auto"/>
              </w:rPr>
            </w:pPr>
          </w:p>
        </w:tc>
        <w:tc>
          <w:tcPr>
            <w:tcW w:w="6240" w:type="dxa"/>
            <w:vAlign w:val="bottom"/>
            <w:tcBorders>
              <w:top w:val="single" w:sz="8" w:color="auto"/>
            </w:tcBorders>
            <w:vMerge w:val="restart"/>
            <w:shd w:val="clear" w:color="auto" w:fill="D9D9D9"/>
          </w:tcPr>
          <w:p>
            <w:pPr>
              <w:jc w:val="center"/>
              <w:spacing w:after="0"/>
              <w:rPr>
                <w:sz w:val="20"/>
                <w:szCs w:val="20"/>
                <w:color w:val="auto"/>
              </w:rPr>
            </w:pPr>
            <w:r>
              <w:rPr>
                <w:rFonts w:ascii="Times New Roman" w:cs="Times New Roman" w:eastAsia="Times New Roman" w:hAnsi="Times New Roman"/>
                <w:sz w:val="28"/>
                <w:szCs w:val="28"/>
                <w:color w:val="auto"/>
                <w:w w:val="97"/>
              </w:rPr>
              <w:t>Категория</w:t>
            </w:r>
          </w:p>
        </w:tc>
        <w:tc>
          <w:tcPr>
            <w:tcW w:w="160" w:type="dxa"/>
            <w:vAlign w:val="bottom"/>
            <w:tcBorders>
              <w:top w:val="single" w:sz="8" w:color="auto"/>
              <w:right w:val="single" w:sz="8" w:color="auto"/>
            </w:tcBorders>
            <w:shd w:val="clear" w:color="auto" w:fill="D9D9D9"/>
          </w:tcPr>
          <w:p>
            <w:pPr>
              <w:spacing w:after="0"/>
              <w:rPr>
                <w:sz w:val="7"/>
                <w:szCs w:val="7"/>
                <w:color w:val="auto"/>
              </w:rPr>
            </w:pPr>
          </w:p>
        </w:tc>
        <w:tc>
          <w:tcPr>
            <w:tcW w:w="120" w:type="dxa"/>
            <w:vAlign w:val="bottom"/>
            <w:tcBorders>
              <w:top w:val="single" w:sz="8" w:color="auto"/>
            </w:tcBorders>
            <w:shd w:val="clear" w:color="auto" w:fill="D9D9D9"/>
          </w:tcPr>
          <w:p>
            <w:pPr>
              <w:spacing w:after="0"/>
              <w:rPr>
                <w:sz w:val="7"/>
                <w:szCs w:val="7"/>
                <w:color w:val="auto"/>
              </w:rPr>
            </w:pPr>
          </w:p>
        </w:tc>
        <w:tc>
          <w:tcPr>
            <w:tcW w:w="2840" w:type="dxa"/>
            <w:vAlign w:val="bottom"/>
            <w:tcBorders>
              <w:top w:val="single" w:sz="8" w:color="auto"/>
            </w:tcBorders>
            <w:vMerge w:val="restart"/>
            <w:shd w:val="clear" w:color="auto" w:fill="D9D9D9"/>
          </w:tcPr>
          <w:p>
            <w:pPr>
              <w:jc w:val="center"/>
              <w:spacing w:after="0"/>
              <w:rPr>
                <w:sz w:val="20"/>
                <w:szCs w:val="20"/>
                <w:color w:val="auto"/>
              </w:rPr>
            </w:pPr>
            <w:r>
              <w:rPr>
                <w:rFonts w:ascii="Times New Roman" w:cs="Times New Roman" w:eastAsia="Times New Roman" w:hAnsi="Times New Roman"/>
                <w:sz w:val="28"/>
                <w:szCs w:val="28"/>
                <w:color w:val="auto"/>
                <w:w w:val="99"/>
              </w:rPr>
              <w:t>Варианты ФГОС</w:t>
            </w:r>
          </w:p>
        </w:tc>
        <w:tc>
          <w:tcPr>
            <w:tcW w:w="160" w:type="dxa"/>
            <w:vAlign w:val="bottom"/>
            <w:tcBorders>
              <w:top w:val="single" w:sz="8" w:color="auto"/>
              <w:right w:val="single" w:sz="8" w:color="auto"/>
            </w:tcBorders>
            <w:shd w:val="clear" w:color="auto" w:fill="D9D9D9"/>
          </w:tcPr>
          <w:p>
            <w:pPr>
              <w:spacing w:after="0"/>
              <w:rPr>
                <w:sz w:val="7"/>
                <w:szCs w:val="7"/>
                <w:color w:val="auto"/>
              </w:rPr>
            </w:pPr>
          </w:p>
        </w:tc>
        <w:tc>
          <w:tcPr>
            <w:tcW w:w="0" w:type="dxa"/>
            <w:vAlign w:val="bottom"/>
          </w:tcPr>
          <w:p>
            <w:pPr>
              <w:spacing w:after="0"/>
              <w:rPr>
                <w:sz w:val="1"/>
                <w:szCs w:val="1"/>
                <w:color w:val="auto"/>
              </w:rPr>
            </w:pPr>
          </w:p>
        </w:tc>
      </w:tr>
      <w:tr>
        <w:trPr>
          <w:trHeight w:val="314"/>
        </w:trPr>
        <w:tc>
          <w:tcPr>
            <w:tcW w:w="160" w:type="dxa"/>
            <w:vAlign w:val="bottom"/>
            <w:tcBorders>
              <w:left w:val="single" w:sz="8" w:color="auto"/>
            </w:tcBorders>
            <w:shd w:val="clear" w:color="auto" w:fill="D9D9D9"/>
          </w:tcPr>
          <w:p>
            <w:pPr>
              <w:spacing w:after="0"/>
              <w:rPr>
                <w:sz w:val="24"/>
                <w:szCs w:val="24"/>
                <w:color w:val="auto"/>
              </w:rPr>
            </w:pPr>
          </w:p>
        </w:tc>
        <w:tc>
          <w:tcPr>
            <w:tcW w:w="6240" w:type="dxa"/>
            <w:vAlign w:val="bottom"/>
            <w:vMerge w:val="continue"/>
            <w:shd w:val="clear" w:color="auto" w:fill="D9D9D9"/>
          </w:tcPr>
          <w:p>
            <w:pPr>
              <w:spacing w:after="0"/>
              <w:rPr>
                <w:sz w:val="24"/>
                <w:szCs w:val="24"/>
                <w:color w:val="auto"/>
              </w:rPr>
            </w:pPr>
          </w:p>
        </w:tc>
        <w:tc>
          <w:tcPr>
            <w:tcW w:w="160" w:type="dxa"/>
            <w:vAlign w:val="bottom"/>
            <w:tcBorders>
              <w:right w:val="single" w:sz="8" w:color="auto"/>
            </w:tcBorders>
            <w:shd w:val="clear" w:color="auto" w:fill="D9D9D9"/>
          </w:tcPr>
          <w:p>
            <w:pPr>
              <w:spacing w:after="0"/>
              <w:rPr>
                <w:sz w:val="24"/>
                <w:szCs w:val="24"/>
                <w:color w:val="auto"/>
              </w:rPr>
            </w:pPr>
          </w:p>
        </w:tc>
        <w:tc>
          <w:tcPr>
            <w:tcW w:w="120" w:type="dxa"/>
            <w:vAlign w:val="bottom"/>
            <w:shd w:val="clear" w:color="auto" w:fill="D9D9D9"/>
          </w:tcPr>
          <w:p>
            <w:pPr>
              <w:spacing w:after="0"/>
              <w:rPr>
                <w:sz w:val="24"/>
                <w:szCs w:val="24"/>
                <w:color w:val="auto"/>
              </w:rPr>
            </w:pPr>
          </w:p>
        </w:tc>
        <w:tc>
          <w:tcPr>
            <w:tcW w:w="2840" w:type="dxa"/>
            <w:vAlign w:val="bottom"/>
            <w:vMerge w:val="continue"/>
            <w:shd w:val="clear" w:color="auto" w:fill="D9D9D9"/>
          </w:tcPr>
          <w:p>
            <w:pPr>
              <w:spacing w:after="0"/>
              <w:rPr>
                <w:sz w:val="24"/>
                <w:szCs w:val="24"/>
                <w:color w:val="auto"/>
              </w:rPr>
            </w:pPr>
          </w:p>
        </w:tc>
        <w:tc>
          <w:tcPr>
            <w:tcW w:w="160" w:type="dxa"/>
            <w:vAlign w:val="bottom"/>
            <w:tcBorders>
              <w:right w:val="single" w:sz="8" w:color="auto"/>
            </w:tcBorders>
            <w:shd w:val="clear" w:color="auto" w:fill="D9D9D9"/>
          </w:tcPr>
          <w:p>
            <w:pPr>
              <w:spacing w:after="0"/>
              <w:rPr>
                <w:sz w:val="24"/>
                <w:szCs w:val="24"/>
                <w:color w:val="auto"/>
              </w:rPr>
            </w:pPr>
          </w:p>
        </w:tc>
        <w:tc>
          <w:tcPr>
            <w:tcW w:w="0" w:type="dxa"/>
            <w:vAlign w:val="bottom"/>
          </w:tcPr>
          <w:p>
            <w:pPr>
              <w:spacing w:after="0"/>
              <w:rPr>
                <w:sz w:val="1"/>
                <w:szCs w:val="1"/>
                <w:color w:val="auto"/>
              </w:rPr>
            </w:pPr>
          </w:p>
        </w:tc>
      </w:tr>
      <w:tr>
        <w:trPr>
          <w:trHeight w:val="322"/>
        </w:trPr>
        <w:tc>
          <w:tcPr>
            <w:tcW w:w="160" w:type="dxa"/>
            <w:vAlign w:val="bottom"/>
            <w:tcBorders>
              <w:left w:val="single" w:sz="8" w:color="auto"/>
            </w:tcBorders>
            <w:shd w:val="clear" w:color="auto" w:fill="D9D9D9"/>
          </w:tcPr>
          <w:p>
            <w:pPr>
              <w:spacing w:after="0"/>
              <w:rPr>
                <w:sz w:val="24"/>
                <w:szCs w:val="24"/>
                <w:color w:val="auto"/>
              </w:rPr>
            </w:pPr>
          </w:p>
        </w:tc>
        <w:tc>
          <w:tcPr>
            <w:tcW w:w="6240" w:type="dxa"/>
            <w:vAlign w:val="bottom"/>
            <w:shd w:val="clear" w:color="auto" w:fill="D9D9D9"/>
          </w:tcPr>
          <w:p>
            <w:pPr>
              <w:jc w:val="center"/>
              <w:spacing w:after="0"/>
              <w:rPr>
                <w:sz w:val="20"/>
                <w:szCs w:val="20"/>
                <w:color w:val="auto"/>
              </w:rPr>
            </w:pPr>
            <w:r>
              <w:rPr>
                <w:rFonts w:ascii="Times New Roman" w:cs="Times New Roman" w:eastAsia="Times New Roman" w:hAnsi="Times New Roman"/>
                <w:sz w:val="28"/>
                <w:szCs w:val="28"/>
                <w:color w:val="auto"/>
                <w:w w:val="98"/>
              </w:rPr>
              <w:t>детей с ОВЗ</w:t>
            </w:r>
          </w:p>
        </w:tc>
        <w:tc>
          <w:tcPr>
            <w:tcW w:w="160" w:type="dxa"/>
            <w:vAlign w:val="bottom"/>
            <w:tcBorders>
              <w:right w:val="single" w:sz="8" w:color="auto"/>
            </w:tcBorders>
            <w:shd w:val="clear" w:color="auto" w:fill="D9D9D9"/>
          </w:tcPr>
          <w:p>
            <w:pPr>
              <w:spacing w:after="0"/>
              <w:rPr>
                <w:sz w:val="24"/>
                <w:szCs w:val="24"/>
                <w:color w:val="auto"/>
              </w:rPr>
            </w:pPr>
          </w:p>
        </w:tc>
        <w:tc>
          <w:tcPr>
            <w:tcW w:w="120" w:type="dxa"/>
            <w:vAlign w:val="bottom"/>
            <w:shd w:val="clear" w:color="auto" w:fill="D9D9D9"/>
          </w:tcPr>
          <w:p>
            <w:pPr>
              <w:spacing w:after="0"/>
              <w:rPr>
                <w:sz w:val="24"/>
                <w:szCs w:val="24"/>
                <w:color w:val="auto"/>
              </w:rPr>
            </w:pPr>
          </w:p>
        </w:tc>
        <w:tc>
          <w:tcPr>
            <w:tcW w:w="2840" w:type="dxa"/>
            <w:vAlign w:val="bottom"/>
            <w:shd w:val="clear" w:color="auto" w:fill="D9D9D9"/>
          </w:tcPr>
          <w:p>
            <w:pPr>
              <w:jc w:val="center"/>
              <w:spacing w:after="0"/>
              <w:rPr>
                <w:sz w:val="20"/>
                <w:szCs w:val="20"/>
                <w:color w:val="auto"/>
              </w:rPr>
            </w:pPr>
            <w:r>
              <w:rPr>
                <w:rFonts w:ascii="Times New Roman" w:cs="Times New Roman" w:eastAsia="Times New Roman" w:hAnsi="Times New Roman"/>
                <w:sz w:val="28"/>
                <w:szCs w:val="28"/>
                <w:color w:val="auto"/>
              </w:rPr>
              <w:t>для детей с ОВЗ</w:t>
            </w:r>
          </w:p>
        </w:tc>
        <w:tc>
          <w:tcPr>
            <w:tcW w:w="160" w:type="dxa"/>
            <w:vAlign w:val="bottom"/>
            <w:tcBorders>
              <w:right w:val="single" w:sz="8" w:color="auto"/>
            </w:tcBorders>
            <w:shd w:val="clear" w:color="auto" w:fill="D9D9D9"/>
          </w:tcPr>
          <w:p>
            <w:pPr>
              <w:spacing w:after="0"/>
              <w:rPr>
                <w:sz w:val="24"/>
                <w:szCs w:val="24"/>
                <w:color w:val="auto"/>
              </w:rPr>
            </w:pPr>
          </w:p>
        </w:tc>
        <w:tc>
          <w:tcPr>
            <w:tcW w:w="0" w:type="dxa"/>
            <w:vAlign w:val="bottom"/>
          </w:tcPr>
          <w:p>
            <w:pPr>
              <w:spacing w:after="0"/>
              <w:rPr>
                <w:sz w:val="1"/>
                <w:szCs w:val="1"/>
                <w:color w:val="auto"/>
              </w:rPr>
            </w:pPr>
          </w:p>
        </w:tc>
      </w:tr>
      <w:tr>
        <w:trPr>
          <w:trHeight w:val="485"/>
        </w:trPr>
        <w:tc>
          <w:tcPr>
            <w:tcW w:w="160" w:type="dxa"/>
            <w:vAlign w:val="bottom"/>
            <w:tcBorders>
              <w:left w:val="single" w:sz="8" w:color="auto"/>
            </w:tcBorders>
            <w:shd w:val="clear" w:color="auto" w:fill="D9D9D9"/>
          </w:tcPr>
          <w:p>
            <w:pPr>
              <w:spacing w:after="0"/>
              <w:rPr>
                <w:sz w:val="24"/>
                <w:szCs w:val="24"/>
                <w:color w:val="auto"/>
              </w:rPr>
            </w:pPr>
          </w:p>
        </w:tc>
        <w:tc>
          <w:tcPr>
            <w:tcW w:w="6240" w:type="dxa"/>
            <w:vAlign w:val="bottom"/>
            <w:shd w:val="clear" w:color="auto" w:fill="D9D9D9"/>
          </w:tcPr>
          <w:p>
            <w:pPr>
              <w:spacing w:after="0"/>
              <w:rPr>
                <w:sz w:val="24"/>
                <w:szCs w:val="24"/>
                <w:color w:val="auto"/>
              </w:rPr>
            </w:pPr>
          </w:p>
        </w:tc>
        <w:tc>
          <w:tcPr>
            <w:tcW w:w="160" w:type="dxa"/>
            <w:vAlign w:val="bottom"/>
            <w:tcBorders>
              <w:right w:val="single" w:sz="8" w:color="auto"/>
            </w:tcBorders>
            <w:shd w:val="clear" w:color="auto" w:fill="D9D9D9"/>
          </w:tcPr>
          <w:p>
            <w:pPr>
              <w:spacing w:after="0"/>
              <w:rPr>
                <w:sz w:val="24"/>
                <w:szCs w:val="24"/>
                <w:color w:val="auto"/>
              </w:rPr>
            </w:pPr>
          </w:p>
        </w:tc>
        <w:tc>
          <w:tcPr>
            <w:tcW w:w="120" w:type="dxa"/>
            <w:vAlign w:val="bottom"/>
            <w:shd w:val="clear" w:color="auto" w:fill="D9D9D9"/>
          </w:tcPr>
          <w:p>
            <w:pPr>
              <w:spacing w:after="0"/>
              <w:rPr>
                <w:sz w:val="24"/>
                <w:szCs w:val="24"/>
                <w:color w:val="auto"/>
              </w:rPr>
            </w:pPr>
          </w:p>
        </w:tc>
        <w:tc>
          <w:tcPr>
            <w:tcW w:w="2840" w:type="dxa"/>
            <w:vAlign w:val="bottom"/>
            <w:shd w:val="clear" w:color="auto" w:fill="D9D9D9"/>
          </w:tcPr>
          <w:p>
            <w:pPr>
              <w:spacing w:after="0"/>
              <w:rPr>
                <w:sz w:val="24"/>
                <w:szCs w:val="24"/>
                <w:color w:val="auto"/>
              </w:rPr>
            </w:pPr>
          </w:p>
        </w:tc>
        <w:tc>
          <w:tcPr>
            <w:tcW w:w="160" w:type="dxa"/>
            <w:vAlign w:val="bottom"/>
            <w:tcBorders>
              <w:right w:val="single" w:sz="8" w:color="auto"/>
            </w:tcBorders>
            <w:shd w:val="clear" w:color="auto" w:fill="D9D9D9"/>
          </w:tcPr>
          <w:p>
            <w:pPr>
              <w:spacing w:after="0"/>
              <w:rPr>
                <w:sz w:val="24"/>
                <w:szCs w:val="24"/>
                <w:color w:val="auto"/>
              </w:rPr>
            </w:pPr>
          </w:p>
        </w:tc>
        <w:tc>
          <w:tcPr>
            <w:tcW w:w="0" w:type="dxa"/>
            <w:vAlign w:val="bottom"/>
          </w:tcPr>
          <w:p>
            <w:pPr>
              <w:spacing w:after="0"/>
              <w:rPr>
                <w:sz w:val="1"/>
                <w:szCs w:val="1"/>
                <w:color w:val="auto"/>
              </w:rPr>
            </w:pPr>
          </w:p>
        </w:tc>
      </w:tr>
      <w:tr>
        <w:trPr>
          <w:trHeight w:val="72"/>
        </w:trPr>
        <w:tc>
          <w:tcPr>
            <w:tcW w:w="160" w:type="dxa"/>
            <w:vAlign w:val="bottom"/>
            <w:tcBorders>
              <w:left w:val="single" w:sz="8" w:color="auto"/>
              <w:bottom w:val="single" w:sz="8" w:color="auto"/>
            </w:tcBorders>
            <w:shd w:val="clear" w:color="auto" w:fill="D9D9D9"/>
          </w:tcPr>
          <w:p>
            <w:pPr>
              <w:spacing w:after="0"/>
              <w:rPr>
                <w:sz w:val="6"/>
                <w:szCs w:val="6"/>
                <w:color w:val="auto"/>
              </w:rPr>
            </w:pPr>
          </w:p>
        </w:tc>
        <w:tc>
          <w:tcPr>
            <w:tcW w:w="6240" w:type="dxa"/>
            <w:vAlign w:val="bottom"/>
            <w:tcBorders>
              <w:bottom w:val="single" w:sz="8" w:color="auto"/>
            </w:tcBorders>
            <w:shd w:val="clear" w:color="auto" w:fill="D9D9D9"/>
          </w:tcPr>
          <w:p>
            <w:pPr>
              <w:spacing w:after="0"/>
              <w:rPr>
                <w:sz w:val="6"/>
                <w:szCs w:val="6"/>
                <w:color w:val="auto"/>
              </w:rPr>
            </w:pPr>
          </w:p>
        </w:tc>
        <w:tc>
          <w:tcPr>
            <w:tcW w:w="160" w:type="dxa"/>
            <w:vAlign w:val="bottom"/>
            <w:tcBorders>
              <w:bottom w:val="single" w:sz="8" w:color="auto"/>
              <w:right w:val="single" w:sz="8" w:color="auto"/>
            </w:tcBorders>
            <w:shd w:val="clear" w:color="auto" w:fill="D9D9D9"/>
          </w:tcPr>
          <w:p>
            <w:pPr>
              <w:spacing w:after="0"/>
              <w:rPr>
                <w:sz w:val="6"/>
                <w:szCs w:val="6"/>
                <w:color w:val="auto"/>
              </w:rPr>
            </w:pPr>
          </w:p>
        </w:tc>
        <w:tc>
          <w:tcPr>
            <w:tcW w:w="120" w:type="dxa"/>
            <w:vAlign w:val="bottom"/>
            <w:tcBorders>
              <w:bottom w:val="single" w:sz="8" w:color="auto"/>
            </w:tcBorders>
            <w:shd w:val="clear" w:color="auto" w:fill="D9D9D9"/>
          </w:tcPr>
          <w:p>
            <w:pPr>
              <w:spacing w:after="0"/>
              <w:rPr>
                <w:sz w:val="6"/>
                <w:szCs w:val="6"/>
                <w:color w:val="auto"/>
              </w:rPr>
            </w:pPr>
          </w:p>
        </w:tc>
        <w:tc>
          <w:tcPr>
            <w:tcW w:w="2840" w:type="dxa"/>
            <w:vAlign w:val="bottom"/>
            <w:tcBorders>
              <w:bottom w:val="single" w:sz="8" w:color="auto"/>
            </w:tcBorders>
            <w:shd w:val="clear" w:color="auto" w:fill="D9D9D9"/>
          </w:tcPr>
          <w:p>
            <w:pPr>
              <w:spacing w:after="0"/>
              <w:rPr>
                <w:sz w:val="6"/>
                <w:szCs w:val="6"/>
                <w:color w:val="auto"/>
              </w:rPr>
            </w:pPr>
          </w:p>
        </w:tc>
        <w:tc>
          <w:tcPr>
            <w:tcW w:w="160" w:type="dxa"/>
            <w:vAlign w:val="bottom"/>
            <w:tcBorders>
              <w:bottom w:val="single" w:sz="8" w:color="auto"/>
              <w:right w:val="single" w:sz="8" w:color="auto"/>
            </w:tcBorders>
            <w:shd w:val="clear" w:color="auto" w:fill="D9D9D9"/>
          </w:tcPr>
          <w:p>
            <w:pPr>
              <w:spacing w:after="0"/>
              <w:rPr>
                <w:sz w:val="6"/>
                <w:szCs w:val="6"/>
                <w:color w:val="auto"/>
              </w:rPr>
            </w:pPr>
          </w:p>
        </w:tc>
        <w:tc>
          <w:tcPr>
            <w:tcW w:w="0" w:type="dxa"/>
            <w:vAlign w:val="bottom"/>
          </w:tcPr>
          <w:p>
            <w:pPr>
              <w:spacing w:after="0"/>
              <w:rPr>
                <w:sz w:val="1"/>
                <w:szCs w:val="1"/>
                <w:color w:val="auto"/>
              </w:rPr>
            </w:pPr>
          </w:p>
        </w:tc>
      </w:tr>
      <w:tr>
        <w:trPr>
          <w:trHeight w:val="388"/>
        </w:trPr>
        <w:tc>
          <w:tcPr>
            <w:tcW w:w="6560" w:type="dxa"/>
            <w:vAlign w:val="bottom"/>
            <w:tcBorders>
              <w:left w:val="single" w:sz="8" w:color="auto"/>
              <w:right w:val="single" w:sz="8" w:color="auto"/>
            </w:tcBorders>
            <w:gridSpan w:val="3"/>
          </w:tcPr>
          <w:p>
            <w:pPr>
              <w:ind w:left="160"/>
              <w:spacing w:after="0"/>
              <w:rPr>
                <w:sz w:val="20"/>
                <w:szCs w:val="20"/>
                <w:color w:val="auto"/>
              </w:rPr>
            </w:pPr>
            <w:r>
              <w:rPr>
                <w:rFonts w:ascii="Times New Roman" w:cs="Times New Roman" w:eastAsia="Times New Roman" w:hAnsi="Times New Roman"/>
                <w:sz w:val="28"/>
                <w:szCs w:val="28"/>
                <w:color w:val="auto"/>
              </w:rPr>
              <w:t>Глухие дети</w:t>
            </w:r>
          </w:p>
        </w:tc>
        <w:tc>
          <w:tcPr>
            <w:tcW w:w="120" w:type="dxa"/>
            <w:vAlign w:val="bottom"/>
          </w:tcPr>
          <w:p>
            <w:pPr>
              <w:spacing w:after="0"/>
              <w:rPr>
                <w:sz w:val="24"/>
                <w:szCs w:val="24"/>
                <w:color w:val="auto"/>
              </w:rPr>
            </w:pPr>
          </w:p>
        </w:tc>
        <w:tc>
          <w:tcPr>
            <w:tcW w:w="3000" w:type="dxa"/>
            <w:vAlign w:val="bottom"/>
            <w:tcBorders>
              <w:right w:val="single" w:sz="8" w:color="auto"/>
            </w:tcBorders>
            <w:gridSpan w:val="2"/>
          </w:tcPr>
          <w:p>
            <w:pPr>
              <w:spacing w:after="0"/>
              <w:rPr>
                <w:sz w:val="20"/>
                <w:szCs w:val="20"/>
                <w:color w:val="auto"/>
              </w:rPr>
            </w:pPr>
            <w:r>
              <w:rPr>
                <w:rFonts w:ascii="Times New Roman" w:cs="Times New Roman" w:eastAsia="Times New Roman" w:hAnsi="Times New Roman"/>
                <w:sz w:val="28"/>
                <w:szCs w:val="28"/>
                <w:color w:val="auto"/>
              </w:rPr>
              <w:t>A, B, C, D</w:t>
            </w:r>
          </w:p>
        </w:tc>
        <w:tc>
          <w:tcPr>
            <w:tcW w:w="0" w:type="dxa"/>
            <w:vAlign w:val="bottom"/>
          </w:tcPr>
          <w:p>
            <w:pPr>
              <w:spacing w:after="0"/>
              <w:rPr>
                <w:sz w:val="1"/>
                <w:szCs w:val="1"/>
                <w:color w:val="auto"/>
              </w:rPr>
            </w:pPr>
          </w:p>
        </w:tc>
      </w:tr>
      <w:tr>
        <w:trPr>
          <w:trHeight w:val="79"/>
        </w:trPr>
        <w:tc>
          <w:tcPr>
            <w:tcW w:w="6560" w:type="dxa"/>
            <w:vAlign w:val="bottom"/>
            <w:tcBorders>
              <w:left w:val="single" w:sz="8" w:color="auto"/>
              <w:bottom w:val="single" w:sz="8" w:color="auto"/>
              <w:right w:val="single" w:sz="8" w:color="auto"/>
            </w:tcBorders>
            <w:gridSpan w:val="3"/>
          </w:tcPr>
          <w:p>
            <w:pPr>
              <w:spacing w:after="0"/>
              <w:rPr>
                <w:sz w:val="6"/>
                <w:szCs w:val="6"/>
                <w:color w:val="auto"/>
              </w:rPr>
            </w:pPr>
          </w:p>
        </w:tc>
        <w:tc>
          <w:tcPr>
            <w:tcW w:w="120" w:type="dxa"/>
            <w:vAlign w:val="bottom"/>
            <w:tcBorders>
              <w:bottom w:val="single" w:sz="8" w:color="auto"/>
            </w:tcBorders>
          </w:tcPr>
          <w:p>
            <w:pPr>
              <w:spacing w:after="0"/>
              <w:rPr>
                <w:sz w:val="6"/>
                <w:szCs w:val="6"/>
                <w:color w:val="auto"/>
              </w:rPr>
            </w:pPr>
          </w:p>
        </w:tc>
        <w:tc>
          <w:tcPr>
            <w:tcW w:w="3000" w:type="dxa"/>
            <w:vAlign w:val="bottom"/>
            <w:tcBorders>
              <w:bottom w:val="single" w:sz="8" w:color="auto"/>
              <w:right w:val="single" w:sz="8" w:color="auto"/>
            </w:tcBorders>
            <w:gridSpan w:val="2"/>
          </w:tcPr>
          <w:p>
            <w:pPr>
              <w:spacing w:after="0"/>
              <w:rPr>
                <w:sz w:val="6"/>
                <w:szCs w:val="6"/>
                <w:color w:val="auto"/>
              </w:rPr>
            </w:pPr>
          </w:p>
        </w:tc>
        <w:tc>
          <w:tcPr>
            <w:tcW w:w="0" w:type="dxa"/>
            <w:vAlign w:val="bottom"/>
          </w:tcPr>
          <w:p>
            <w:pPr>
              <w:spacing w:after="0"/>
              <w:rPr>
                <w:sz w:val="1"/>
                <w:szCs w:val="1"/>
                <w:color w:val="auto"/>
              </w:rPr>
            </w:pPr>
          </w:p>
        </w:tc>
      </w:tr>
      <w:tr>
        <w:trPr>
          <w:trHeight w:val="386"/>
        </w:trPr>
        <w:tc>
          <w:tcPr>
            <w:tcW w:w="6560" w:type="dxa"/>
            <w:vAlign w:val="bottom"/>
            <w:tcBorders>
              <w:left w:val="single" w:sz="8" w:color="auto"/>
              <w:right w:val="single" w:sz="8" w:color="auto"/>
            </w:tcBorders>
            <w:gridSpan w:val="3"/>
          </w:tcPr>
          <w:p>
            <w:pPr>
              <w:ind w:left="160"/>
              <w:spacing w:after="0"/>
              <w:rPr>
                <w:sz w:val="20"/>
                <w:szCs w:val="20"/>
                <w:color w:val="auto"/>
              </w:rPr>
            </w:pPr>
            <w:r>
              <w:rPr>
                <w:rFonts w:ascii="Times New Roman" w:cs="Times New Roman" w:eastAsia="Times New Roman" w:hAnsi="Times New Roman"/>
                <w:sz w:val="28"/>
                <w:szCs w:val="28"/>
                <w:color w:val="auto"/>
              </w:rPr>
              <w:t>Слабослышащие дети</w:t>
            </w:r>
          </w:p>
        </w:tc>
        <w:tc>
          <w:tcPr>
            <w:tcW w:w="120" w:type="dxa"/>
            <w:vAlign w:val="bottom"/>
          </w:tcPr>
          <w:p>
            <w:pPr>
              <w:spacing w:after="0"/>
              <w:rPr>
                <w:sz w:val="24"/>
                <w:szCs w:val="24"/>
                <w:color w:val="auto"/>
              </w:rPr>
            </w:pPr>
          </w:p>
        </w:tc>
        <w:tc>
          <w:tcPr>
            <w:tcW w:w="3000" w:type="dxa"/>
            <w:vAlign w:val="bottom"/>
            <w:tcBorders>
              <w:right w:val="single" w:sz="8" w:color="auto"/>
            </w:tcBorders>
            <w:gridSpan w:val="2"/>
          </w:tcPr>
          <w:p>
            <w:pPr>
              <w:spacing w:after="0"/>
              <w:rPr>
                <w:sz w:val="20"/>
                <w:szCs w:val="20"/>
                <w:color w:val="auto"/>
              </w:rPr>
            </w:pPr>
            <w:r>
              <w:rPr>
                <w:rFonts w:ascii="Times New Roman" w:cs="Times New Roman" w:eastAsia="Times New Roman" w:hAnsi="Times New Roman"/>
                <w:sz w:val="28"/>
                <w:szCs w:val="28"/>
                <w:color w:val="auto"/>
              </w:rPr>
              <w:t>A, B, C</w:t>
            </w:r>
          </w:p>
        </w:tc>
        <w:tc>
          <w:tcPr>
            <w:tcW w:w="0" w:type="dxa"/>
            <w:vAlign w:val="bottom"/>
          </w:tcPr>
          <w:p>
            <w:pPr>
              <w:spacing w:after="0"/>
              <w:rPr>
                <w:sz w:val="1"/>
                <w:szCs w:val="1"/>
                <w:color w:val="auto"/>
              </w:rPr>
            </w:pPr>
          </w:p>
        </w:tc>
      </w:tr>
      <w:tr>
        <w:trPr>
          <w:trHeight w:val="146"/>
        </w:trPr>
        <w:tc>
          <w:tcPr>
            <w:tcW w:w="6560" w:type="dxa"/>
            <w:vAlign w:val="bottom"/>
            <w:tcBorders>
              <w:left w:val="single" w:sz="8" w:color="auto"/>
              <w:bottom w:val="single" w:sz="8" w:color="auto"/>
              <w:right w:val="single" w:sz="8" w:color="auto"/>
            </w:tcBorders>
            <w:gridSpan w:val="3"/>
          </w:tcPr>
          <w:p>
            <w:pPr>
              <w:spacing w:after="0"/>
              <w:rPr>
                <w:sz w:val="12"/>
                <w:szCs w:val="12"/>
                <w:color w:val="auto"/>
              </w:rPr>
            </w:pPr>
          </w:p>
        </w:tc>
        <w:tc>
          <w:tcPr>
            <w:tcW w:w="120" w:type="dxa"/>
            <w:vAlign w:val="bottom"/>
            <w:tcBorders>
              <w:bottom w:val="single" w:sz="8" w:color="auto"/>
            </w:tcBorders>
          </w:tcPr>
          <w:p>
            <w:pPr>
              <w:spacing w:after="0"/>
              <w:rPr>
                <w:sz w:val="12"/>
                <w:szCs w:val="12"/>
                <w:color w:val="auto"/>
              </w:rPr>
            </w:pPr>
          </w:p>
        </w:tc>
        <w:tc>
          <w:tcPr>
            <w:tcW w:w="3000" w:type="dxa"/>
            <w:vAlign w:val="bottom"/>
            <w:tcBorders>
              <w:bottom w:val="single" w:sz="8" w:color="auto"/>
              <w:right w:val="single" w:sz="8" w:color="auto"/>
            </w:tcBorders>
            <w:gridSpan w:val="2"/>
          </w:tcPr>
          <w:p>
            <w:pPr>
              <w:spacing w:after="0"/>
              <w:rPr>
                <w:sz w:val="12"/>
                <w:szCs w:val="12"/>
                <w:color w:val="auto"/>
              </w:rPr>
            </w:pPr>
          </w:p>
        </w:tc>
        <w:tc>
          <w:tcPr>
            <w:tcW w:w="0" w:type="dxa"/>
            <w:vAlign w:val="bottom"/>
          </w:tcPr>
          <w:p>
            <w:pPr>
              <w:spacing w:after="0"/>
              <w:rPr>
                <w:sz w:val="1"/>
                <w:szCs w:val="1"/>
                <w:color w:val="auto"/>
              </w:rPr>
            </w:pPr>
          </w:p>
        </w:tc>
      </w:tr>
      <w:tr>
        <w:trPr>
          <w:trHeight w:val="388"/>
        </w:trPr>
        <w:tc>
          <w:tcPr>
            <w:tcW w:w="6560" w:type="dxa"/>
            <w:vAlign w:val="bottom"/>
            <w:tcBorders>
              <w:left w:val="single" w:sz="8" w:color="auto"/>
              <w:right w:val="single" w:sz="8" w:color="auto"/>
            </w:tcBorders>
            <w:gridSpan w:val="3"/>
          </w:tcPr>
          <w:p>
            <w:pPr>
              <w:ind w:left="160"/>
              <w:spacing w:after="0"/>
              <w:rPr>
                <w:sz w:val="20"/>
                <w:szCs w:val="20"/>
                <w:color w:val="auto"/>
              </w:rPr>
            </w:pPr>
            <w:r>
              <w:rPr>
                <w:rFonts w:ascii="Times New Roman" w:cs="Times New Roman" w:eastAsia="Times New Roman" w:hAnsi="Times New Roman"/>
                <w:sz w:val="28"/>
                <w:szCs w:val="28"/>
                <w:color w:val="auto"/>
              </w:rPr>
              <w:t>Слепые дети</w:t>
            </w:r>
          </w:p>
        </w:tc>
        <w:tc>
          <w:tcPr>
            <w:tcW w:w="120" w:type="dxa"/>
            <w:vAlign w:val="bottom"/>
          </w:tcPr>
          <w:p>
            <w:pPr>
              <w:spacing w:after="0"/>
              <w:rPr>
                <w:sz w:val="24"/>
                <w:szCs w:val="24"/>
                <w:color w:val="auto"/>
              </w:rPr>
            </w:pPr>
          </w:p>
        </w:tc>
        <w:tc>
          <w:tcPr>
            <w:tcW w:w="3000" w:type="dxa"/>
            <w:vAlign w:val="bottom"/>
            <w:tcBorders>
              <w:right w:val="single" w:sz="8" w:color="auto"/>
            </w:tcBorders>
            <w:gridSpan w:val="2"/>
          </w:tcPr>
          <w:p>
            <w:pPr>
              <w:spacing w:after="0"/>
              <w:rPr>
                <w:sz w:val="20"/>
                <w:szCs w:val="20"/>
                <w:color w:val="auto"/>
              </w:rPr>
            </w:pPr>
            <w:r>
              <w:rPr>
                <w:rFonts w:ascii="Times New Roman" w:cs="Times New Roman" w:eastAsia="Times New Roman" w:hAnsi="Times New Roman"/>
                <w:sz w:val="28"/>
                <w:szCs w:val="28"/>
                <w:color w:val="auto"/>
              </w:rPr>
              <w:t>A, B, C, D</w:t>
            </w:r>
          </w:p>
        </w:tc>
        <w:tc>
          <w:tcPr>
            <w:tcW w:w="0" w:type="dxa"/>
            <w:vAlign w:val="bottom"/>
          </w:tcPr>
          <w:p>
            <w:pPr>
              <w:spacing w:after="0"/>
              <w:rPr>
                <w:sz w:val="1"/>
                <w:szCs w:val="1"/>
                <w:color w:val="auto"/>
              </w:rPr>
            </w:pPr>
          </w:p>
        </w:tc>
      </w:tr>
      <w:tr>
        <w:trPr>
          <w:trHeight w:val="168"/>
        </w:trPr>
        <w:tc>
          <w:tcPr>
            <w:tcW w:w="6560" w:type="dxa"/>
            <w:vAlign w:val="bottom"/>
            <w:tcBorders>
              <w:left w:val="single" w:sz="8" w:color="auto"/>
              <w:bottom w:val="single" w:sz="8" w:color="auto"/>
              <w:right w:val="single" w:sz="8" w:color="auto"/>
            </w:tcBorders>
            <w:gridSpan w:val="3"/>
          </w:tcPr>
          <w:p>
            <w:pPr>
              <w:spacing w:after="0"/>
              <w:rPr>
                <w:sz w:val="14"/>
                <w:szCs w:val="14"/>
                <w:color w:val="auto"/>
              </w:rPr>
            </w:pPr>
          </w:p>
        </w:tc>
        <w:tc>
          <w:tcPr>
            <w:tcW w:w="120" w:type="dxa"/>
            <w:vAlign w:val="bottom"/>
            <w:tcBorders>
              <w:bottom w:val="single" w:sz="8" w:color="auto"/>
            </w:tcBorders>
          </w:tcPr>
          <w:p>
            <w:pPr>
              <w:spacing w:after="0"/>
              <w:rPr>
                <w:sz w:val="14"/>
                <w:szCs w:val="14"/>
                <w:color w:val="auto"/>
              </w:rPr>
            </w:pPr>
          </w:p>
        </w:tc>
        <w:tc>
          <w:tcPr>
            <w:tcW w:w="3000" w:type="dxa"/>
            <w:vAlign w:val="bottom"/>
            <w:tcBorders>
              <w:bottom w:val="single" w:sz="8" w:color="auto"/>
              <w:right w:val="single" w:sz="8" w:color="auto"/>
            </w:tcBorders>
            <w:gridSpan w:val="2"/>
          </w:tcPr>
          <w:p>
            <w:pPr>
              <w:spacing w:after="0"/>
              <w:rPr>
                <w:sz w:val="14"/>
                <w:szCs w:val="14"/>
                <w:color w:val="auto"/>
              </w:rPr>
            </w:pPr>
          </w:p>
        </w:tc>
        <w:tc>
          <w:tcPr>
            <w:tcW w:w="0" w:type="dxa"/>
            <w:vAlign w:val="bottom"/>
          </w:tcPr>
          <w:p>
            <w:pPr>
              <w:spacing w:after="0"/>
              <w:rPr>
                <w:sz w:val="1"/>
                <w:szCs w:val="1"/>
                <w:color w:val="auto"/>
              </w:rPr>
            </w:pPr>
          </w:p>
        </w:tc>
      </w:tr>
      <w:tr>
        <w:trPr>
          <w:trHeight w:val="386"/>
        </w:trPr>
        <w:tc>
          <w:tcPr>
            <w:tcW w:w="6560" w:type="dxa"/>
            <w:vAlign w:val="bottom"/>
            <w:tcBorders>
              <w:left w:val="single" w:sz="8" w:color="auto"/>
              <w:right w:val="single" w:sz="8" w:color="auto"/>
            </w:tcBorders>
            <w:gridSpan w:val="3"/>
          </w:tcPr>
          <w:p>
            <w:pPr>
              <w:ind w:left="160"/>
              <w:spacing w:after="0"/>
              <w:rPr>
                <w:sz w:val="20"/>
                <w:szCs w:val="20"/>
                <w:color w:val="auto"/>
              </w:rPr>
            </w:pPr>
            <w:r>
              <w:rPr>
                <w:rFonts w:ascii="Times New Roman" w:cs="Times New Roman" w:eastAsia="Times New Roman" w:hAnsi="Times New Roman"/>
                <w:sz w:val="28"/>
                <w:szCs w:val="28"/>
                <w:color w:val="auto"/>
              </w:rPr>
              <w:t>Слабовидящие дети</w:t>
            </w:r>
          </w:p>
        </w:tc>
        <w:tc>
          <w:tcPr>
            <w:tcW w:w="120" w:type="dxa"/>
            <w:vAlign w:val="bottom"/>
          </w:tcPr>
          <w:p>
            <w:pPr>
              <w:spacing w:after="0"/>
              <w:rPr>
                <w:sz w:val="24"/>
                <w:szCs w:val="24"/>
                <w:color w:val="auto"/>
              </w:rPr>
            </w:pPr>
          </w:p>
        </w:tc>
        <w:tc>
          <w:tcPr>
            <w:tcW w:w="3000" w:type="dxa"/>
            <w:vAlign w:val="bottom"/>
            <w:tcBorders>
              <w:right w:val="single" w:sz="8" w:color="auto"/>
            </w:tcBorders>
            <w:gridSpan w:val="2"/>
          </w:tcPr>
          <w:p>
            <w:pPr>
              <w:spacing w:after="0"/>
              <w:rPr>
                <w:sz w:val="20"/>
                <w:szCs w:val="20"/>
                <w:color w:val="auto"/>
              </w:rPr>
            </w:pPr>
            <w:r>
              <w:rPr>
                <w:rFonts w:ascii="Times New Roman" w:cs="Times New Roman" w:eastAsia="Times New Roman" w:hAnsi="Times New Roman"/>
                <w:sz w:val="28"/>
                <w:szCs w:val="28"/>
                <w:color w:val="auto"/>
              </w:rPr>
              <w:t>A, B, C</w:t>
            </w:r>
          </w:p>
        </w:tc>
        <w:tc>
          <w:tcPr>
            <w:tcW w:w="0" w:type="dxa"/>
            <w:vAlign w:val="bottom"/>
          </w:tcPr>
          <w:p>
            <w:pPr>
              <w:spacing w:after="0"/>
              <w:rPr>
                <w:sz w:val="1"/>
                <w:szCs w:val="1"/>
                <w:color w:val="auto"/>
              </w:rPr>
            </w:pPr>
          </w:p>
        </w:tc>
      </w:tr>
      <w:tr>
        <w:trPr>
          <w:trHeight w:val="149"/>
        </w:trPr>
        <w:tc>
          <w:tcPr>
            <w:tcW w:w="6560" w:type="dxa"/>
            <w:vAlign w:val="bottom"/>
            <w:tcBorders>
              <w:left w:val="single" w:sz="8" w:color="auto"/>
              <w:bottom w:val="single" w:sz="8" w:color="auto"/>
              <w:right w:val="single" w:sz="8" w:color="auto"/>
            </w:tcBorders>
            <w:gridSpan w:val="3"/>
          </w:tcPr>
          <w:p>
            <w:pPr>
              <w:spacing w:after="0"/>
              <w:rPr>
                <w:sz w:val="12"/>
                <w:szCs w:val="12"/>
                <w:color w:val="auto"/>
              </w:rPr>
            </w:pPr>
          </w:p>
        </w:tc>
        <w:tc>
          <w:tcPr>
            <w:tcW w:w="120" w:type="dxa"/>
            <w:vAlign w:val="bottom"/>
            <w:tcBorders>
              <w:bottom w:val="single" w:sz="8" w:color="auto"/>
            </w:tcBorders>
          </w:tcPr>
          <w:p>
            <w:pPr>
              <w:spacing w:after="0"/>
              <w:rPr>
                <w:sz w:val="12"/>
                <w:szCs w:val="12"/>
                <w:color w:val="auto"/>
              </w:rPr>
            </w:pPr>
          </w:p>
        </w:tc>
        <w:tc>
          <w:tcPr>
            <w:tcW w:w="3000" w:type="dxa"/>
            <w:vAlign w:val="bottom"/>
            <w:tcBorders>
              <w:bottom w:val="single" w:sz="8" w:color="auto"/>
              <w:right w:val="single" w:sz="8" w:color="auto"/>
            </w:tcBorders>
            <w:gridSpan w:val="2"/>
          </w:tcPr>
          <w:p>
            <w:pPr>
              <w:spacing w:after="0"/>
              <w:rPr>
                <w:sz w:val="12"/>
                <w:szCs w:val="12"/>
                <w:color w:val="auto"/>
              </w:rPr>
            </w:pPr>
          </w:p>
        </w:tc>
        <w:tc>
          <w:tcPr>
            <w:tcW w:w="0" w:type="dxa"/>
            <w:vAlign w:val="bottom"/>
          </w:tcPr>
          <w:p>
            <w:pPr>
              <w:spacing w:after="0"/>
              <w:rPr>
                <w:sz w:val="1"/>
                <w:szCs w:val="1"/>
                <w:color w:val="auto"/>
              </w:rPr>
            </w:pPr>
          </w:p>
        </w:tc>
      </w:tr>
      <w:tr>
        <w:trPr>
          <w:trHeight w:val="388"/>
        </w:trPr>
        <w:tc>
          <w:tcPr>
            <w:tcW w:w="6560" w:type="dxa"/>
            <w:vAlign w:val="bottom"/>
            <w:tcBorders>
              <w:left w:val="single" w:sz="8" w:color="auto"/>
              <w:right w:val="single" w:sz="8" w:color="auto"/>
            </w:tcBorders>
            <w:gridSpan w:val="3"/>
          </w:tcPr>
          <w:p>
            <w:pPr>
              <w:ind w:left="160"/>
              <w:spacing w:after="0"/>
              <w:rPr>
                <w:sz w:val="20"/>
                <w:szCs w:val="20"/>
                <w:color w:val="auto"/>
              </w:rPr>
            </w:pPr>
            <w:r>
              <w:rPr>
                <w:rFonts w:ascii="Times New Roman" w:cs="Times New Roman" w:eastAsia="Times New Roman" w:hAnsi="Times New Roman"/>
                <w:sz w:val="28"/>
                <w:szCs w:val="28"/>
                <w:color w:val="auto"/>
              </w:rPr>
              <w:t>Дети с речевыми нарушениями</w:t>
            </w:r>
          </w:p>
        </w:tc>
        <w:tc>
          <w:tcPr>
            <w:tcW w:w="120" w:type="dxa"/>
            <w:vAlign w:val="bottom"/>
          </w:tcPr>
          <w:p>
            <w:pPr>
              <w:spacing w:after="0"/>
              <w:rPr>
                <w:sz w:val="24"/>
                <w:szCs w:val="24"/>
                <w:color w:val="auto"/>
              </w:rPr>
            </w:pPr>
          </w:p>
        </w:tc>
        <w:tc>
          <w:tcPr>
            <w:tcW w:w="3000" w:type="dxa"/>
            <w:vAlign w:val="bottom"/>
            <w:tcBorders>
              <w:right w:val="single" w:sz="8" w:color="auto"/>
            </w:tcBorders>
            <w:gridSpan w:val="2"/>
          </w:tcPr>
          <w:p>
            <w:pPr>
              <w:spacing w:after="0"/>
              <w:rPr>
                <w:sz w:val="20"/>
                <w:szCs w:val="20"/>
                <w:color w:val="auto"/>
              </w:rPr>
            </w:pPr>
            <w:r>
              <w:rPr>
                <w:rFonts w:ascii="Times New Roman" w:cs="Times New Roman" w:eastAsia="Times New Roman" w:hAnsi="Times New Roman"/>
                <w:sz w:val="28"/>
                <w:szCs w:val="28"/>
                <w:color w:val="auto"/>
              </w:rPr>
              <w:t>A, B, C</w:t>
            </w:r>
          </w:p>
        </w:tc>
        <w:tc>
          <w:tcPr>
            <w:tcW w:w="0" w:type="dxa"/>
            <w:vAlign w:val="bottom"/>
          </w:tcPr>
          <w:p>
            <w:pPr>
              <w:spacing w:after="0"/>
              <w:rPr>
                <w:sz w:val="1"/>
                <w:szCs w:val="1"/>
                <w:color w:val="auto"/>
              </w:rPr>
            </w:pPr>
          </w:p>
        </w:tc>
      </w:tr>
      <w:tr>
        <w:trPr>
          <w:trHeight w:val="156"/>
        </w:trPr>
        <w:tc>
          <w:tcPr>
            <w:tcW w:w="6560" w:type="dxa"/>
            <w:vAlign w:val="bottom"/>
            <w:tcBorders>
              <w:left w:val="single" w:sz="8" w:color="auto"/>
              <w:bottom w:val="single" w:sz="8" w:color="auto"/>
              <w:right w:val="single" w:sz="8" w:color="auto"/>
            </w:tcBorders>
            <w:gridSpan w:val="3"/>
          </w:tcPr>
          <w:p>
            <w:pPr>
              <w:spacing w:after="0"/>
              <w:rPr>
                <w:sz w:val="13"/>
                <w:szCs w:val="13"/>
                <w:color w:val="auto"/>
              </w:rPr>
            </w:pPr>
          </w:p>
        </w:tc>
        <w:tc>
          <w:tcPr>
            <w:tcW w:w="120" w:type="dxa"/>
            <w:vAlign w:val="bottom"/>
            <w:tcBorders>
              <w:bottom w:val="single" w:sz="8" w:color="auto"/>
            </w:tcBorders>
          </w:tcPr>
          <w:p>
            <w:pPr>
              <w:spacing w:after="0"/>
              <w:rPr>
                <w:sz w:val="13"/>
                <w:szCs w:val="13"/>
                <w:color w:val="auto"/>
              </w:rPr>
            </w:pPr>
          </w:p>
        </w:tc>
        <w:tc>
          <w:tcPr>
            <w:tcW w:w="3000" w:type="dxa"/>
            <w:vAlign w:val="bottom"/>
            <w:tcBorders>
              <w:bottom w:val="single" w:sz="8" w:color="auto"/>
              <w:right w:val="single" w:sz="8" w:color="auto"/>
            </w:tcBorders>
            <w:gridSpan w:val="2"/>
          </w:tcPr>
          <w:p>
            <w:pPr>
              <w:spacing w:after="0"/>
              <w:rPr>
                <w:sz w:val="13"/>
                <w:szCs w:val="13"/>
                <w:color w:val="auto"/>
              </w:rPr>
            </w:pPr>
          </w:p>
        </w:tc>
        <w:tc>
          <w:tcPr>
            <w:tcW w:w="0" w:type="dxa"/>
            <w:vAlign w:val="bottom"/>
          </w:tcPr>
          <w:p>
            <w:pPr>
              <w:spacing w:after="0"/>
              <w:rPr>
                <w:sz w:val="1"/>
                <w:szCs w:val="1"/>
                <w:color w:val="auto"/>
              </w:rPr>
            </w:pPr>
          </w:p>
        </w:tc>
      </w:tr>
      <w:tr>
        <w:trPr>
          <w:trHeight w:val="386"/>
        </w:trPr>
        <w:tc>
          <w:tcPr>
            <w:tcW w:w="6560" w:type="dxa"/>
            <w:vAlign w:val="bottom"/>
            <w:tcBorders>
              <w:left w:val="single" w:sz="8" w:color="auto"/>
              <w:right w:val="single" w:sz="8" w:color="auto"/>
            </w:tcBorders>
            <w:gridSpan w:val="3"/>
          </w:tcPr>
          <w:p>
            <w:pPr>
              <w:ind w:left="160"/>
              <w:spacing w:after="0"/>
              <w:rPr>
                <w:sz w:val="20"/>
                <w:szCs w:val="20"/>
                <w:color w:val="auto"/>
              </w:rPr>
            </w:pPr>
            <w:r>
              <w:rPr>
                <w:rFonts w:ascii="Times New Roman" w:cs="Times New Roman" w:eastAsia="Times New Roman" w:hAnsi="Times New Roman"/>
                <w:sz w:val="28"/>
                <w:szCs w:val="28"/>
                <w:color w:val="auto"/>
              </w:rPr>
              <w:t>Дети с двигательными нарушениями</w:t>
            </w:r>
          </w:p>
        </w:tc>
        <w:tc>
          <w:tcPr>
            <w:tcW w:w="120" w:type="dxa"/>
            <w:vAlign w:val="bottom"/>
          </w:tcPr>
          <w:p>
            <w:pPr>
              <w:spacing w:after="0"/>
              <w:rPr>
                <w:sz w:val="24"/>
                <w:szCs w:val="24"/>
                <w:color w:val="auto"/>
              </w:rPr>
            </w:pPr>
          </w:p>
        </w:tc>
        <w:tc>
          <w:tcPr>
            <w:tcW w:w="3000" w:type="dxa"/>
            <w:vAlign w:val="bottom"/>
            <w:tcBorders>
              <w:right w:val="single" w:sz="8" w:color="auto"/>
            </w:tcBorders>
            <w:gridSpan w:val="2"/>
          </w:tcPr>
          <w:p>
            <w:pPr>
              <w:spacing w:after="0"/>
              <w:rPr>
                <w:sz w:val="20"/>
                <w:szCs w:val="20"/>
                <w:color w:val="auto"/>
              </w:rPr>
            </w:pPr>
            <w:r>
              <w:rPr>
                <w:rFonts w:ascii="Times New Roman" w:cs="Times New Roman" w:eastAsia="Times New Roman" w:hAnsi="Times New Roman"/>
                <w:sz w:val="28"/>
                <w:szCs w:val="28"/>
                <w:color w:val="auto"/>
              </w:rPr>
              <w:t>A, B, C, D</w:t>
            </w:r>
          </w:p>
        </w:tc>
        <w:tc>
          <w:tcPr>
            <w:tcW w:w="0" w:type="dxa"/>
            <w:vAlign w:val="bottom"/>
          </w:tcPr>
          <w:p>
            <w:pPr>
              <w:spacing w:after="0"/>
              <w:rPr>
                <w:sz w:val="1"/>
                <w:szCs w:val="1"/>
                <w:color w:val="auto"/>
              </w:rPr>
            </w:pPr>
          </w:p>
        </w:tc>
      </w:tr>
      <w:tr>
        <w:trPr>
          <w:trHeight w:val="166"/>
        </w:trPr>
        <w:tc>
          <w:tcPr>
            <w:tcW w:w="6560" w:type="dxa"/>
            <w:vAlign w:val="bottom"/>
            <w:tcBorders>
              <w:left w:val="single" w:sz="8" w:color="auto"/>
              <w:bottom w:val="single" w:sz="8" w:color="auto"/>
              <w:right w:val="single" w:sz="8" w:color="auto"/>
            </w:tcBorders>
            <w:gridSpan w:val="3"/>
          </w:tcPr>
          <w:p>
            <w:pPr>
              <w:spacing w:after="0"/>
              <w:rPr>
                <w:sz w:val="14"/>
                <w:szCs w:val="14"/>
                <w:color w:val="auto"/>
              </w:rPr>
            </w:pPr>
          </w:p>
        </w:tc>
        <w:tc>
          <w:tcPr>
            <w:tcW w:w="120" w:type="dxa"/>
            <w:vAlign w:val="bottom"/>
            <w:tcBorders>
              <w:bottom w:val="single" w:sz="8" w:color="auto"/>
            </w:tcBorders>
          </w:tcPr>
          <w:p>
            <w:pPr>
              <w:spacing w:after="0"/>
              <w:rPr>
                <w:sz w:val="14"/>
                <w:szCs w:val="14"/>
                <w:color w:val="auto"/>
              </w:rPr>
            </w:pPr>
          </w:p>
        </w:tc>
        <w:tc>
          <w:tcPr>
            <w:tcW w:w="3000" w:type="dxa"/>
            <w:vAlign w:val="bottom"/>
            <w:tcBorders>
              <w:bottom w:val="single" w:sz="8" w:color="auto"/>
              <w:right w:val="single" w:sz="8" w:color="auto"/>
            </w:tcBorders>
            <w:gridSpan w:val="2"/>
          </w:tcPr>
          <w:p>
            <w:pPr>
              <w:spacing w:after="0"/>
              <w:rPr>
                <w:sz w:val="14"/>
                <w:szCs w:val="14"/>
                <w:color w:val="auto"/>
              </w:rPr>
            </w:pPr>
          </w:p>
        </w:tc>
        <w:tc>
          <w:tcPr>
            <w:tcW w:w="0" w:type="dxa"/>
            <w:vAlign w:val="bottom"/>
          </w:tcPr>
          <w:p>
            <w:pPr>
              <w:spacing w:after="0"/>
              <w:rPr>
                <w:sz w:val="1"/>
                <w:szCs w:val="1"/>
                <w:color w:val="auto"/>
              </w:rPr>
            </w:pPr>
          </w:p>
        </w:tc>
      </w:tr>
      <w:tr>
        <w:trPr>
          <w:trHeight w:val="386"/>
        </w:trPr>
        <w:tc>
          <w:tcPr>
            <w:tcW w:w="6560" w:type="dxa"/>
            <w:vAlign w:val="bottom"/>
            <w:tcBorders>
              <w:left w:val="single" w:sz="8" w:color="auto"/>
              <w:right w:val="single" w:sz="8" w:color="auto"/>
            </w:tcBorders>
            <w:gridSpan w:val="3"/>
          </w:tcPr>
          <w:p>
            <w:pPr>
              <w:ind w:left="160"/>
              <w:spacing w:after="0"/>
              <w:rPr>
                <w:sz w:val="20"/>
                <w:szCs w:val="20"/>
                <w:color w:val="auto"/>
              </w:rPr>
            </w:pPr>
            <w:r>
              <w:rPr>
                <w:rFonts w:ascii="Times New Roman" w:cs="Times New Roman" w:eastAsia="Times New Roman" w:hAnsi="Times New Roman"/>
                <w:sz w:val="28"/>
                <w:szCs w:val="28"/>
                <w:color w:val="auto"/>
              </w:rPr>
              <w:t>Дети с задержкой психического развития</w:t>
            </w:r>
          </w:p>
        </w:tc>
        <w:tc>
          <w:tcPr>
            <w:tcW w:w="120" w:type="dxa"/>
            <w:vAlign w:val="bottom"/>
          </w:tcPr>
          <w:p>
            <w:pPr>
              <w:spacing w:after="0"/>
              <w:rPr>
                <w:sz w:val="24"/>
                <w:szCs w:val="24"/>
                <w:color w:val="auto"/>
              </w:rPr>
            </w:pPr>
          </w:p>
        </w:tc>
        <w:tc>
          <w:tcPr>
            <w:tcW w:w="3000" w:type="dxa"/>
            <w:vAlign w:val="bottom"/>
            <w:tcBorders>
              <w:right w:val="single" w:sz="8" w:color="auto"/>
            </w:tcBorders>
            <w:gridSpan w:val="2"/>
          </w:tcPr>
          <w:p>
            <w:pPr>
              <w:spacing w:after="0"/>
              <w:rPr>
                <w:sz w:val="20"/>
                <w:szCs w:val="20"/>
                <w:color w:val="auto"/>
              </w:rPr>
            </w:pPr>
            <w:r>
              <w:rPr>
                <w:rFonts w:ascii="Times New Roman" w:cs="Times New Roman" w:eastAsia="Times New Roman" w:hAnsi="Times New Roman"/>
                <w:sz w:val="28"/>
                <w:szCs w:val="28"/>
                <w:color w:val="auto"/>
              </w:rPr>
              <w:t>A, B, C</w:t>
            </w:r>
          </w:p>
        </w:tc>
        <w:tc>
          <w:tcPr>
            <w:tcW w:w="0" w:type="dxa"/>
            <w:vAlign w:val="bottom"/>
          </w:tcPr>
          <w:p>
            <w:pPr>
              <w:spacing w:after="0"/>
              <w:rPr>
                <w:sz w:val="1"/>
                <w:szCs w:val="1"/>
                <w:color w:val="auto"/>
              </w:rPr>
            </w:pPr>
          </w:p>
        </w:tc>
      </w:tr>
      <w:tr>
        <w:trPr>
          <w:trHeight w:val="221"/>
        </w:trPr>
        <w:tc>
          <w:tcPr>
            <w:tcW w:w="6560" w:type="dxa"/>
            <w:vAlign w:val="bottom"/>
            <w:tcBorders>
              <w:left w:val="single" w:sz="8" w:color="auto"/>
              <w:bottom w:val="single" w:sz="8" w:color="auto"/>
              <w:right w:val="single" w:sz="8" w:color="auto"/>
            </w:tcBorders>
            <w:gridSpan w:val="3"/>
          </w:tcPr>
          <w:p>
            <w:pPr>
              <w:spacing w:after="0"/>
              <w:rPr>
                <w:sz w:val="19"/>
                <w:szCs w:val="19"/>
                <w:color w:val="auto"/>
              </w:rPr>
            </w:pPr>
          </w:p>
        </w:tc>
        <w:tc>
          <w:tcPr>
            <w:tcW w:w="120" w:type="dxa"/>
            <w:vAlign w:val="bottom"/>
            <w:tcBorders>
              <w:bottom w:val="single" w:sz="8" w:color="auto"/>
            </w:tcBorders>
          </w:tcPr>
          <w:p>
            <w:pPr>
              <w:spacing w:after="0"/>
              <w:rPr>
                <w:sz w:val="19"/>
                <w:szCs w:val="19"/>
                <w:color w:val="auto"/>
              </w:rPr>
            </w:pPr>
          </w:p>
        </w:tc>
        <w:tc>
          <w:tcPr>
            <w:tcW w:w="3000" w:type="dxa"/>
            <w:vAlign w:val="bottom"/>
            <w:tcBorders>
              <w:bottom w:val="single" w:sz="8" w:color="auto"/>
              <w:right w:val="single" w:sz="8" w:color="auto"/>
            </w:tcBorders>
            <w:gridSpan w:val="2"/>
          </w:tcPr>
          <w:p>
            <w:pPr>
              <w:spacing w:after="0"/>
              <w:rPr>
                <w:sz w:val="19"/>
                <w:szCs w:val="19"/>
                <w:color w:val="auto"/>
              </w:rPr>
            </w:pPr>
          </w:p>
        </w:tc>
        <w:tc>
          <w:tcPr>
            <w:tcW w:w="0" w:type="dxa"/>
            <w:vAlign w:val="bottom"/>
          </w:tcPr>
          <w:p>
            <w:pPr>
              <w:spacing w:after="0"/>
              <w:rPr>
                <w:sz w:val="1"/>
                <w:szCs w:val="1"/>
                <w:color w:val="auto"/>
              </w:rPr>
            </w:pPr>
          </w:p>
        </w:tc>
      </w:tr>
      <w:tr>
        <w:trPr>
          <w:trHeight w:val="386"/>
        </w:trPr>
        <w:tc>
          <w:tcPr>
            <w:tcW w:w="6560" w:type="dxa"/>
            <w:vAlign w:val="bottom"/>
            <w:tcBorders>
              <w:left w:val="single" w:sz="8" w:color="auto"/>
              <w:right w:val="single" w:sz="8" w:color="auto"/>
            </w:tcBorders>
            <w:gridSpan w:val="3"/>
          </w:tcPr>
          <w:p>
            <w:pPr>
              <w:ind w:left="160"/>
              <w:spacing w:after="0"/>
              <w:rPr>
                <w:sz w:val="20"/>
                <w:szCs w:val="20"/>
                <w:color w:val="auto"/>
              </w:rPr>
            </w:pPr>
            <w:r>
              <w:rPr>
                <w:rFonts w:ascii="Times New Roman" w:cs="Times New Roman" w:eastAsia="Times New Roman" w:hAnsi="Times New Roman"/>
                <w:sz w:val="28"/>
                <w:szCs w:val="28"/>
                <w:color w:val="auto"/>
              </w:rPr>
              <w:t>Умственно отсталые дети</w:t>
            </w:r>
          </w:p>
        </w:tc>
        <w:tc>
          <w:tcPr>
            <w:tcW w:w="120" w:type="dxa"/>
            <w:vAlign w:val="bottom"/>
          </w:tcPr>
          <w:p>
            <w:pPr>
              <w:spacing w:after="0"/>
              <w:rPr>
                <w:sz w:val="24"/>
                <w:szCs w:val="24"/>
                <w:color w:val="auto"/>
              </w:rPr>
            </w:pPr>
          </w:p>
        </w:tc>
        <w:tc>
          <w:tcPr>
            <w:tcW w:w="3000" w:type="dxa"/>
            <w:vAlign w:val="bottom"/>
            <w:tcBorders>
              <w:right w:val="single" w:sz="8" w:color="auto"/>
            </w:tcBorders>
            <w:gridSpan w:val="2"/>
          </w:tcPr>
          <w:p>
            <w:pPr>
              <w:ind w:left="80"/>
              <w:spacing w:after="0"/>
              <w:rPr>
                <w:sz w:val="20"/>
                <w:szCs w:val="20"/>
                <w:color w:val="auto"/>
              </w:rPr>
            </w:pPr>
            <w:r>
              <w:rPr>
                <w:rFonts w:ascii="Times New Roman" w:cs="Times New Roman" w:eastAsia="Times New Roman" w:hAnsi="Times New Roman"/>
                <w:sz w:val="28"/>
                <w:szCs w:val="28"/>
                <w:color w:val="auto"/>
              </w:rPr>
              <w:t>C, D</w:t>
            </w:r>
          </w:p>
        </w:tc>
        <w:tc>
          <w:tcPr>
            <w:tcW w:w="0" w:type="dxa"/>
            <w:vAlign w:val="bottom"/>
          </w:tcPr>
          <w:p>
            <w:pPr>
              <w:spacing w:after="0"/>
              <w:rPr>
                <w:sz w:val="1"/>
                <w:szCs w:val="1"/>
                <w:color w:val="auto"/>
              </w:rPr>
            </w:pPr>
          </w:p>
        </w:tc>
      </w:tr>
      <w:tr>
        <w:trPr>
          <w:trHeight w:val="98"/>
        </w:trPr>
        <w:tc>
          <w:tcPr>
            <w:tcW w:w="6560" w:type="dxa"/>
            <w:vAlign w:val="bottom"/>
            <w:tcBorders>
              <w:left w:val="single" w:sz="8" w:color="auto"/>
              <w:bottom w:val="single" w:sz="8" w:color="auto"/>
              <w:right w:val="single" w:sz="8" w:color="auto"/>
            </w:tcBorders>
            <w:gridSpan w:val="3"/>
          </w:tcPr>
          <w:p>
            <w:pPr>
              <w:spacing w:after="0"/>
              <w:rPr>
                <w:sz w:val="8"/>
                <w:szCs w:val="8"/>
                <w:color w:val="auto"/>
              </w:rPr>
            </w:pPr>
          </w:p>
        </w:tc>
        <w:tc>
          <w:tcPr>
            <w:tcW w:w="120" w:type="dxa"/>
            <w:vAlign w:val="bottom"/>
            <w:tcBorders>
              <w:bottom w:val="single" w:sz="8" w:color="auto"/>
            </w:tcBorders>
          </w:tcPr>
          <w:p>
            <w:pPr>
              <w:spacing w:after="0"/>
              <w:rPr>
                <w:sz w:val="8"/>
                <w:szCs w:val="8"/>
                <w:color w:val="auto"/>
              </w:rPr>
            </w:pPr>
          </w:p>
        </w:tc>
        <w:tc>
          <w:tcPr>
            <w:tcW w:w="3000" w:type="dxa"/>
            <w:vAlign w:val="bottom"/>
            <w:tcBorders>
              <w:bottom w:val="single" w:sz="8" w:color="auto"/>
              <w:right w:val="single" w:sz="8" w:color="auto"/>
            </w:tcBorders>
            <w:gridSpan w:val="2"/>
          </w:tcPr>
          <w:p>
            <w:pPr>
              <w:spacing w:after="0"/>
              <w:rPr>
                <w:sz w:val="8"/>
                <w:szCs w:val="8"/>
                <w:color w:val="auto"/>
              </w:rPr>
            </w:pPr>
          </w:p>
        </w:tc>
        <w:tc>
          <w:tcPr>
            <w:tcW w:w="0" w:type="dxa"/>
            <w:vAlign w:val="bottom"/>
          </w:tcPr>
          <w:p>
            <w:pPr>
              <w:spacing w:after="0"/>
              <w:rPr>
                <w:sz w:val="1"/>
                <w:szCs w:val="1"/>
                <w:color w:val="auto"/>
              </w:rPr>
            </w:pPr>
          </w:p>
        </w:tc>
      </w:tr>
      <w:tr>
        <w:trPr>
          <w:trHeight w:val="386"/>
        </w:trPr>
        <w:tc>
          <w:tcPr>
            <w:tcW w:w="6560" w:type="dxa"/>
            <w:vAlign w:val="bottom"/>
            <w:tcBorders>
              <w:left w:val="single" w:sz="8" w:color="auto"/>
              <w:right w:val="single" w:sz="8" w:color="auto"/>
            </w:tcBorders>
            <w:gridSpan w:val="3"/>
          </w:tcPr>
          <w:p>
            <w:pPr>
              <w:ind w:left="160"/>
              <w:spacing w:after="0"/>
              <w:rPr>
                <w:sz w:val="20"/>
                <w:szCs w:val="20"/>
                <w:color w:val="auto"/>
              </w:rPr>
            </w:pPr>
            <w:r>
              <w:rPr>
                <w:rFonts w:ascii="Times New Roman" w:cs="Times New Roman" w:eastAsia="Times New Roman" w:hAnsi="Times New Roman"/>
                <w:sz w:val="28"/>
                <w:szCs w:val="28"/>
                <w:color w:val="auto"/>
              </w:rPr>
              <w:t>Дети с расстройствами аутистического спектра</w:t>
            </w:r>
          </w:p>
        </w:tc>
        <w:tc>
          <w:tcPr>
            <w:tcW w:w="120" w:type="dxa"/>
            <w:vAlign w:val="bottom"/>
          </w:tcPr>
          <w:p>
            <w:pPr>
              <w:spacing w:after="0"/>
              <w:rPr>
                <w:sz w:val="24"/>
                <w:szCs w:val="24"/>
                <w:color w:val="auto"/>
              </w:rPr>
            </w:pPr>
          </w:p>
        </w:tc>
        <w:tc>
          <w:tcPr>
            <w:tcW w:w="3000" w:type="dxa"/>
            <w:vAlign w:val="bottom"/>
            <w:tcBorders>
              <w:right w:val="single" w:sz="8" w:color="auto"/>
            </w:tcBorders>
            <w:gridSpan w:val="2"/>
          </w:tcPr>
          <w:p>
            <w:pPr>
              <w:spacing w:after="0"/>
              <w:rPr>
                <w:sz w:val="20"/>
                <w:szCs w:val="20"/>
                <w:color w:val="auto"/>
              </w:rPr>
            </w:pPr>
            <w:r>
              <w:rPr>
                <w:rFonts w:ascii="Times New Roman" w:cs="Times New Roman" w:eastAsia="Times New Roman" w:hAnsi="Times New Roman"/>
                <w:sz w:val="28"/>
                <w:szCs w:val="28"/>
                <w:color w:val="auto"/>
              </w:rPr>
              <w:t>A, B, C, D</w:t>
            </w:r>
          </w:p>
        </w:tc>
        <w:tc>
          <w:tcPr>
            <w:tcW w:w="0" w:type="dxa"/>
            <w:vAlign w:val="bottom"/>
          </w:tcPr>
          <w:p>
            <w:pPr>
              <w:spacing w:after="0"/>
              <w:rPr>
                <w:sz w:val="1"/>
                <w:szCs w:val="1"/>
                <w:color w:val="auto"/>
              </w:rPr>
            </w:pPr>
          </w:p>
        </w:tc>
      </w:tr>
      <w:tr>
        <w:trPr>
          <w:trHeight w:val="444"/>
        </w:trPr>
        <w:tc>
          <w:tcPr>
            <w:tcW w:w="160" w:type="dxa"/>
            <w:vAlign w:val="bottom"/>
            <w:tcBorders>
              <w:left w:val="single" w:sz="8" w:color="auto"/>
              <w:bottom w:val="single" w:sz="8" w:color="auto"/>
            </w:tcBorders>
          </w:tcPr>
          <w:p>
            <w:pPr>
              <w:spacing w:after="0"/>
              <w:rPr>
                <w:sz w:val="24"/>
                <w:szCs w:val="24"/>
                <w:color w:val="auto"/>
              </w:rPr>
            </w:pPr>
          </w:p>
        </w:tc>
        <w:tc>
          <w:tcPr>
            <w:tcW w:w="6240" w:type="dxa"/>
            <w:vAlign w:val="bottom"/>
            <w:tcBorders>
              <w:bottom w:val="single" w:sz="8" w:color="auto"/>
            </w:tcBorders>
          </w:tcPr>
          <w:p>
            <w:pPr>
              <w:spacing w:after="0"/>
              <w:rPr>
                <w:sz w:val="24"/>
                <w:szCs w:val="24"/>
                <w:color w:val="auto"/>
              </w:rPr>
            </w:pPr>
          </w:p>
        </w:tc>
        <w:tc>
          <w:tcPr>
            <w:tcW w:w="160" w:type="dxa"/>
            <w:vAlign w:val="bottom"/>
            <w:tcBorders>
              <w:bottom w:val="single" w:sz="8" w:color="auto"/>
              <w:right w:val="single" w:sz="8" w:color="auto"/>
            </w:tcBorders>
          </w:tcPr>
          <w:p>
            <w:pPr>
              <w:spacing w:after="0"/>
              <w:rPr>
                <w:sz w:val="24"/>
                <w:szCs w:val="24"/>
                <w:color w:val="auto"/>
              </w:rPr>
            </w:pPr>
          </w:p>
        </w:tc>
        <w:tc>
          <w:tcPr>
            <w:tcW w:w="120" w:type="dxa"/>
            <w:vAlign w:val="bottom"/>
            <w:tcBorders>
              <w:bottom w:val="single" w:sz="8" w:color="auto"/>
            </w:tcBorders>
          </w:tcPr>
          <w:p>
            <w:pPr>
              <w:spacing w:after="0"/>
              <w:rPr>
                <w:sz w:val="24"/>
                <w:szCs w:val="24"/>
                <w:color w:val="auto"/>
              </w:rPr>
            </w:pPr>
          </w:p>
        </w:tc>
        <w:tc>
          <w:tcPr>
            <w:tcW w:w="2840" w:type="dxa"/>
            <w:vAlign w:val="bottom"/>
            <w:tcBorders>
              <w:bottom w:val="single" w:sz="8" w:color="auto"/>
            </w:tcBorders>
          </w:tcPr>
          <w:p>
            <w:pPr>
              <w:spacing w:after="0"/>
              <w:rPr>
                <w:sz w:val="24"/>
                <w:szCs w:val="24"/>
                <w:color w:val="auto"/>
              </w:rPr>
            </w:pPr>
          </w:p>
        </w:tc>
        <w:tc>
          <w:tcPr>
            <w:tcW w:w="160" w:type="dxa"/>
            <w:vAlign w:val="bottom"/>
            <w:tcBorders>
              <w:bottom w:val="single" w:sz="8" w:color="auto"/>
              <w:right w:val="single" w:sz="8" w:color="auto"/>
            </w:tcBorders>
          </w:tcPr>
          <w:p>
            <w:pPr>
              <w:spacing w:after="0"/>
              <w:rPr>
                <w:sz w:val="24"/>
                <w:szCs w:val="24"/>
                <w:color w:val="auto"/>
              </w:rPr>
            </w:pPr>
          </w:p>
        </w:tc>
        <w:tc>
          <w:tcPr>
            <w:tcW w:w="0" w:type="dxa"/>
            <w:vAlign w:val="bottom"/>
          </w:tcPr>
          <w:p>
            <w:pPr>
              <w:spacing w:after="0"/>
              <w:rPr>
                <w:sz w:val="1"/>
                <w:szCs w:val="1"/>
                <w:color w:val="auto"/>
              </w:rPr>
            </w:pPr>
          </w:p>
        </w:tc>
      </w:tr>
    </w:tbl>
    <w:p>
      <w:pPr>
        <w:spacing w:after="0" w:line="328" w:lineRule="exact"/>
        <w:rPr>
          <w:sz w:val="20"/>
          <w:szCs w:val="20"/>
          <w:color w:val="auto"/>
        </w:rPr>
      </w:pPr>
    </w:p>
    <w:p>
      <w:pPr>
        <w:jc w:val="both"/>
        <w:ind w:left="260" w:right="160" w:firstLine="566"/>
        <w:spacing w:after="0" w:line="358" w:lineRule="auto"/>
        <w:rPr>
          <w:sz w:val="20"/>
          <w:szCs w:val="20"/>
          <w:color w:val="auto"/>
        </w:rPr>
      </w:pPr>
      <w:r>
        <w:rPr>
          <w:rFonts w:ascii="Times New Roman" w:cs="Times New Roman" w:eastAsia="Times New Roman" w:hAnsi="Times New Roman"/>
          <w:sz w:val="28"/>
          <w:szCs w:val="28"/>
          <w:color w:val="auto"/>
        </w:rPr>
        <w:t>Для каждого из этих 30 вариантов обучения детей с ОВЗ разработчиками предложена своя Примерная адаптированная основная общеобразовательная программ. В каждом из этих документов имеются рекомендации к о всем разделам, перечисленным выше. Например, в варианте С АООП для обучающихся с умственной отсталостью (интеллектуальными нарушениями) общее содержание каждого из разделов можно кратко охарактеризовать следующим образом.</w:t>
      </w:r>
    </w:p>
    <w:p>
      <w:pPr>
        <w:spacing w:after="0" w:line="21" w:lineRule="exact"/>
        <w:rPr>
          <w:sz w:val="20"/>
          <w:szCs w:val="20"/>
          <w:color w:val="auto"/>
        </w:rPr>
      </w:pPr>
    </w:p>
    <w:p>
      <w:pPr>
        <w:jc w:val="both"/>
        <w:ind w:left="980" w:right="160" w:hanging="358"/>
        <w:spacing w:after="0" w:line="241" w:lineRule="auto"/>
        <w:tabs>
          <w:tab w:leader="none" w:pos="968" w:val="left"/>
        </w:tabs>
        <w:numPr>
          <w:ilvl w:val="0"/>
          <w:numId w:val="138"/>
        </w:numPr>
        <w:rPr>
          <w:rFonts w:ascii="Wingdings" w:cs="Wingdings" w:eastAsia="Wingdings" w:hAnsi="Wingdings"/>
          <w:sz w:val="56"/>
          <w:szCs w:val="56"/>
          <w:color w:val="auto"/>
          <w:vertAlign w:val="superscript"/>
        </w:rPr>
      </w:pPr>
      <w:r>
        <w:rPr>
          <w:rFonts w:ascii="Times New Roman" w:cs="Times New Roman" w:eastAsia="Times New Roman" w:hAnsi="Times New Roman"/>
          <w:sz w:val="28"/>
          <w:szCs w:val="28"/>
          <w:b w:val="1"/>
          <w:bCs w:val="1"/>
          <w:color w:val="auto"/>
        </w:rPr>
        <w:t xml:space="preserve">Пояснительная записка </w:t>
      </w:r>
      <w:r>
        <w:rPr>
          <w:rFonts w:ascii="Times New Roman" w:cs="Times New Roman" w:eastAsia="Times New Roman" w:hAnsi="Times New Roman"/>
          <w:sz w:val="28"/>
          <w:szCs w:val="28"/>
          <w:color w:val="auto"/>
        </w:rPr>
        <w:t>содержит следующие разделы,</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которые могут</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 xml:space="preserve">быть раскрыты и, главное, </w:t>
      </w:r>
      <w:r>
        <w:rPr>
          <w:rFonts w:ascii="Times New Roman" w:cs="Times New Roman" w:eastAsia="Times New Roman" w:hAnsi="Times New Roman"/>
          <w:sz w:val="28"/>
          <w:szCs w:val="28"/>
          <w:u w:val="single" w:color="auto"/>
          <w:color w:val="auto"/>
        </w:rPr>
        <w:t>конкретизированы и детализированы</w:t>
      </w:r>
      <w:r>
        <w:rPr>
          <w:rFonts w:ascii="Times New Roman" w:cs="Times New Roman" w:eastAsia="Times New Roman" w:hAnsi="Times New Roman"/>
          <w:sz w:val="28"/>
          <w:szCs w:val="28"/>
          <w:color w:val="auto"/>
        </w:rPr>
        <w:t xml:space="preserve"> в АООП образовательной организации:</w:t>
      </w:r>
    </w:p>
    <w:p>
      <w:pPr>
        <w:sectPr>
          <w:pgSz w:w="11900" w:h="16838" w:orient="portrait"/>
          <w:cols w:equalWidth="0" w:num="1">
            <w:col w:w="9780"/>
          </w:cols>
          <w:pgMar w:left="1440" w:top="1125" w:right="686" w:bottom="590" w:gutter="0" w:footer="0" w:header="0"/>
        </w:sectPr>
      </w:pPr>
    </w:p>
    <w:p>
      <w:pPr>
        <w:spacing w:after="0" w:line="288" w:lineRule="exact"/>
        <w:rPr>
          <w:sz w:val="20"/>
          <w:szCs w:val="20"/>
          <w:color w:val="auto"/>
        </w:rPr>
      </w:pPr>
    </w:p>
    <w:p>
      <w:pPr>
        <w:ind w:left="260"/>
        <w:spacing w:after="0"/>
        <w:tabs>
          <w:tab w:leader="none" w:pos="660" w:val="left"/>
          <w:tab w:leader="none" w:pos="1460" w:val="left"/>
          <w:tab w:leader="none" w:pos="2960" w:val="left"/>
          <w:tab w:leader="none" w:pos="5000" w:val="left"/>
          <w:tab w:leader="none" w:pos="6240" w:val="left"/>
        </w:tabs>
        <w:rPr>
          <w:sz w:val="20"/>
          <w:szCs w:val="20"/>
          <w:color w:val="auto"/>
        </w:rPr>
      </w:pPr>
      <w:r>
        <w:rPr>
          <w:rFonts w:ascii="Times New Roman" w:cs="Times New Roman" w:eastAsia="Times New Roman" w:hAnsi="Times New Roman"/>
          <w:sz w:val="24"/>
          <w:szCs w:val="24"/>
          <w:b w:val="1"/>
          <w:bCs w:val="1"/>
          <w:color w:val="auto"/>
        </w:rPr>
        <w:t>1.</w:t>
      </w:r>
      <w:r>
        <w:rPr>
          <w:sz w:val="20"/>
          <w:szCs w:val="20"/>
          <w:color w:val="auto"/>
        </w:rPr>
        <w:tab/>
      </w:r>
      <w:r>
        <w:rPr>
          <w:rFonts w:ascii="Times New Roman" w:cs="Times New Roman" w:eastAsia="Times New Roman" w:hAnsi="Times New Roman"/>
          <w:sz w:val="24"/>
          <w:szCs w:val="24"/>
          <w:b w:val="1"/>
          <w:bCs w:val="1"/>
          <w:color w:val="auto"/>
        </w:rPr>
        <w:t>Цель</w:t>
        <w:tab/>
        <w:t>реализации</w:t>
        <w:tab/>
        <w:t>адаптированной</w:t>
        <w:tab/>
        <w:t>основной</w:t>
        <w:tab/>
        <w:t>общеобразовательной</w:t>
      </w:r>
    </w:p>
    <w:p>
      <w:pPr>
        <w:sectPr>
          <w:pgSz w:w="11900" w:h="16838" w:orient="portrait"/>
          <w:cols w:equalWidth="0" w:num="1">
            <w:col w:w="9780"/>
          </w:cols>
          <w:pgMar w:left="1440" w:top="1125" w:right="686" w:bottom="590" w:gutter="0" w:footer="0" w:header="0"/>
          <w:type w:val="continuous"/>
        </w:sectPr>
      </w:pPr>
    </w:p>
    <w:p>
      <w:pPr>
        <w:ind w:left="260" w:right="960"/>
        <w:spacing w:after="0" w:line="234" w:lineRule="auto"/>
        <w:rPr>
          <w:sz w:val="20"/>
          <w:szCs w:val="20"/>
          <w:color w:val="auto"/>
        </w:rPr>
      </w:pPr>
      <w:r>
        <w:rPr>
          <w:rFonts w:ascii="Times New Roman" w:cs="Times New Roman" w:eastAsia="Times New Roman" w:hAnsi="Times New Roman"/>
          <w:sz w:val="24"/>
          <w:szCs w:val="24"/>
          <w:b w:val="1"/>
          <w:bCs w:val="1"/>
          <w:color w:val="auto"/>
        </w:rPr>
        <w:t>программы образования обучающихся с легкой умственной отсталостью (интеллектуальными нарушениями)</w:t>
      </w:r>
    </w:p>
    <w:p>
      <w:pPr>
        <w:spacing w:after="0" w:line="134" w:lineRule="exact"/>
        <w:rPr>
          <w:sz w:val="20"/>
          <w:szCs w:val="20"/>
          <w:color w:val="auto"/>
        </w:rPr>
      </w:pPr>
    </w:p>
    <w:p>
      <w:pPr>
        <w:ind w:left="260" w:right="960" w:firstLine="2"/>
        <w:spacing w:after="0" w:line="234" w:lineRule="auto"/>
        <w:tabs>
          <w:tab w:leader="none" w:pos="677" w:val="left"/>
        </w:tabs>
        <w:numPr>
          <w:ilvl w:val="0"/>
          <w:numId w:val="139"/>
        </w:numPr>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b w:val="1"/>
          <w:bCs w:val="1"/>
          <w:color w:val="auto"/>
        </w:rPr>
        <w:t>Психолого-педагогическая характеристика обучающихся с легкой умственной отсталостью (интеллектуальными нарушениями)</w:t>
      </w:r>
    </w:p>
    <w:p>
      <w:pPr>
        <w:spacing w:after="0" w:line="134" w:lineRule="exact"/>
        <w:rPr>
          <w:sz w:val="20"/>
          <w:szCs w:val="20"/>
          <w:color w:val="auto"/>
        </w:rPr>
      </w:pPr>
    </w:p>
    <w:p>
      <w:pPr>
        <w:ind w:left="260" w:right="960"/>
        <w:spacing w:after="0" w:line="234" w:lineRule="auto"/>
        <w:rPr>
          <w:sz w:val="20"/>
          <w:szCs w:val="20"/>
          <w:color w:val="auto"/>
        </w:rPr>
      </w:pPr>
      <w:r>
        <w:rPr>
          <w:rFonts w:ascii="Times New Roman" w:cs="Times New Roman" w:eastAsia="Times New Roman" w:hAnsi="Times New Roman"/>
          <w:sz w:val="24"/>
          <w:szCs w:val="24"/>
          <w:b w:val="1"/>
          <w:bCs w:val="1"/>
          <w:color w:val="auto"/>
        </w:rPr>
        <w:t>3.Особые образовательные потребности обучающихся с легкой умственной отсталостью (интеллектуальными нарушениями)</w:t>
      </w:r>
    </w:p>
    <w:p>
      <w:pPr>
        <w:spacing w:after="0" w:line="134" w:lineRule="exact"/>
        <w:rPr>
          <w:sz w:val="20"/>
          <w:szCs w:val="20"/>
          <w:color w:val="auto"/>
        </w:rPr>
      </w:pPr>
    </w:p>
    <w:p>
      <w:pPr>
        <w:jc w:val="both"/>
        <w:ind w:left="260" w:right="960" w:firstLine="2"/>
        <w:spacing w:after="0" w:line="236" w:lineRule="auto"/>
        <w:tabs>
          <w:tab w:leader="none" w:pos="629" w:val="left"/>
        </w:tabs>
        <w:numPr>
          <w:ilvl w:val="0"/>
          <w:numId w:val="140"/>
        </w:numPr>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b w:val="1"/>
          <w:bCs w:val="1"/>
          <w:color w:val="auto"/>
        </w:rPr>
        <w:t>Принципы и подходы к формированию адаптированной основной общеобразовательной программы образования обучающихся с легкой умст-венной отсталостью (интеллектуальными нарушениями)</w:t>
      </w:r>
    </w:p>
    <w:p>
      <w:pPr>
        <w:spacing w:after="0" w:line="200" w:lineRule="exact"/>
        <w:rPr>
          <w:sz w:val="20"/>
          <w:szCs w:val="20"/>
          <w:color w:val="auto"/>
        </w:rPr>
      </w:pPr>
    </w:p>
    <w:p>
      <w:pPr>
        <w:spacing w:after="0" w:line="298" w:lineRule="exact"/>
        <w:rPr>
          <w:sz w:val="20"/>
          <w:szCs w:val="20"/>
          <w:color w:val="auto"/>
        </w:rPr>
      </w:pPr>
    </w:p>
    <w:p>
      <w:pPr>
        <w:jc w:val="both"/>
        <w:ind w:left="260" w:right="960"/>
        <w:spacing w:after="0" w:line="354" w:lineRule="auto"/>
        <w:rPr>
          <w:sz w:val="20"/>
          <w:szCs w:val="20"/>
          <w:color w:val="auto"/>
        </w:rPr>
      </w:pPr>
      <w:r>
        <w:rPr>
          <w:rFonts w:ascii="Times New Roman" w:cs="Times New Roman" w:eastAsia="Times New Roman" w:hAnsi="Times New Roman"/>
          <w:sz w:val="28"/>
          <w:szCs w:val="28"/>
          <w:color w:val="auto"/>
        </w:rPr>
        <w:t>Сюда же, в пояснительную записку, в паспорт программы или же в самостоятельный раздел в конце АООП могут быть внесены и другие разделы. Их описание также имеется в примерной АООП:</w:t>
      </w:r>
    </w:p>
    <w:p>
      <w:pPr>
        <w:spacing w:after="0" w:line="345" w:lineRule="exact"/>
        <w:rPr>
          <w:sz w:val="20"/>
          <w:szCs w:val="20"/>
          <w:color w:val="auto"/>
        </w:rPr>
      </w:pPr>
    </w:p>
    <w:p>
      <w:pPr>
        <w:jc w:val="both"/>
        <w:ind w:left="260" w:right="960" w:firstLine="60"/>
        <w:spacing w:after="0" w:line="234" w:lineRule="auto"/>
        <w:rPr>
          <w:sz w:val="20"/>
          <w:szCs w:val="20"/>
          <w:color w:val="auto"/>
        </w:rPr>
      </w:pPr>
      <w:r>
        <w:rPr>
          <w:rFonts w:ascii="Times New Roman" w:cs="Times New Roman" w:eastAsia="Times New Roman" w:hAnsi="Times New Roman"/>
          <w:sz w:val="24"/>
          <w:szCs w:val="24"/>
          <w:b w:val="1"/>
          <w:bCs w:val="1"/>
          <w:color w:val="auto"/>
        </w:rPr>
        <w:t>1. Кадровые условия реализации адаптированной основной общеобразовательной программы</w:t>
      </w:r>
    </w:p>
    <w:p>
      <w:pPr>
        <w:spacing w:after="0" w:line="134" w:lineRule="exact"/>
        <w:rPr>
          <w:sz w:val="20"/>
          <w:szCs w:val="20"/>
          <w:color w:val="auto"/>
        </w:rPr>
      </w:pPr>
    </w:p>
    <w:p>
      <w:pPr>
        <w:jc w:val="both"/>
        <w:ind w:left="260" w:right="960"/>
        <w:spacing w:after="0" w:line="234" w:lineRule="auto"/>
        <w:rPr>
          <w:sz w:val="20"/>
          <w:szCs w:val="20"/>
          <w:color w:val="auto"/>
        </w:rPr>
      </w:pPr>
      <w:r>
        <w:rPr>
          <w:rFonts w:ascii="Times New Roman" w:cs="Times New Roman" w:eastAsia="Times New Roman" w:hAnsi="Times New Roman"/>
          <w:sz w:val="24"/>
          <w:szCs w:val="24"/>
          <w:b w:val="1"/>
          <w:bCs w:val="1"/>
          <w:color w:val="auto"/>
        </w:rPr>
        <w:t>2. Финансовые условия реализации адаптированной основной общеобразовательной программы</w:t>
      </w:r>
    </w:p>
    <w:p>
      <w:pPr>
        <w:spacing w:after="0" w:line="134" w:lineRule="exact"/>
        <w:rPr>
          <w:sz w:val="20"/>
          <w:szCs w:val="20"/>
          <w:color w:val="auto"/>
        </w:rPr>
      </w:pPr>
    </w:p>
    <w:p>
      <w:pPr>
        <w:ind w:left="260" w:right="960" w:firstLine="2"/>
        <w:spacing w:after="0" w:line="234" w:lineRule="auto"/>
        <w:tabs>
          <w:tab w:leader="none" w:pos="500" w:val="left"/>
        </w:tabs>
        <w:numPr>
          <w:ilvl w:val="0"/>
          <w:numId w:val="141"/>
        </w:numPr>
        <w:rPr>
          <w:rFonts w:ascii="Times New Roman" w:cs="Times New Roman" w:eastAsia="Times New Roman" w:hAnsi="Times New Roman"/>
          <w:sz w:val="24"/>
          <w:szCs w:val="24"/>
          <w:b w:val="1"/>
          <w:bCs w:val="1"/>
          <w:color w:val="auto"/>
        </w:rPr>
      </w:pPr>
      <w:r>
        <w:rPr>
          <w:rFonts w:ascii="Times New Roman" w:cs="Times New Roman" w:eastAsia="Times New Roman" w:hAnsi="Times New Roman"/>
          <w:sz w:val="24"/>
          <w:szCs w:val="24"/>
          <w:b w:val="1"/>
          <w:bCs w:val="1"/>
          <w:color w:val="auto"/>
        </w:rPr>
        <w:t>Материально-технические условия реализации адаптированной основной общеобразовательной программы</w:t>
      </w:r>
    </w:p>
    <w:p>
      <w:pPr>
        <w:spacing w:after="0" w:line="200" w:lineRule="exact"/>
        <w:rPr>
          <w:rFonts w:ascii="Times New Roman" w:cs="Times New Roman" w:eastAsia="Times New Roman" w:hAnsi="Times New Roman"/>
          <w:sz w:val="24"/>
          <w:szCs w:val="24"/>
          <w:b w:val="1"/>
          <w:bCs w:val="1"/>
          <w:color w:val="auto"/>
        </w:rPr>
      </w:pPr>
    </w:p>
    <w:p>
      <w:pPr>
        <w:spacing w:after="0" w:line="302" w:lineRule="exact"/>
        <w:rPr>
          <w:rFonts w:ascii="Times New Roman" w:cs="Times New Roman" w:eastAsia="Times New Roman" w:hAnsi="Times New Roman"/>
          <w:sz w:val="24"/>
          <w:szCs w:val="24"/>
          <w:b w:val="1"/>
          <w:bCs w:val="1"/>
          <w:color w:val="auto"/>
        </w:rPr>
      </w:pPr>
    </w:p>
    <w:p>
      <w:pPr>
        <w:jc w:val="both"/>
        <w:ind w:left="980" w:hanging="358"/>
        <w:spacing w:after="0" w:line="270" w:lineRule="auto"/>
        <w:tabs>
          <w:tab w:leader="none" w:pos="968" w:val="left"/>
        </w:tabs>
        <w:numPr>
          <w:ilvl w:val="2"/>
          <w:numId w:val="141"/>
        </w:numPr>
        <w:rPr>
          <w:rFonts w:ascii="Wingdings" w:cs="Wingdings" w:eastAsia="Wingdings" w:hAnsi="Wingdings"/>
          <w:sz w:val="56"/>
          <w:szCs w:val="56"/>
          <w:color w:val="auto"/>
          <w:vertAlign w:val="superscript"/>
        </w:rPr>
      </w:pPr>
      <w:r>
        <w:rPr>
          <w:rFonts w:ascii="Times New Roman" w:cs="Times New Roman" w:eastAsia="Times New Roman" w:hAnsi="Times New Roman"/>
          <w:sz w:val="28"/>
          <w:szCs w:val="28"/>
          <w:b w:val="1"/>
          <w:bCs w:val="1"/>
          <w:color w:val="auto"/>
        </w:rPr>
        <w:t xml:space="preserve">Планируемые результаты освоения обучающимися с ОВЗ АООП </w:t>
      </w:r>
      <w:r>
        <w:rPr>
          <w:rFonts w:ascii="Times New Roman" w:cs="Times New Roman" w:eastAsia="Times New Roman" w:hAnsi="Times New Roman"/>
          <w:sz w:val="28"/>
          <w:szCs w:val="28"/>
          <w:color w:val="auto"/>
        </w:rPr>
        <w:t>содержат основные ориентиры в образовании той или иной группы детей с точки зрения достижения необходимого уровня образованности.</w:t>
      </w:r>
    </w:p>
    <w:p>
      <w:pPr>
        <w:spacing w:after="0" w:line="141" w:lineRule="exact"/>
        <w:rPr>
          <w:rFonts w:ascii="Wingdings" w:cs="Wingdings" w:eastAsia="Wingdings" w:hAnsi="Wingdings"/>
          <w:sz w:val="56"/>
          <w:szCs w:val="56"/>
          <w:color w:val="auto"/>
          <w:vertAlign w:val="superscript"/>
        </w:rPr>
      </w:pPr>
    </w:p>
    <w:p>
      <w:pPr>
        <w:jc w:val="both"/>
        <w:ind w:left="260" w:firstLine="343"/>
        <w:spacing w:after="0" w:line="358" w:lineRule="auto"/>
        <w:tabs>
          <w:tab w:leader="none" w:pos="874" w:val="left"/>
        </w:tabs>
        <w:numPr>
          <w:ilvl w:val="1"/>
          <w:numId w:val="141"/>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случае составления АООП для обучающихся с умственной отсталостью ОО должна учитывать неуровневый характер образования данной группы школьников, значительную ориентировку на индивидуальные возможности обучающихся, возможное достижение учащимися двух только видов результатов: личностных и предметных, а также возможность освоение программы на достаточном и минимальном уровне, где академическая составляющая значительно редуцирована по сравнению с компонентой жизненной компетенции. В примерной АООП описаны все возможные варианты для каждого предмета и программы в целом.</w:t>
      </w:r>
    </w:p>
    <w:p>
      <w:pPr>
        <w:spacing w:after="0" w:line="29" w:lineRule="exact"/>
        <w:rPr>
          <w:rFonts w:ascii="Times New Roman" w:cs="Times New Roman" w:eastAsia="Times New Roman" w:hAnsi="Times New Roman"/>
          <w:sz w:val="28"/>
          <w:szCs w:val="28"/>
          <w:color w:val="auto"/>
        </w:rPr>
      </w:pPr>
    </w:p>
    <w:p>
      <w:pPr>
        <w:jc w:val="both"/>
        <w:ind w:left="980" w:hanging="358"/>
        <w:spacing w:after="0" w:line="199" w:lineRule="auto"/>
        <w:tabs>
          <w:tab w:leader="none" w:pos="968" w:val="left"/>
        </w:tabs>
        <w:numPr>
          <w:ilvl w:val="2"/>
          <w:numId w:val="141"/>
        </w:numPr>
        <w:rPr>
          <w:rFonts w:ascii="Wingdings" w:cs="Wingdings" w:eastAsia="Wingdings" w:hAnsi="Wingdings"/>
          <w:sz w:val="56"/>
          <w:szCs w:val="56"/>
          <w:color w:val="auto"/>
          <w:vertAlign w:val="superscript"/>
        </w:rPr>
      </w:pPr>
      <w:r>
        <w:rPr>
          <w:rFonts w:ascii="Times New Roman" w:cs="Times New Roman" w:eastAsia="Times New Roman" w:hAnsi="Times New Roman"/>
          <w:sz w:val="28"/>
          <w:szCs w:val="28"/>
          <w:b w:val="1"/>
          <w:bCs w:val="1"/>
          <w:color w:val="auto"/>
        </w:rPr>
        <w:t xml:space="preserve">Система оценки достижения планируемых результатов освоения АОПП обучающимися с ОВЗ </w:t>
      </w:r>
      <w:r>
        <w:rPr>
          <w:rFonts w:ascii="Times New Roman" w:cs="Times New Roman" w:eastAsia="Times New Roman" w:hAnsi="Times New Roman"/>
          <w:sz w:val="28"/>
          <w:szCs w:val="28"/>
          <w:color w:val="auto"/>
        </w:rPr>
        <w:t>в содержательно и структурном плане</w:t>
      </w:r>
    </w:p>
    <w:p>
      <w:pPr>
        <w:sectPr>
          <w:pgSz w:w="11900" w:h="16838" w:orient="portrait"/>
          <w:cols w:equalWidth="0" w:num="1">
            <w:col w:w="9620"/>
          </w:cols>
          <w:pgMar w:left="1440" w:top="1139" w:right="846" w:bottom="589" w:gutter="0" w:footer="0" w:header="0"/>
        </w:sectPr>
      </w:pPr>
    </w:p>
    <w:p>
      <w:pPr>
        <w:jc w:val="both"/>
        <w:ind w:left="980"/>
        <w:spacing w:after="0" w:line="356" w:lineRule="auto"/>
        <w:rPr>
          <w:sz w:val="20"/>
          <w:szCs w:val="20"/>
          <w:color w:val="auto"/>
        </w:rPr>
      </w:pPr>
      <w:r>
        <w:rPr>
          <w:rFonts w:ascii="Times New Roman" w:cs="Times New Roman" w:eastAsia="Times New Roman" w:hAnsi="Times New Roman"/>
          <w:sz w:val="28"/>
          <w:szCs w:val="28"/>
          <w:color w:val="auto"/>
        </w:rPr>
        <w:t>связана с предыдущим разделом. Здесь ОО может найти рекомендации для составления методики мониторинга, комплектования системы маркеров или критериев для оценивания деятельности учащихся, а также примеры традиционной, в том числе балльной оценки.</w:t>
      </w:r>
    </w:p>
    <w:p>
      <w:pPr>
        <w:spacing w:after="0" w:line="22" w:lineRule="exact"/>
        <w:rPr>
          <w:sz w:val="20"/>
          <w:szCs w:val="20"/>
          <w:color w:val="auto"/>
        </w:rPr>
      </w:pPr>
    </w:p>
    <w:p>
      <w:pPr>
        <w:jc w:val="both"/>
        <w:ind w:left="980" w:hanging="358"/>
        <w:spacing w:after="0" w:line="242" w:lineRule="auto"/>
        <w:tabs>
          <w:tab w:leader="none" w:pos="968" w:val="left"/>
        </w:tabs>
        <w:numPr>
          <w:ilvl w:val="0"/>
          <w:numId w:val="142"/>
        </w:numPr>
        <w:rPr>
          <w:rFonts w:ascii="Wingdings" w:cs="Wingdings" w:eastAsia="Wingdings" w:hAnsi="Wingdings"/>
          <w:sz w:val="56"/>
          <w:szCs w:val="56"/>
          <w:color w:val="auto"/>
          <w:vertAlign w:val="superscript"/>
        </w:rPr>
      </w:pPr>
      <w:r>
        <w:rPr>
          <w:rFonts w:ascii="Times New Roman" w:cs="Times New Roman" w:eastAsia="Times New Roman" w:hAnsi="Times New Roman"/>
          <w:sz w:val="28"/>
          <w:szCs w:val="28"/>
          <w:b w:val="1"/>
          <w:bCs w:val="1"/>
          <w:color w:val="auto"/>
        </w:rPr>
        <w:t xml:space="preserve">Учебный план, </w:t>
      </w:r>
      <w:r>
        <w:rPr>
          <w:rFonts w:ascii="Times New Roman" w:cs="Times New Roman" w:eastAsia="Times New Roman" w:hAnsi="Times New Roman"/>
          <w:sz w:val="28"/>
          <w:szCs w:val="28"/>
          <w:color w:val="auto"/>
        </w:rPr>
        <w:t>приведенный в примерной АООП также носит</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примерный характер и может быть конкретизирован с учетом региональных условий. Кроме того, наличие раздела, формируемого</w:t>
      </w:r>
    </w:p>
    <w:p>
      <w:pPr>
        <w:spacing w:after="0" w:line="174" w:lineRule="exact"/>
        <w:rPr>
          <w:rFonts w:ascii="Wingdings" w:cs="Wingdings" w:eastAsia="Wingdings" w:hAnsi="Wingdings"/>
          <w:sz w:val="56"/>
          <w:szCs w:val="56"/>
          <w:color w:val="auto"/>
          <w:vertAlign w:val="superscript"/>
        </w:rPr>
      </w:pPr>
    </w:p>
    <w:p>
      <w:pPr>
        <w:jc w:val="both"/>
        <w:ind w:left="980"/>
        <w:spacing w:after="0" w:line="358" w:lineRule="auto"/>
        <w:rPr>
          <w:rFonts w:ascii="Wingdings" w:cs="Wingdings" w:eastAsia="Wingdings" w:hAnsi="Wingdings"/>
          <w:sz w:val="56"/>
          <w:szCs w:val="56"/>
          <w:color w:val="auto"/>
          <w:vertAlign w:val="superscript"/>
        </w:rPr>
      </w:pPr>
      <w:r>
        <w:rPr>
          <w:rFonts w:ascii="Times New Roman" w:cs="Times New Roman" w:eastAsia="Times New Roman" w:hAnsi="Times New Roman"/>
          <w:sz w:val="28"/>
          <w:szCs w:val="28"/>
          <w:color w:val="auto"/>
        </w:rPr>
        <w:t>участниками образовательного процесса, позволяет самой образовательной организации корректировать содержания в объеме, предусмотренном АООП. В примерной АООП приведены, как правило, несколько вариантов учебных планов, ориентирующих специалистов на более полную реализации потребностей конкретной ОО, ее обучающихся и местной социальной ситуации. В этом же раздел приводятся продолжительность занятий, рекомендуемая для той или иной группы детей определенного возраста и график учебного года.</w:t>
      </w:r>
    </w:p>
    <w:p>
      <w:pPr>
        <w:spacing w:after="0" w:line="22" w:lineRule="exact"/>
        <w:rPr>
          <w:rFonts w:ascii="Wingdings" w:cs="Wingdings" w:eastAsia="Wingdings" w:hAnsi="Wingdings"/>
          <w:sz w:val="56"/>
          <w:szCs w:val="56"/>
          <w:color w:val="auto"/>
          <w:vertAlign w:val="superscript"/>
        </w:rPr>
      </w:pPr>
    </w:p>
    <w:p>
      <w:pPr>
        <w:jc w:val="both"/>
        <w:ind w:left="980" w:hanging="358"/>
        <w:spacing w:after="0" w:line="331" w:lineRule="auto"/>
        <w:tabs>
          <w:tab w:leader="none" w:pos="968" w:val="left"/>
        </w:tabs>
        <w:numPr>
          <w:ilvl w:val="0"/>
          <w:numId w:val="142"/>
        </w:numPr>
        <w:rPr>
          <w:rFonts w:ascii="Wingdings" w:cs="Wingdings" w:eastAsia="Wingdings" w:hAnsi="Wingdings"/>
          <w:sz w:val="56"/>
          <w:szCs w:val="56"/>
          <w:color w:val="auto"/>
          <w:vertAlign w:val="superscript"/>
        </w:rPr>
      </w:pPr>
      <w:r>
        <w:rPr>
          <w:rFonts w:ascii="Times New Roman" w:cs="Times New Roman" w:eastAsia="Times New Roman" w:hAnsi="Times New Roman"/>
          <w:sz w:val="28"/>
          <w:szCs w:val="28"/>
          <w:b w:val="1"/>
          <w:bCs w:val="1"/>
          <w:color w:val="auto"/>
        </w:rPr>
        <w:t xml:space="preserve">Программы отдельных учебных предметов </w:t>
      </w:r>
      <w:r>
        <w:rPr>
          <w:rFonts w:ascii="Times New Roman" w:cs="Times New Roman" w:eastAsia="Times New Roman" w:hAnsi="Times New Roman"/>
          <w:sz w:val="28"/>
          <w:szCs w:val="28"/>
          <w:color w:val="auto"/>
        </w:rPr>
        <w:t>в примерной АООП</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составлены на весь период обучения и ориентирована на общие рекомендации по выбору направлений деятельности ОО с учет мо местных условий. В связи с этим конкретизация примерных программ учебных предметов может давать достаточно широкий спектр возможностей для индивидуализации обучения и реализации авторских подходов педагогов в отбору и структурированию конкретного содержания. Конечно, последующее издание учебников и учебно-методической литературы будет способствовать унификации содержания обучения и стабилизировать работу педагогов по структурированию выбору содержания, структуры и путей его изучения.</w:t>
      </w:r>
    </w:p>
    <w:p>
      <w:pPr>
        <w:spacing w:after="0" w:line="55" w:lineRule="exact"/>
        <w:rPr>
          <w:rFonts w:ascii="Wingdings" w:cs="Wingdings" w:eastAsia="Wingdings" w:hAnsi="Wingdings"/>
          <w:sz w:val="56"/>
          <w:szCs w:val="56"/>
          <w:color w:val="auto"/>
          <w:vertAlign w:val="superscript"/>
        </w:rPr>
      </w:pPr>
    </w:p>
    <w:p>
      <w:pPr>
        <w:jc w:val="both"/>
        <w:ind w:left="980" w:hanging="358"/>
        <w:spacing w:after="0" w:line="241" w:lineRule="auto"/>
        <w:tabs>
          <w:tab w:leader="none" w:pos="968" w:val="left"/>
        </w:tabs>
        <w:numPr>
          <w:ilvl w:val="0"/>
          <w:numId w:val="142"/>
        </w:numPr>
        <w:rPr>
          <w:rFonts w:ascii="Wingdings" w:cs="Wingdings" w:eastAsia="Wingdings" w:hAnsi="Wingdings"/>
          <w:sz w:val="56"/>
          <w:szCs w:val="56"/>
          <w:color w:val="auto"/>
          <w:vertAlign w:val="superscript"/>
        </w:rPr>
      </w:pPr>
      <w:r>
        <w:rPr>
          <w:rFonts w:ascii="Times New Roman" w:cs="Times New Roman" w:eastAsia="Times New Roman" w:hAnsi="Times New Roman"/>
          <w:sz w:val="28"/>
          <w:szCs w:val="28"/>
          <w:b w:val="1"/>
          <w:bCs w:val="1"/>
          <w:color w:val="auto"/>
        </w:rPr>
        <w:t xml:space="preserve">Программа коррекционной работы </w:t>
      </w:r>
      <w:r>
        <w:rPr>
          <w:rFonts w:ascii="Times New Roman" w:cs="Times New Roman" w:eastAsia="Times New Roman" w:hAnsi="Times New Roman"/>
          <w:sz w:val="28"/>
          <w:szCs w:val="28"/>
          <w:color w:val="auto"/>
        </w:rPr>
        <w:t>содержит описание основных</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подходов, перечень занятий и других вариантов организации коррекционно-развивающего воздействия, количество часов и</w:t>
      </w:r>
    </w:p>
    <w:p>
      <w:pPr>
        <w:sectPr>
          <w:pgSz w:w="11900" w:h="16838" w:orient="portrait"/>
          <w:cols w:equalWidth="0" w:num="1">
            <w:col w:w="9620"/>
          </w:cols>
          <w:pgMar w:left="1440" w:top="1138" w:right="846" w:bottom="820" w:gutter="0" w:footer="0" w:header="0"/>
        </w:sectPr>
      </w:pPr>
    </w:p>
    <w:p>
      <w:pPr>
        <w:jc w:val="both"/>
        <w:ind w:left="980"/>
        <w:spacing w:after="0" w:line="359" w:lineRule="auto"/>
        <w:rPr>
          <w:sz w:val="20"/>
          <w:szCs w:val="20"/>
          <w:color w:val="auto"/>
        </w:rPr>
      </w:pPr>
      <w:r>
        <w:rPr>
          <w:rFonts w:ascii="Times New Roman" w:cs="Times New Roman" w:eastAsia="Times New Roman" w:hAnsi="Times New Roman"/>
          <w:sz w:val="28"/>
          <w:szCs w:val="28"/>
          <w:color w:val="auto"/>
        </w:rPr>
        <w:t>направления коррекционной работы. Учитывая первостепенное значение этого раздела АООП для качественной реализации задач обучения детей с ОВЗ отметим, что его составление может рассматриваться образовательной организацией как базовый механизм объединения всей АООП в единой целое. В данном разделе необходимо остановиться и на организационных особенностей школьной развивающий и социально-бытовой среды, и на специфике коррекционно-развивающих занятий, и на других аспектах деятельности ОО, обеспечивающих всестороннюю коррекцию состояния и развитие ребенка.</w:t>
      </w:r>
    </w:p>
    <w:p>
      <w:pPr>
        <w:ind w:left="980" w:hanging="358"/>
        <w:spacing w:after="0"/>
        <w:tabs>
          <w:tab w:leader="none" w:pos="980" w:val="left"/>
        </w:tabs>
        <w:numPr>
          <w:ilvl w:val="0"/>
          <w:numId w:val="143"/>
        </w:numPr>
        <w:rPr>
          <w:rFonts w:ascii="Wingdings" w:cs="Wingdings" w:eastAsia="Wingdings" w:hAnsi="Wingdings"/>
          <w:sz w:val="39"/>
          <w:szCs w:val="39"/>
          <w:color w:val="auto"/>
          <w:vertAlign w:val="superscript"/>
        </w:rPr>
      </w:pPr>
      <w:r>
        <w:rPr>
          <w:rFonts w:ascii="Times New Roman" w:cs="Times New Roman" w:eastAsia="Times New Roman" w:hAnsi="Times New Roman"/>
          <w:sz w:val="22"/>
          <w:szCs w:val="22"/>
          <w:b w:val="1"/>
          <w:bCs w:val="1"/>
          <w:color w:val="auto"/>
        </w:rPr>
        <w:t>Программа</w:t>
      </w:r>
      <w:r>
        <w:rPr>
          <w:rFonts w:ascii="Times New Roman" w:cs="Times New Roman" w:eastAsia="Times New Roman" w:hAnsi="Times New Roman"/>
          <w:sz w:val="28"/>
          <w:szCs w:val="28"/>
          <w:b w:val="1"/>
          <w:bCs w:val="1"/>
          <w:color w:val="auto"/>
        </w:rPr>
        <w:t>духовно-нравственногоразвития,Программа</w:t>
      </w:r>
    </w:p>
    <w:p>
      <w:pPr>
        <w:spacing w:after="0" w:line="184" w:lineRule="exact"/>
        <w:rPr>
          <w:rFonts w:ascii="Wingdings" w:cs="Wingdings" w:eastAsia="Wingdings" w:hAnsi="Wingdings"/>
          <w:sz w:val="39"/>
          <w:szCs w:val="39"/>
          <w:color w:val="auto"/>
          <w:vertAlign w:val="superscript"/>
        </w:rPr>
      </w:pPr>
    </w:p>
    <w:p>
      <w:pPr>
        <w:jc w:val="both"/>
        <w:ind w:left="980"/>
        <w:spacing w:after="0" w:line="357" w:lineRule="auto"/>
        <w:rPr>
          <w:rFonts w:ascii="Wingdings" w:cs="Wingdings" w:eastAsia="Wingdings" w:hAnsi="Wingdings"/>
          <w:sz w:val="39"/>
          <w:szCs w:val="39"/>
          <w:color w:val="auto"/>
          <w:vertAlign w:val="superscript"/>
        </w:rPr>
      </w:pPr>
      <w:r>
        <w:rPr>
          <w:rFonts w:ascii="Times New Roman" w:cs="Times New Roman" w:eastAsia="Times New Roman" w:hAnsi="Times New Roman"/>
          <w:sz w:val="28"/>
          <w:szCs w:val="28"/>
          <w:b w:val="1"/>
          <w:bCs w:val="1"/>
          <w:color w:val="auto"/>
        </w:rPr>
        <w:t xml:space="preserve">формирования базовых учебных действий, Программа формирования экологической культуры, здорового и безопасного образа жизни </w:t>
      </w:r>
      <w:r>
        <w:rPr>
          <w:rFonts w:ascii="Times New Roman" w:cs="Times New Roman" w:eastAsia="Times New Roman" w:hAnsi="Times New Roman"/>
          <w:sz w:val="28"/>
          <w:szCs w:val="28"/>
          <w:color w:val="auto"/>
        </w:rPr>
        <w:t>имеют в АООП свои рекомендательные ориентиры,</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которые могут быть использованы как базовые или как примернее при составлении собственных программ по вышеназванным направлениям каждой ОО. Например, в программе формирования БУД содержится перечень действий, формирование которых целесообразно и актуально для данной типологической группы обучающихся, а также примеры тех психолого-педагогических подходов, на основании которых ОО может составить свою программу формирования БУД.</w:t>
      </w:r>
    </w:p>
    <w:p>
      <w:pPr>
        <w:spacing w:after="0" w:line="25" w:lineRule="exact"/>
        <w:rPr>
          <w:rFonts w:ascii="Wingdings" w:cs="Wingdings" w:eastAsia="Wingdings" w:hAnsi="Wingdings"/>
          <w:sz w:val="39"/>
          <w:szCs w:val="39"/>
          <w:color w:val="auto"/>
          <w:vertAlign w:val="superscript"/>
        </w:rPr>
      </w:pPr>
    </w:p>
    <w:p>
      <w:pPr>
        <w:jc w:val="both"/>
        <w:ind w:left="980" w:hanging="358"/>
        <w:spacing w:after="0" w:line="358" w:lineRule="auto"/>
        <w:tabs>
          <w:tab w:leader="none" w:pos="968" w:val="left"/>
        </w:tabs>
        <w:numPr>
          <w:ilvl w:val="0"/>
          <w:numId w:val="143"/>
        </w:numPr>
        <w:rPr>
          <w:rFonts w:ascii="Wingdings" w:cs="Wingdings" w:eastAsia="Wingdings" w:hAnsi="Wingdings"/>
          <w:sz w:val="56"/>
          <w:szCs w:val="56"/>
          <w:color w:val="auto"/>
          <w:vertAlign w:val="superscript"/>
        </w:rPr>
      </w:pPr>
      <w:r>
        <w:rPr>
          <w:rFonts w:ascii="Times New Roman" w:cs="Times New Roman" w:eastAsia="Times New Roman" w:hAnsi="Times New Roman"/>
          <w:sz w:val="28"/>
          <w:szCs w:val="28"/>
          <w:b w:val="1"/>
          <w:bCs w:val="1"/>
          <w:color w:val="auto"/>
        </w:rPr>
        <w:t xml:space="preserve">Программавнеурочной деятельности – </w:t>
      </w:r>
      <w:r>
        <w:rPr>
          <w:rFonts w:ascii="Times New Roman" w:cs="Times New Roman" w:eastAsia="Times New Roman" w:hAnsi="Times New Roman"/>
          <w:sz w:val="28"/>
          <w:szCs w:val="28"/>
          <w:color w:val="auto"/>
        </w:rPr>
        <w:t>это программа</w:t>
      </w:r>
      <w:r>
        <w:rPr>
          <w:rFonts w:ascii="Times New Roman" w:cs="Times New Roman" w:eastAsia="Times New Roman" w:hAnsi="Times New Roman"/>
          <w:sz w:val="28"/>
          <w:szCs w:val="28"/>
          <w:b w:val="1"/>
          <w:bCs w:val="1"/>
          <w:color w:val="auto"/>
        </w:rPr>
        <w:t xml:space="preserve"> </w:t>
      </w:r>
      <w:r>
        <w:rPr>
          <w:rFonts w:ascii="Times New Roman" w:cs="Times New Roman" w:eastAsia="Times New Roman" w:hAnsi="Times New Roman"/>
          <w:sz w:val="28"/>
          <w:szCs w:val="28"/>
          <w:color w:val="auto"/>
        </w:rPr>
        <w:t>образовательной деятельности, направленная на достижение результатов освоения основной общеобразовательной программы и осуществляемая в формах, отличных от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pPr>
        <w:spacing w:after="0" w:line="20" w:lineRule="exact"/>
        <w:rPr>
          <w:sz w:val="20"/>
          <w:szCs w:val="20"/>
          <w:color w:val="auto"/>
        </w:rPr>
      </w:pPr>
    </w:p>
    <w:p>
      <w:pPr>
        <w:ind w:left="260" w:firstLine="708"/>
        <w:spacing w:after="0" w:line="349" w:lineRule="auto"/>
        <w:rPr>
          <w:sz w:val="20"/>
          <w:szCs w:val="20"/>
          <w:color w:val="auto"/>
        </w:rPr>
      </w:pPr>
      <w:r>
        <w:rPr>
          <w:rFonts w:ascii="Times New Roman" w:cs="Times New Roman" w:eastAsia="Times New Roman" w:hAnsi="Times New Roman"/>
          <w:sz w:val="28"/>
          <w:szCs w:val="28"/>
          <w:color w:val="auto"/>
        </w:rPr>
        <w:t>Сущность и основное назначение внеурочной деятельности заключается в обеспечении дополнительных условий для развития интересов,</w:t>
      </w:r>
    </w:p>
    <w:p>
      <w:pPr>
        <w:sectPr>
          <w:pgSz w:w="11900" w:h="16838" w:orient="portrait"/>
          <w:cols w:equalWidth="0" w:num="1">
            <w:col w:w="9620"/>
          </w:cols>
          <w:pgMar w:left="1440" w:top="1138" w:right="846" w:bottom="672" w:gutter="0" w:footer="0" w:header="0"/>
        </w:sectPr>
      </w:pPr>
    </w:p>
    <w:p>
      <w:pPr>
        <w:jc w:val="both"/>
        <w:ind w:left="260"/>
        <w:spacing w:after="0" w:line="351" w:lineRule="auto"/>
        <w:rPr>
          <w:sz w:val="20"/>
          <w:szCs w:val="20"/>
          <w:color w:val="auto"/>
        </w:rPr>
      </w:pPr>
      <w:r>
        <w:rPr>
          <w:rFonts w:ascii="Times New Roman" w:cs="Times New Roman" w:eastAsia="Times New Roman" w:hAnsi="Times New Roman"/>
          <w:sz w:val="28"/>
          <w:szCs w:val="28"/>
          <w:color w:val="auto"/>
        </w:rPr>
        <w:t>склонностей, способностей обучающихся с умственной отсталостью (интеллектуальными нарушениями), организации их свободного времени.</w:t>
      </w:r>
    </w:p>
    <w:p>
      <w:pPr>
        <w:spacing w:after="0" w:line="12" w:lineRule="exact"/>
        <w:rPr>
          <w:sz w:val="20"/>
          <w:szCs w:val="20"/>
          <w:color w:val="auto"/>
        </w:rPr>
      </w:pPr>
    </w:p>
    <w:p>
      <w:pPr>
        <w:ind w:left="980"/>
        <w:spacing w:after="0"/>
        <w:tabs>
          <w:tab w:leader="none" w:pos="2540" w:val="left"/>
          <w:tab w:leader="none" w:pos="4300" w:val="left"/>
          <w:tab w:leader="none" w:pos="6260" w:val="left"/>
          <w:tab w:leader="none" w:pos="6720" w:val="left"/>
          <w:tab w:leader="none" w:pos="7960" w:val="left"/>
          <w:tab w:leader="none" w:pos="9100" w:val="left"/>
        </w:tabs>
        <w:rPr>
          <w:sz w:val="20"/>
          <w:szCs w:val="20"/>
          <w:color w:val="auto"/>
        </w:rPr>
      </w:pPr>
      <w:r>
        <w:rPr>
          <w:rFonts w:ascii="Times New Roman" w:cs="Times New Roman" w:eastAsia="Times New Roman" w:hAnsi="Times New Roman"/>
          <w:sz w:val="28"/>
          <w:szCs w:val="28"/>
          <w:color w:val="auto"/>
        </w:rPr>
        <w:t>Внеурочная</w:t>
        <w:tab/>
        <w:t>деятельность</w:t>
        <w:tab/>
        <w:t>ориентирована</w:t>
        <w:tab/>
        <w:t>на</w:t>
        <w:tab/>
        <w:t>создание</w:t>
        <w:tab/>
        <w:t>условий</w:t>
        <w:tab/>
        <w:t>для:</w:t>
      </w:r>
    </w:p>
    <w:p>
      <w:pPr>
        <w:spacing w:after="0" w:line="160" w:lineRule="exact"/>
        <w:rPr>
          <w:sz w:val="20"/>
          <w:szCs w:val="20"/>
          <w:color w:val="auto"/>
        </w:rPr>
      </w:pPr>
    </w:p>
    <w:p>
      <w:pPr>
        <w:ind w:left="260"/>
        <w:spacing w:after="0"/>
        <w:tabs>
          <w:tab w:leader="none" w:pos="1960" w:val="left"/>
          <w:tab w:leader="none" w:pos="2960" w:val="left"/>
          <w:tab w:leader="none" w:pos="4560" w:val="left"/>
          <w:tab w:leader="none" w:pos="6420" w:val="left"/>
          <w:tab w:leader="none" w:pos="6840" w:val="left"/>
          <w:tab w:leader="none" w:pos="8260" w:val="left"/>
        </w:tabs>
        <w:rPr>
          <w:sz w:val="20"/>
          <w:szCs w:val="20"/>
          <w:color w:val="auto"/>
        </w:rPr>
      </w:pPr>
      <w:r>
        <w:rPr>
          <w:rFonts w:ascii="Times New Roman" w:cs="Times New Roman" w:eastAsia="Times New Roman" w:hAnsi="Times New Roman"/>
          <w:sz w:val="28"/>
          <w:szCs w:val="28"/>
          <w:color w:val="auto"/>
        </w:rPr>
        <w:t>расширения</w:t>
        <w:tab/>
        <w:t>опыта</w:t>
        <w:tab/>
        <w:t>поведения,</w:t>
        <w:tab/>
        <w:t>деятельности</w:t>
        <w:tab/>
        <w:t>и</w:t>
        <w:tab/>
        <w:t>общения;</w:t>
      </w:r>
      <w:r>
        <w:rPr>
          <w:sz w:val="20"/>
          <w:szCs w:val="20"/>
          <w:color w:val="auto"/>
        </w:rPr>
        <w:tab/>
      </w:r>
      <w:r>
        <w:rPr>
          <w:rFonts w:ascii="Times New Roman" w:cs="Times New Roman" w:eastAsia="Times New Roman" w:hAnsi="Times New Roman"/>
          <w:sz w:val="27"/>
          <w:szCs w:val="27"/>
          <w:color w:val="auto"/>
        </w:rPr>
        <w:t>творческой</w:t>
      </w:r>
    </w:p>
    <w:p>
      <w:pPr>
        <w:spacing w:after="0" w:line="174" w:lineRule="exact"/>
        <w:rPr>
          <w:sz w:val="20"/>
          <w:szCs w:val="20"/>
          <w:color w:val="auto"/>
        </w:rPr>
      </w:pPr>
    </w:p>
    <w:p>
      <w:pPr>
        <w:jc w:val="both"/>
        <w:ind w:left="260"/>
        <w:spacing w:after="0" w:line="355" w:lineRule="auto"/>
        <w:rPr>
          <w:sz w:val="20"/>
          <w:szCs w:val="20"/>
          <w:color w:val="auto"/>
        </w:rPr>
      </w:pPr>
      <w:r>
        <w:rPr>
          <w:rFonts w:ascii="Times New Roman" w:cs="Times New Roman" w:eastAsia="Times New Roman" w:hAnsi="Times New Roman"/>
          <w:sz w:val="28"/>
          <w:szCs w:val="28"/>
          <w:color w:val="auto"/>
        </w:rPr>
        <w:t>самореализации обучающихся с умственной отсталостью (интеллектуальными нарушениями) в комфортной развивающей среде, стимулирующей возникновение личностного интереса к различным аспектам</w:t>
      </w:r>
    </w:p>
    <w:p>
      <w:pPr>
        <w:spacing w:after="0" w:line="21" w:lineRule="exact"/>
        <w:rPr>
          <w:sz w:val="20"/>
          <w:szCs w:val="20"/>
          <w:color w:val="auto"/>
        </w:rPr>
      </w:pPr>
    </w:p>
    <w:p>
      <w:pPr>
        <w:jc w:val="both"/>
        <w:ind w:left="260"/>
        <w:spacing w:after="0" w:line="357" w:lineRule="auto"/>
        <w:rPr>
          <w:sz w:val="20"/>
          <w:szCs w:val="20"/>
          <w:color w:val="auto"/>
        </w:rPr>
      </w:pPr>
      <w:r>
        <w:rPr>
          <w:rFonts w:ascii="Times New Roman" w:cs="Times New Roman" w:eastAsia="Times New Roman" w:hAnsi="Times New Roman"/>
          <w:sz w:val="28"/>
          <w:szCs w:val="28"/>
          <w:color w:val="auto"/>
        </w:rPr>
        <w:t>жизнедеятельности; позитивного отношения к окружающей действительности; 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 профессионального са-моопределения, необходимого для успешной реализации дальнейших жизненных планов обучающихся.</w:t>
      </w:r>
    </w:p>
    <w:p>
      <w:pPr>
        <w:spacing w:after="0" w:line="12" w:lineRule="exact"/>
        <w:rPr>
          <w:sz w:val="20"/>
          <w:szCs w:val="20"/>
          <w:color w:val="auto"/>
        </w:rPr>
      </w:pPr>
    </w:p>
    <w:p>
      <w:pPr>
        <w:ind w:left="980"/>
        <w:spacing w:after="0"/>
        <w:tabs>
          <w:tab w:leader="none" w:pos="1400" w:val="left"/>
          <w:tab w:leader="none" w:pos="2860" w:val="left"/>
          <w:tab w:leader="none" w:pos="4820" w:val="left"/>
          <w:tab w:leader="none" w:pos="6480" w:val="left"/>
          <w:tab w:leader="none" w:pos="8340" w:val="left"/>
        </w:tabs>
        <w:rPr>
          <w:sz w:val="20"/>
          <w:szCs w:val="20"/>
          <w:color w:val="auto"/>
        </w:rPr>
      </w:pPr>
      <w:r>
        <w:rPr>
          <w:rFonts w:ascii="Times New Roman" w:cs="Times New Roman" w:eastAsia="Times New Roman" w:hAnsi="Times New Roman"/>
          <w:sz w:val="28"/>
          <w:szCs w:val="28"/>
          <w:color w:val="auto"/>
        </w:rPr>
        <w:t>К</w:t>
        <w:tab/>
        <w:t>основным</w:t>
        <w:tab/>
        <w:t>направлениям</w:t>
        <w:tab/>
        <w:t>внеурочной</w:t>
        <w:tab/>
        <w:t>деятельности</w:t>
        <w:tab/>
        <w:t>относятся:</w:t>
      </w:r>
    </w:p>
    <w:p>
      <w:pPr>
        <w:spacing w:after="0" w:line="174" w:lineRule="exact"/>
        <w:rPr>
          <w:sz w:val="20"/>
          <w:szCs w:val="20"/>
          <w:color w:val="auto"/>
        </w:rPr>
      </w:pPr>
    </w:p>
    <w:p>
      <w:pPr>
        <w:jc w:val="both"/>
        <w:ind w:left="260"/>
        <w:spacing w:after="0" w:line="349" w:lineRule="auto"/>
        <w:rPr>
          <w:sz w:val="20"/>
          <w:szCs w:val="20"/>
          <w:color w:val="auto"/>
        </w:rPr>
      </w:pPr>
      <w:r>
        <w:rPr>
          <w:rFonts w:ascii="Times New Roman" w:cs="Times New Roman" w:eastAsia="Times New Roman" w:hAnsi="Times New Roman"/>
          <w:sz w:val="28"/>
          <w:szCs w:val="28"/>
          <w:color w:val="auto"/>
        </w:rPr>
        <w:t>коррекционно-развивающее, духовно-нравственное, спортивно-оздоровительное, общекультурное, социальное. Содержание коррекционно-</w:t>
      </w:r>
    </w:p>
    <w:p>
      <w:pPr>
        <w:spacing w:after="0" w:line="28" w:lineRule="exact"/>
        <w:rPr>
          <w:sz w:val="20"/>
          <w:szCs w:val="20"/>
          <w:color w:val="auto"/>
        </w:rPr>
      </w:pPr>
    </w:p>
    <w:p>
      <w:pPr>
        <w:jc w:val="both"/>
        <w:ind w:left="260"/>
        <w:spacing w:after="0" w:line="349" w:lineRule="auto"/>
        <w:rPr>
          <w:sz w:val="20"/>
          <w:szCs w:val="20"/>
          <w:color w:val="auto"/>
        </w:rPr>
      </w:pPr>
      <w:r>
        <w:rPr>
          <w:rFonts w:ascii="Times New Roman" w:cs="Times New Roman" w:eastAsia="Times New Roman" w:hAnsi="Times New Roman"/>
          <w:sz w:val="28"/>
          <w:szCs w:val="28"/>
          <w:color w:val="auto"/>
        </w:rPr>
        <w:t>развивающего направления регламентируется содержанием соответствующей области, представленной в учебном плане.</w:t>
      </w:r>
    </w:p>
    <w:p>
      <w:pPr>
        <w:spacing w:after="0" w:line="31" w:lineRule="exact"/>
        <w:rPr>
          <w:sz w:val="20"/>
          <w:szCs w:val="20"/>
          <w:color w:val="auto"/>
        </w:rPr>
      </w:pPr>
    </w:p>
    <w:p>
      <w:pPr>
        <w:jc w:val="both"/>
        <w:ind w:left="260" w:firstLine="708"/>
        <w:spacing w:after="0" w:line="358" w:lineRule="auto"/>
        <w:rPr>
          <w:sz w:val="20"/>
          <w:szCs w:val="20"/>
          <w:color w:val="auto"/>
        </w:rPr>
      </w:pPr>
      <w:r>
        <w:rPr>
          <w:rFonts w:ascii="Times New Roman" w:cs="Times New Roman" w:eastAsia="Times New Roman" w:hAnsi="Times New Roman"/>
          <w:sz w:val="28"/>
          <w:szCs w:val="28"/>
          <w:color w:val="auto"/>
        </w:rPr>
        <w:t>Данные направления являются содержательным ориентиром для разработки соответствующих программ. Образовательная организация вправе самостоятельно выбирать приоритетные направления внеурочной деятельности, определять формы её организации учетом реальных условий, особенностей обучающихся, потребностей обучающихся и их родителей (законных представителей).</w:t>
      </w:r>
    </w:p>
    <w:p>
      <w:pPr>
        <w:spacing w:after="0" w:line="16" w:lineRule="exact"/>
        <w:rPr>
          <w:sz w:val="20"/>
          <w:szCs w:val="20"/>
          <w:color w:val="auto"/>
        </w:rPr>
      </w:pPr>
    </w:p>
    <w:p>
      <w:pPr>
        <w:jc w:val="both"/>
        <w:ind w:left="260" w:firstLine="708"/>
        <w:spacing w:after="0" w:line="355" w:lineRule="auto"/>
        <w:rPr>
          <w:sz w:val="20"/>
          <w:szCs w:val="20"/>
          <w:color w:val="auto"/>
        </w:rPr>
      </w:pPr>
      <w:r>
        <w:rPr>
          <w:rFonts w:ascii="Times New Roman" w:cs="Times New Roman" w:eastAsia="Times New Roman" w:hAnsi="Times New Roman"/>
          <w:sz w:val="28"/>
          <w:szCs w:val="28"/>
          <w:color w:val="auto"/>
        </w:rPr>
        <w:t>При этом следует учитывать, что формы, содержание внеурочной деятельности должны соответствовать общим целям, задачам и результатам воспитания. Результативность внеурочной деятельности предполагает:</w:t>
      </w:r>
    </w:p>
    <w:p>
      <w:pPr>
        <w:spacing w:after="0" w:line="21" w:lineRule="exact"/>
        <w:rPr>
          <w:sz w:val="20"/>
          <w:szCs w:val="20"/>
          <w:color w:val="auto"/>
        </w:rPr>
      </w:pPr>
    </w:p>
    <w:p>
      <w:pPr>
        <w:jc w:val="both"/>
        <w:ind w:left="260"/>
        <w:spacing w:after="0" w:line="349" w:lineRule="auto"/>
        <w:rPr>
          <w:sz w:val="20"/>
          <w:szCs w:val="20"/>
          <w:color w:val="auto"/>
        </w:rPr>
      </w:pPr>
      <w:r>
        <w:rPr>
          <w:rFonts w:ascii="Times New Roman" w:cs="Times New Roman" w:eastAsia="Times New Roman" w:hAnsi="Times New Roman"/>
          <w:sz w:val="28"/>
          <w:szCs w:val="28"/>
          <w:color w:val="auto"/>
        </w:rPr>
        <w:t>приобретение обучающимися с умственной отсталостью (интеллектуальными нарушениями) социального знания, формирования по-</w:t>
      </w:r>
    </w:p>
    <w:p>
      <w:pPr>
        <w:sectPr>
          <w:pgSz w:w="11900" w:h="16838" w:orient="portrait"/>
          <w:cols w:equalWidth="0" w:num="1">
            <w:col w:w="9620"/>
          </w:cols>
          <w:pgMar w:left="1440" w:top="1138" w:right="846" w:bottom="1155" w:gutter="0" w:footer="0" w:header="0"/>
        </w:sectPr>
      </w:pPr>
    </w:p>
    <w:p>
      <w:pPr>
        <w:jc w:val="both"/>
        <w:ind w:left="260"/>
        <w:spacing w:after="0" w:line="351" w:lineRule="auto"/>
        <w:rPr>
          <w:sz w:val="20"/>
          <w:szCs w:val="20"/>
          <w:color w:val="auto"/>
        </w:rPr>
      </w:pPr>
      <w:r>
        <w:rPr>
          <w:rFonts w:ascii="Times New Roman" w:cs="Times New Roman" w:eastAsia="Times New Roman" w:hAnsi="Times New Roman"/>
          <w:sz w:val="28"/>
          <w:szCs w:val="28"/>
          <w:color w:val="auto"/>
        </w:rPr>
        <w:t>ложительного отношения к базовым ценностям, приобретения опыта самостоятельного общественного действия.</w:t>
      </w:r>
    </w:p>
    <w:p>
      <w:pPr>
        <w:spacing w:after="0" w:line="26" w:lineRule="exact"/>
        <w:rPr>
          <w:sz w:val="20"/>
          <w:szCs w:val="20"/>
          <w:color w:val="auto"/>
        </w:rPr>
      </w:pPr>
    </w:p>
    <w:p>
      <w:pPr>
        <w:jc w:val="both"/>
        <w:ind w:left="260" w:firstLine="708"/>
        <w:spacing w:after="0" w:line="356" w:lineRule="auto"/>
        <w:rPr>
          <w:sz w:val="20"/>
          <w:szCs w:val="20"/>
          <w:color w:val="auto"/>
        </w:rPr>
      </w:pPr>
      <w:r>
        <w:rPr>
          <w:rFonts w:ascii="Times New Roman" w:cs="Times New Roman" w:eastAsia="Times New Roman" w:hAnsi="Times New Roman"/>
          <w:sz w:val="28"/>
          <w:szCs w:val="28"/>
          <w:color w:val="auto"/>
        </w:rPr>
        <w:t>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и литература, природа, человечество.</w:t>
      </w:r>
    </w:p>
    <w:p>
      <w:pPr>
        <w:spacing w:after="0" w:line="22" w:lineRule="exact"/>
        <w:rPr>
          <w:sz w:val="20"/>
          <w:szCs w:val="20"/>
          <w:color w:val="auto"/>
        </w:rPr>
      </w:pPr>
    </w:p>
    <w:p>
      <w:pPr>
        <w:jc w:val="both"/>
        <w:ind w:left="260" w:firstLine="708"/>
        <w:spacing w:after="0" w:line="358" w:lineRule="auto"/>
        <w:rPr>
          <w:sz w:val="20"/>
          <w:szCs w:val="20"/>
          <w:color w:val="auto"/>
        </w:rPr>
      </w:pPr>
      <w:r>
        <w:rPr>
          <w:rFonts w:ascii="Times New Roman" w:cs="Times New Roman" w:eastAsia="Times New Roman" w:hAnsi="Times New Roman"/>
          <w:sz w:val="28"/>
          <w:szCs w:val="28"/>
          <w:color w:val="auto"/>
        </w:rPr>
        <w:t>Внеурочная деятельность объединяет все виды деятельности обучающихся (кроме учебной деятельности на уроке), в которых возможно и целесообразно решение задач их воспитания и социализации. Содержание внеурочной деятельности обучающихся с умственной отсталостью (интеллектуальными нарушениями) складывается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умственной отсталостью (интеллектуальными нарушениями).</w:t>
      </w:r>
    </w:p>
    <w:p>
      <w:pPr>
        <w:spacing w:after="0" w:line="27" w:lineRule="exact"/>
        <w:rPr>
          <w:sz w:val="20"/>
          <w:szCs w:val="20"/>
          <w:color w:val="auto"/>
        </w:rPr>
      </w:pPr>
    </w:p>
    <w:p>
      <w:pPr>
        <w:jc w:val="both"/>
        <w:ind w:left="260" w:firstLine="708"/>
        <w:spacing w:after="0" w:line="358" w:lineRule="auto"/>
        <w:rPr>
          <w:sz w:val="20"/>
          <w:szCs w:val="20"/>
          <w:color w:val="auto"/>
        </w:rPr>
      </w:pPr>
      <w:r>
        <w:rPr>
          <w:rFonts w:ascii="Times New Roman" w:cs="Times New Roman" w:eastAsia="Times New Roman" w:hAnsi="Times New Roman"/>
          <w:sz w:val="28"/>
          <w:szCs w:val="28"/>
          <w:color w:val="auto"/>
        </w:rPr>
        <w:t>Виды внеурочной деятельности в рамках основных направлений, кроме коррекционно-развивающей, не закреплены в требованиях ФГОС.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w:t>
      </w:r>
    </w:p>
    <w:p>
      <w:pPr>
        <w:spacing w:after="0" w:line="18" w:lineRule="exact"/>
        <w:rPr>
          <w:sz w:val="20"/>
          <w:szCs w:val="20"/>
          <w:color w:val="auto"/>
        </w:rPr>
      </w:pPr>
    </w:p>
    <w:p>
      <w:pPr>
        <w:jc w:val="both"/>
        <w:ind w:left="260" w:firstLine="708"/>
        <w:spacing w:after="0" w:line="357" w:lineRule="auto"/>
        <w:rPr>
          <w:sz w:val="20"/>
          <w:szCs w:val="20"/>
          <w:color w:val="auto"/>
        </w:rPr>
      </w:pPr>
      <w:r>
        <w:rPr>
          <w:rFonts w:ascii="Times New Roman" w:cs="Times New Roman" w:eastAsia="Times New Roman" w:hAnsi="Times New Roman"/>
          <w:sz w:val="28"/>
          <w:szCs w:val="28"/>
          <w:color w:val="auto"/>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pPr>
        <w:spacing w:after="0" w:line="20" w:lineRule="exact"/>
        <w:rPr>
          <w:sz w:val="20"/>
          <w:szCs w:val="20"/>
          <w:color w:val="auto"/>
        </w:rPr>
      </w:pPr>
    </w:p>
    <w:p>
      <w:pPr>
        <w:jc w:val="both"/>
        <w:ind w:left="260" w:firstLine="708"/>
        <w:spacing w:after="0" w:line="354" w:lineRule="auto"/>
        <w:rPr>
          <w:sz w:val="20"/>
          <w:szCs w:val="20"/>
          <w:color w:val="auto"/>
        </w:rPr>
      </w:pPr>
      <w:r>
        <w:rPr>
          <w:rFonts w:ascii="Times New Roman" w:cs="Times New Roman" w:eastAsia="Times New Roman" w:hAnsi="Times New Roman"/>
          <w:sz w:val="28"/>
          <w:szCs w:val="28"/>
          <w:color w:val="auto"/>
        </w:rPr>
        <w:t>Результаты вненурочной деятельности отдельно охарактеризованы в примерной АООП, что подчеркивает вожность этой работы нарядуе с учебной и коррекционно-развивающей для дальнейшее развития и</w:t>
      </w:r>
    </w:p>
    <w:p>
      <w:pPr>
        <w:sectPr>
          <w:pgSz w:w="11900" w:h="16838" w:orient="portrait"/>
          <w:cols w:equalWidth="0" w:num="1">
            <w:col w:w="9620"/>
          </w:cols>
          <w:pgMar w:left="1440" w:top="1138" w:right="846" w:bottom="666" w:gutter="0" w:footer="0" w:header="0"/>
        </w:sectPr>
      </w:pPr>
    </w:p>
    <w:p>
      <w:pPr>
        <w:ind w:left="260"/>
        <w:spacing w:after="0" w:line="351" w:lineRule="auto"/>
        <w:rPr>
          <w:sz w:val="20"/>
          <w:szCs w:val="20"/>
          <w:color w:val="auto"/>
        </w:rPr>
      </w:pPr>
      <w:r>
        <w:rPr>
          <w:rFonts w:ascii="Times New Roman" w:cs="Times New Roman" w:eastAsia="Times New Roman" w:hAnsi="Times New Roman"/>
          <w:sz w:val="28"/>
          <w:szCs w:val="28"/>
          <w:color w:val="auto"/>
        </w:rPr>
        <w:t>социализации школьников, в том числе с умственной отсталостью (интеллектуальными нарушениями)</w:t>
      </w:r>
    </w:p>
    <w:p>
      <w:pPr>
        <w:spacing w:after="0" w:line="200" w:lineRule="exact"/>
        <w:rPr>
          <w:sz w:val="20"/>
          <w:szCs w:val="20"/>
          <w:color w:val="auto"/>
        </w:rPr>
      </w:pPr>
    </w:p>
    <w:p>
      <w:pPr>
        <w:spacing w:after="0" w:line="308" w:lineRule="exact"/>
        <w:rPr>
          <w:sz w:val="20"/>
          <w:szCs w:val="20"/>
          <w:color w:val="auto"/>
        </w:rPr>
      </w:pPr>
    </w:p>
    <w:p>
      <w:pPr>
        <w:jc w:val="both"/>
        <w:ind w:left="260" w:firstLine="568"/>
        <w:spacing w:after="0" w:line="359" w:lineRule="auto"/>
        <w:tabs>
          <w:tab w:leader="none" w:pos="1200" w:val="left"/>
        </w:tabs>
        <w:numPr>
          <w:ilvl w:val="0"/>
          <w:numId w:val="144"/>
        </w:numPr>
        <w:rPr>
          <w:rFonts w:ascii="Times New Roman" w:cs="Times New Roman" w:eastAsia="Times New Roman" w:hAnsi="Times New Roman"/>
          <w:sz w:val="28"/>
          <w:szCs w:val="28"/>
          <w:color w:val="auto"/>
        </w:rPr>
      </w:pPr>
      <w:r>
        <w:rPr>
          <w:rFonts w:ascii="Times New Roman" w:cs="Times New Roman" w:eastAsia="Times New Roman" w:hAnsi="Times New Roman"/>
          <w:sz w:val="28"/>
          <w:szCs w:val="28"/>
          <w:color w:val="auto"/>
        </w:rPr>
        <w:t>заключение отметим, что в связи с особенностями контингента обучающихся, подробно описанными в Концепции и ФГОС для каждой группы обучающихся, в каждом случае у образовательной организации имеется возможность организовать обучение учащихся по индивидуальному плану, реализация которого может подразумевать различную меру участия родителей (законных представителей) ребенка, привлечение сторонних организаций при осуществлении сетевого взаимодействия, варьирование количественного и качественного соотношения компонентов академической грамотности и жизненной компетентности, другие возможности совершенствования условий для достижения наилучшего результата обучения школьников с ОВЗ и их адаптации в жизни современного общества.</w:t>
      </w:r>
    </w:p>
    <w:p>
      <w:pPr>
        <w:sectPr>
          <w:pgSz w:w="11900" w:h="16838" w:orient="portrait"/>
          <w:cols w:equalWidth="0" w:num="1">
            <w:col w:w="9620"/>
          </w:cols>
          <w:pgMar w:left="1440" w:top="1138" w:right="846" w:bottom="1440" w:gutter="0" w:footer="0" w:header="0"/>
        </w:sectPr>
      </w:pPr>
    </w:p>
    <w:sectPr>
      <w:pgSz w:w="11906" w:h="16838" w:orient="portrait"/>
      <w:cols w:equalWidth="1" w:num="1" w:space="0"/>
      <w:pgMar w:left="1440" w:top="1440" w:right="1440" w:bottom="1440" w:gutter="0" w:footer="0" w:header="0"/>
    </w:sectPr>
  </w:body>
</w:document>
</file>

<file path=word/fontTable.xml><?xml version="1.0" encoding="utf-8"?>
<w:font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0"/>
    <w:family w:val="roman"/>
    <w:pitch w:val="variable"/>
    <w:sig w:usb0="00000000" w:usb1="00000000" w:usb2="00000000" w:usb3="00000000" w:csb0="80000000" w:csb1="00000000"/>
  </w:font>
  <w:font w:name="Wingdings">
    <w:panose1 w:val="05000000000000000000"/>
    <w:charset w:val="00"/>
    <w:family w:val="auto"/>
    <w:pitch w:val="variable"/>
    <w:sig w:usb0="00000000" w:usb1="00000000" w:usb2="00000000" w:usb3="00000000" w:csb0="80000000" w:csb1="00000000"/>
  </w:font>
</w:fonts>
</file>

<file path=word/numbering.xml><?xml version="1.0" encoding="utf-8"?>
<w:numbering xmlns:w="http://schemas.openxmlformats.org/wordprocessingml/2006/main">
  <w:abstractNum w:abstractNumId="0">
    <w:nsid w:val="3A61"/>
    <w:multiLevelType w:val="hybridMultilevel"/>
    <w:lvl w:ilvl="0">
      <w:lvlJc w:val="left"/>
      <w:lvlText w:val="В"/>
      <w:numFmt w:val="bullet"/>
      <w:start w:val="1"/>
    </w:lvl>
  </w:abstractNum>
  <w:abstractNum w:abstractNumId="1">
    <w:nsid w:val="22CD"/>
    <w:multiLevelType w:val="hybridMultilevel"/>
    <w:lvl w:ilvl="0">
      <w:lvlJc w:val="left"/>
      <w:lvlText w:val="-"/>
      <w:numFmt w:val="bullet"/>
      <w:start w:val="1"/>
    </w:lvl>
  </w:abstractNum>
  <w:abstractNum w:abstractNumId="2">
    <w:nsid w:val="7DD1"/>
    <w:multiLevelType w:val="hybridMultilevel"/>
    <w:lvl w:ilvl="0">
      <w:lvlJc w:val="left"/>
      <w:lvlText w:val="в"/>
      <w:numFmt w:val="bullet"/>
      <w:start w:val="1"/>
    </w:lvl>
    <w:lvl w:ilvl="1">
      <w:lvlJc w:val="left"/>
      <w:lvlText w:val="-"/>
      <w:numFmt w:val="bullet"/>
      <w:start w:val="1"/>
    </w:lvl>
  </w:abstractNum>
  <w:abstractNum w:abstractNumId="3">
    <w:nsid w:val="261E"/>
    <w:multiLevelType w:val="hybridMultilevel"/>
    <w:lvl w:ilvl="0">
      <w:lvlJc w:val="left"/>
      <w:lvlText w:val="-"/>
      <w:numFmt w:val="bullet"/>
      <w:start w:val="1"/>
    </w:lvl>
  </w:abstractNum>
  <w:abstractNum w:abstractNumId="4">
    <w:nsid w:val="5E9D"/>
    <w:multiLevelType w:val="hybridMultilevel"/>
    <w:lvl w:ilvl="0">
      <w:lvlJc w:val="left"/>
      <w:lvlText w:val="-"/>
      <w:numFmt w:val="bullet"/>
      <w:start w:val="1"/>
    </w:lvl>
  </w:abstractNum>
  <w:abstractNum w:abstractNumId="5">
    <w:nsid w:val="489C"/>
    <w:multiLevelType w:val="hybridMultilevel"/>
    <w:lvl w:ilvl="0">
      <w:lvlJc w:val="left"/>
      <w:lvlText w:val="-"/>
      <w:numFmt w:val="bullet"/>
      <w:start w:val="1"/>
    </w:lvl>
  </w:abstractNum>
  <w:abstractNum w:abstractNumId="6">
    <w:nsid w:val="1916"/>
    <w:multiLevelType w:val="hybridMultilevel"/>
    <w:lvl w:ilvl="0">
      <w:lvlJc w:val="left"/>
      <w:lvlText w:val="с"/>
      <w:numFmt w:val="bullet"/>
      <w:start w:val="1"/>
    </w:lvl>
  </w:abstractNum>
  <w:abstractNum w:abstractNumId="7">
    <w:nsid w:val="6172"/>
    <w:multiLevelType w:val="hybridMultilevel"/>
    <w:lvl w:ilvl="0">
      <w:lvlJc w:val="left"/>
      <w:lvlText w:val="%1."/>
      <w:numFmt w:val="decimal"/>
      <w:start w:val="1"/>
    </w:lvl>
  </w:abstractNum>
  <w:abstractNum w:abstractNumId="8">
    <w:nsid w:val="6B72"/>
    <w:multiLevelType w:val="hybridMultilevel"/>
    <w:lvl w:ilvl="0">
      <w:lvlJc w:val="left"/>
      <w:lvlText w:val="%1."/>
      <w:numFmt w:val="decimal"/>
      <w:start w:val="4"/>
    </w:lvl>
  </w:abstractNum>
  <w:abstractNum w:abstractNumId="9">
    <w:nsid w:val="32E6"/>
    <w:multiLevelType w:val="hybridMultilevel"/>
    <w:lvl w:ilvl="0">
      <w:lvlJc w:val="left"/>
      <w:lvlText w:val="%1."/>
      <w:numFmt w:val="decimal"/>
      <w:start w:val="5"/>
    </w:lvl>
    <w:lvl w:ilvl="1">
      <w:lvlJc w:val="left"/>
      <w:lvlText w:val="В"/>
      <w:numFmt w:val="bullet"/>
      <w:start w:val="1"/>
    </w:lvl>
  </w:abstractNum>
  <w:abstractNum w:abstractNumId="10">
    <w:nsid w:val="401D"/>
    <w:multiLevelType w:val="hybridMultilevel"/>
    <w:lvl w:ilvl="0">
      <w:lvlJc w:val="left"/>
      <w:lvlText w:val="В"/>
      <w:numFmt w:val="bullet"/>
      <w:start w:val="1"/>
    </w:lvl>
  </w:abstractNum>
  <w:abstractNum w:abstractNumId="11">
    <w:nsid w:val="71F0"/>
    <w:multiLevelType w:val="hybridMultilevel"/>
    <w:lvl w:ilvl="0">
      <w:lvlJc w:val="left"/>
      <w:lvlText w:val="с"/>
      <w:numFmt w:val="bullet"/>
      <w:start w:val="1"/>
    </w:lvl>
  </w:abstractNum>
  <w:abstractNum w:abstractNumId="12">
    <w:nsid w:val="384"/>
    <w:multiLevelType w:val="hybridMultilevel"/>
    <w:lvl w:ilvl="0">
      <w:lvlJc w:val="left"/>
      <w:lvlText w:val="%1"/>
      <w:numFmt w:val="upperLetter"/>
      <w:start w:val="61"/>
    </w:lvl>
  </w:abstractNum>
  <w:abstractNum w:abstractNumId="13">
    <w:nsid w:val="7F4F"/>
    <w:multiLevelType w:val="hybridMultilevel"/>
    <w:lvl w:ilvl="0">
      <w:lvlJc w:val="left"/>
      <w:lvlText w:val="%1."/>
      <w:numFmt w:val="decimal"/>
      <w:start w:val="1"/>
    </w:lvl>
  </w:abstractNum>
  <w:abstractNum w:abstractNumId="14">
    <w:nsid w:val="494A"/>
    <w:multiLevelType w:val="hybridMultilevel"/>
    <w:lvl w:ilvl="0">
      <w:lvlJc w:val="left"/>
      <w:lvlText w:val="%1."/>
      <w:numFmt w:val="decimal"/>
      <w:start w:val="2"/>
    </w:lvl>
    <w:lvl w:ilvl="1">
      <w:lvlJc w:val="left"/>
      <w:lvlText w:val="В"/>
      <w:numFmt w:val="bullet"/>
      <w:start w:val="1"/>
    </w:lvl>
  </w:abstractNum>
  <w:abstractNum w:abstractNumId="15">
    <w:nsid w:val="677"/>
    <w:multiLevelType w:val="hybridMultilevel"/>
    <w:lvl w:ilvl="0">
      <w:lvlJc w:val="left"/>
      <w:lvlText w:val="ООО"/>
      <w:numFmt w:val="bullet"/>
      <w:start w:val="1"/>
    </w:lvl>
  </w:abstractNum>
  <w:abstractNum w:abstractNumId="16">
    <w:nsid w:val="4402"/>
    <w:multiLevelType w:val="hybridMultilevel"/>
    <w:lvl w:ilvl="0">
      <w:lvlJc w:val="left"/>
      <w:lvlText w:val="ОО"/>
      <w:numFmt w:val="bullet"/>
      <w:start w:val="1"/>
    </w:lvl>
  </w:abstractNum>
  <w:abstractNum w:abstractNumId="17">
    <w:nsid w:val="18D7"/>
    <w:multiLevelType w:val="hybridMultilevel"/>
    <w:lvl w:ilvl="0">
      <w:lvlJc w:val="left"/>
      <w:lvlText w:val="И"/>
      <w:numFmt w:val="bullet"/>
      <w:start w:val="1"/>
    </w:lvl>
  </w:abstractNum>
  <w:abstractNum w:abstractNumId="18">
    <w:nsid w:val="6BE8"/>
    <w:multiLevelType w:val="hybridMultilevel"/>
    <w:lvl w:ilvl="0">
      <w:lvlJc w:val="left"/>
      <w:lvlText w:val=""/>
      <w:numFmt w:val="bullet"/>
      <w:start w:val="1"/>
    </w:lvl>
    <w:lvl w:ilvl="1">
      <w:lvlJc w:val="left"/>
      <w:lvlText w:val="В"/>
      <w:numFmt w:val="bullet"/>
      <w:start w:val="1"/>
    </w:lvl>
    <w:lvl w:ilvl="2">
      <w:lvlJc w:val="left"/>
      <w:lvlText w:val="%3"/>
      <w:numFmt w:val="upperLetter"/>
      <w:start w:val="1"/>
    </w:lvl>
  </w:abstractNum>
  <w:abstractNum w:abstractNumId="19">
    <w:nsid w:val="5039"/>
    <w:multiLevelType w:val="hybridMultilevel"/>
    <w:lvl w:ilvl="0">
      <w:lvlJc w:val="left"/>
      <w:lvlText w:val=""/>
      <w:numFmt w:val="bullet"/>
      <w:start w:val="1"/>
    </w:lvl>
    <w:lvl w:ilvl="1">
      <w:lvlJc w:val="left"/>
      <w:lvlText w:val=""/>
      <w:numFmt w:val="bullet"/>
      <w:start w:val="1"/>
    </w:lvl>
  </w:abstractNum>
  <w:abstractNum w:abstractNumId="20">
    <w:nsid w:val="542C"/>
    <w:multiLevelType w:val="hybridMultilevel"/>
    <w:lvl w:ilvl="0">
      <w:lvlJc w:val="left"/>
      <w:lvlText w:val=""/>
      <w:numFmt w:val="bullet"/>
      <w:start w:val="1"/>
    </w:lvl>
    <w:lvl w:ilvl="1">
      <w:lvlJc w:val="left"/>
      <w:lvlText w:val=""/>
      <w:numFmt w:val="bullet"/>
      <w:start w:val="1"/>
    </w:lvl>
  </w:abstractNum>
  <w:abstractNum w:abstractNumId="21">
    <w:nsid w:val="1953"/>
    <w:multiLevelType w:val="hybridMultilevel"/>
    <w:lvl w:ilvl="0">
      <w:lvlJc w:val="left"/>
      <w:lvlText w:val=""/>
      <w:numFmt w:val="bullet"/>
      <w:start w:val="1"/>
    </w:lvl>
    <w:lvl w:ilvl="1">
      <w:lvlJc w:val="left"/>
      <w:lvlText w:val="%2."/>
      <w:numFmt w:val="upperLetter"/>
      <w:start w:val="35"/>
    </w:lvl>
  </w:abstractNum>
  <w:abstractNum w:abstractNumId="22">
    <w:nsid w:val="6BCB"/>
    <w:multiLevelType w:val="hybridMultilevel"/>
    <w:lvl w:ilvl="0">
      <w:lvlJc w:val="left"/>
      <w:lvlText w:val=""/>
      <w:numFmt w:val="bullet"/>
      <w:start w:val="1"/>
    </w:lvl>
  </w:abstractNum>
  <w:abstractNum w:abstractNumId="23">
    <w:nsid w:val="FC9"/>
    <w:multiLevelType w:val="hybridMultilevel"/>
    <w:lvl w:ilvl="0">
      <w:lvlJc w:val="left"/>
      <w:lvlText w:val="%1."/>
      <w:numFmt w:val="upperLetter"/>
      <w:start w:val="35"/>
    </w:lvl>
  </w:abstractNum>
  <w:abstractNum w:abstractNumId="24">
    <w:nsid w:val="E12"/>
    <w:multiLevelType w:val="hybridMultilevel"/>
    <w:lvl w:ilvl="0">
      <w:lvlJc w:val="left"/>
      <w:lvlText w:val=""/>
      <w:numFmt w:val="bullet"/>
      <w:start w:val="1"/>
    </w:lvl>
  </w:abstractNum>
  <w:abstractNum w:abstractNumId="25">
    <w:nsid w:val="5F1E"/>
    <w:multiLevelType w:val="hybridMultilevel"/>
    <w:lvl w:ilvl="0">
      <w:lvlJc w:val="left"/>
      <w:lvlText w:val=""/>
      <w:numFmt w:val="bullet"/>
      <w:start w:val="1"/>
    </w:lvl>
  </w:abstractNum>
  <w:abstractNum w:abstractNumId="26">
    <w:nsid w:val="2833"/>
    <w:multiLevelType w:val="hybridMultilevel"/>
    <w:lvl w:ilvl="0">
      <w:lvlJc w:val="left"/>
      <w:lvlText w:val="%1."/>
      <w:numFmt w:val="decimal"/>
      <w:start w:val="1"/>
    </w:lvl>
  </w:abstractNum>
  <w:abstractNum w:abstractNumId="27">
    <w:nsid w:val="7874"/>
    <w:multiLevelType w:val="hybridMultilevel"/>
    <w:lvl w:ilvl="0">
      <w:lvlJc w:val="left"/>
      <w:lvlText w:val=""/>
      <w:numFmt w:val="bullet"/>
      <w:start w:val="1"/>
    </w:lvl>
  </w:abstractNum>
  <w:abstractNum w:abstractNumId="28">
    <w:nsid w:val="249E"/>
    <w:multiLevelType w:val="hybridMultilevel"/>
    <w:lvl w:ilvl="0">
      <w:lvlJc w:val="left"/>
      <w:lvlText w:val=""/>
      <w:numFmt w:val="bullet"/>
      <w:start w:val="1"/>
    </w:lvl>
  </w:abstractNum>
  <w:abstractNum w:abstractNumId="29">
    <w:nsid w:val="2B0C"/>
    <w:multiLevelType w:val="hybridMultilevel"/>
    <w:lvl w:ilvl="0">
      <w:lvlJc w:val="left"/>
      <w:lvlText w:val="О"/>
      <w:numFmt w:val="bullet"/>
      <w:start w:val="1"/>
    </w:lvl>
    <w:lvl w:ilvl="1">
      <w:lvlJc w:val="left"/>
      <w:lvlText w:val=""/>
      <w:numFmt w:val="bullet"/>
      <w:start w:val="1"/>
    </w:lvl>
    <w:lvl w:ilvl="2">
      <w:lvlJc w:val="left"/>
      <w:lvlText w:val="о"/>
      <w:numFmt w:val="bullet"/>
      <w:start w:val="1"/>
    </w:lvl>
  </w:abstractNum>
  <w:abstractNum w:abstractNumId="30">
    <w:nsid w:val="11F4"/>
    <w:multiLevelType w:val="hybridMultilevel"/>
    <w:lvl w:ilvl="0">
      <w:lvlJc w:val="left"/>
      <w:lvlText w:val="О"/>
      <w:numFmt w:val="bullet"/>
      <w:start w:val="1"/>
    </w:lvl>
  </w:abstractNum>
  <w:abstractNum w:abstractNumId="31">
    <w:nsid w:val="5DD5"/>
    <w:multiLevelType w:val="hybridMultilevel"/>
    <w:lvl w:ilvl="0">
      <w:lvlJc w:val="left"/>
      <w:lvlText w:val=""/>
      <w:numFmt w:val="bullet"/>
      <w:start w:val="1"/>
    </w:lvl>
  </w:abstractNum>
  <w:abstractNum w:abstractNumId="32">
    <w:nsid w:val="6AD4"/>
    <w:multiLevelType w:val="hybridMultilevel"/>
    <w:lvl w:ilvl="0">
      <w:lvlJc w:val="left"/>
      <w:lvlText w:val=""/>
      <w:numFmt w:val="bullet"/>
      <w:start w:val="1"/>
    </w:lvl>
  </w:abstractNum>
  <w:abstractNum w:abstractNumId="33">
    <w:nsid w:val="5A9F"/>
    <w:multiLevelType w:val="hybridMultilevel"/>
    <w:lvl w:ilvl="0">
      <w:lvlJc w:val="left"/>
      <w:lvlText w:val="-"/>
      <w:numFmt w:val="bullet"/>
      <w:start w:val="1"/>
    </w:lvl>
    <w:lvl w:ilvl="1">
      <w:lvlJc w:val="left"/>
      <w:lvlText w:val="-"/>
      <w:numFmt w:val="bullet"/>
      <w:start w:val="1"/>
    </w:lvl>
  </w:abstractNum>
  <w:abstractNum w:abstractNumId="34">
    <w:nsid w:val="4CD4"/>
    <w:multiLevelType w:val="hybridMultilevel"/>
    <w:lvl w:ilvl="0">
      <w:lvlJc w:val="left"/>
      <w:lvlText w:val="%1)"/>
      <w:numFmt w:val="decimal"/>
      <w:start w:val="1"/>
    </w:lvl>
  </w:abstractNum>
  <w:abstractNum w:abstractNumId="35">
    <w:nsid w:val="5FA4"/>
    <w:multiLevelType w:val="hybridMultilevel"/>
    <w:lvl w:ilvl="0">
      <w:lvlJc w:val="left"/>
      <w:lvlText w:val="В"/>
      <w:numFmt w:val="bullet"/>
      <w:start w:val="1"/>
    </w:lvl>
  </w:abstractNum>
  <w:abstractNum w:abstractNumId="36">
    <w:nsid w:val="2059"/>
    <w:multiLevelType w:val="hybridMultilevel"/>
    <w:lvl w:ilvl="0">
      <w:lvlJc w:val="left"/>
      <w:lvlText w:val=""/>
      <w:numFmt w:val="bullet"/>
      <w:start w:val="1"/>
    </w:lvl>
  </w:abstractNum>
  <w:abstractNum w:abstractNumId="37">
    <w:nsid w:val="127E"/>
    <w:multiLevelType w:val="hybridMultilevel"/>
    <w:lvl w:ilvl="0">
      <w:lvlJc w:val="left"/>
      <w:lvlText w:val="и"/>
      <w:numFmt w:val="bullet"/>
      <w:start w:val="1"/>
    </w:lvl>
  </w:abstractNum>
  <w:abstractNum w:abstractNumId="38">
    <w:nsid w:val="35"/>
    <w:multiLevelType w:val="hybridMultilevel"/>
    <w:lvl w:ilvl="0">
      <w:lvlJc w:val="left"/>
      <w:lvlText w:val=""/>
      <w:numFmt w:val="bullet"/>
      <w:start w:val="1"/>
    </w:lvl>
    <w:lvl w:ilvl="1">
      <w:lvlJc w:val="left"/>
      <w:lvlText w:val="В"/>
      <w:numFmt w:val="bullet"/>
      <w:start w:val="1"/>
    </w:lvl>
    <w:lvl w:ilvl="2">
      <w:lvlJc w:val="left"/>
      <w:lvlText w:val="К"/>
      <w:numFmt w:val="bullet"/>
      <w:start w:val="1"/>
    </w:lvl>
  </w:abstractNum>
  <w:abstractNum w:abstractNumId="39">
    <w:nsid w:val="7CF"/>
    <w:multiLevelType w:val="hybridMultilevel"/>
    <w:lvl w:ilvl="0">
      <w:lvlJc w:val="left"/>
      <w:lvlText w:val="и"/>
      <w:numFmt w:val="bullet"/>
      <w:start w:val="1"/>
    </w:lvl>
  </w:abstractNum>
  <w:abstractNum w:abstractNumId="40">
    <w:nsid w:val="6732"/>
    <w:multiLevelType w:val="hybridMultilevel"/>
    <w:lvl w:ilvl="0">
      <w:lvlJc w:val="left"/>
      <w:lvlText w:val="и"/>
      <w:numFmt w:val="bullet"/>
      <w:start w:val="1"/>
    </w:lvl>
  </w:abstractNum>
  <w:abstractNum w:abstractNumId="41">
    <w:nsid w:val="6D22"/>
    <w:multiLevelType w:val="hybridMultilevel"/>
    <w:lvl w:ilvl="0">
      <w:lvlJc w:val="left"/>
      <w:lvlText w:val="с"/>
      <w:numFmt w:val="bullet"/>
      <w:start w:val="1"/>
    </w:lvl>
    <w:lvl w:ilvl="1">
      <w:lvlJc w:val="left"/>
      <w:lvlText w:val="В"/>
      <w:numFmt w:val="bullet"/>
      <w:start w:val="1"/>
    </w:lvl>
  </w:abstractNum>
  <w:abstractNum w:abstractNumId="42">
    <w:nsid w:val="1AF4"/>
    <w:multiLevelType w:val="hybridMultilevel"/>
    <w:lvl w:ilvl="0">
      <w:lvlJc w:val="left"/>
      <w:lvlText w:val=""/>
      <w:numFmt w:val="bullet"/>
      <w:start w:val="1"/>
    </w:lvl>
  </w:abstractNum>
  <w:abstractNum w:abstractNumId="43">
    <w:nsid w:val="ECC"/>
    <w:multiLevelType w:val="hybridMultilevel"/>
    <w:lvl w:ilvl="0">
      <w:lvlJc w:val="left"/>
      <w:lvlText w:val="В"/>
      <w:numFmt w:val="bullet"/>
      <w:start w:val="1"/>
    </w:lvl>
    <w:lvl w:ilvl="1">
      <w:lvlJc w:val="left"/>
      <w:lvlText w:val="В"/>
      <w:numFmt w:val="bullet"/>
      <w:start w:val="1"/>
    </w:lvl>
  </w:abstractNum>
  <w:abstractNum w:abstractNumId="44">
    <w:nsid w:val="46CF"/>
    <w:multiLevelType w:val="hybridMultilevel"/>
    <w:lvl w:ilvl="0">
      <w:lvlJc w:val="left"/>
      <w:lvlText w:val="-"/>
      <w:numFmt w:val="bullet"/>
      <w:start w:val="1"/>
    </w:lvl>
  </w:abstractNum>
  <w:abstractNum w:abstractNumId="45">
    <w:nsid w:val="1D3"/>
    <w:multiLevelType w:val="hybridMultilevel"/>
    <w:lvl w:ilvl="0">
      <w:lvlJc w:val="left"/>
      <w:lvlText w:val="-"/>
      <w:numFmt w:val="bullet"/>
      <w:start w:val="1"/>
    </w:lvl>
  </w:abstractNum>
  <w:abstractNum w:abstractNumId="46">
    <w:nsid w:val="E90"/>
    <w:multiLevelType w:val="hybridMultilevel"/>
    <w:lvl w:ilvl="0">
      <w:lvlJc w:val="left"/>
      <w:lvlText w:val="\endash "/>
      <w:numFmt w:val="bullet"/>
      <w:start w:val="1"/>
    </w:lvl>
    <w:lvl w:ilvl="1">
      <w:lvlJc w:val="left"/>
      <w:lvlText w:val="\endash "/>
      <w:numFmt w:val="bullet"/>
      <w:start w:val="1"/>
    </w:lvl>
  </w:abstractNum>
  <w:abstractNum w:abstractNumId="47">
    <w:nsid w:val="3A2D"/>
    <w:multiLevelType w:val="hybridMultilevel"/>
    <w:lvl w:ilvl="0">
      <w:lvlJc w:val="left"/>
      <w:lvlText w:val="В"/>
      <w:numFmt w:val="bullet"/>
      <w:start w:val="1"/>
    </w:lvl>
  </w:abstractNum>
  <w:abstractNum w:abstractNumId="48">
    <w:nsid w:val="6048"/>
    <w:multiLevelType w:val="hybridMultilevel"/>
    <w:lvl w:ilvl="0">
      <w:lvlJc w:val="left"/>
      <w:lvlText w:val="в"/>
      <w:numFmt w:val="bullet"/>
      <w:start w:val="1"/>
    </w:lvl>
    <w:lvl w:ilvl="1">
      <w:lvlJc w:val="left"/>
      <w:lvlText w:val="%2."/>
      <w:numFmt w:val="decimal"/>
      <w:start w:val="1"/>
    </w:lvl>
  </w:abstractNum>
  <w:abstractNum w:abstractNumId="49">
    <w:nsid w:val="57D3"/>
    <w:multiLevelType w:val="hybridMultilevel"/>
    <w:lvl w:ilvl="0">
      <w:lvlJc w:val="left"/>
      <w:lvlText w:val="%1."/>
      <w:numFmt w:val="decimal"/>
      <w:start w:val="2"/>
    </w:lvl>
  </w:abstractNum>
  <w:abstractNum w:abstractNumId="50">
    <w:nsid w:val="458F"/>
    <w:multiLevelType w:val="hybridMultilevel"/>
    <w:lvl w:ilvl="0">
      <w:lvlJc w:val="left"/>
      <w:lvlText w:val="%1."/>
      <w:numFmt w:val="decimal"/>
      <w:start w:val="3"/>
    </w:lvl>
  </w:abstractNum>
  <w:abstractNum w:abstractNumId="51">
    <w:nsid w:val="975"/>
    <w:multiLevelType w:val="hybridMultilevel"/>
    <w:lvl w:ilvl="0">
      <w:lvlJc w:val="left"/>
      <w:lvlText w:val="В"/>
      <w:numFmt w:val="bullet"/>
      <w:start w:val="1"/>
    </w:lvl>
  </w:abstractNum>
  <w:abstractNum w:abstractNumId="52">
    <w:nsid w:val="37E6"/>
    <w:multiLevelType w:val="hybridMultilevel"/>
    <w:lvl w:ilvl="0">
      <w:lvlJc w:val="left"/>
      <w:lvlText w:val=""/>
      <w:numFmt w:val="bullet"/>
      <w:start w:val="1"/>
    </w:lvl>
  </w:abstractNum>
  <w:abstractNum w:abstractNumId="53">
    <w:nsid w:val="19D9"/>
    <w:multiLevelType w:val="hybridMultilevel"/>
    <w:lvl w:ilvl="0">
      <w:lvlJc w:val="left"/>
      <w:lvlText w:val=""/>
      <w:numFmt w:val="bullet"/>
      <w:start w:val="1"/>
    </w:lvl>
    <w:lvl w:ilvl="1">
      <w:lvlJc w:val="left"/>
      <w:lvlText w:val="в"/>
      <w:numFmt w:val="bullet"/>
      <w:start w:val="1"/>
    </w:lvl>
  </w:abstractNum>
  <w:abstractNum w:abstractNumId="54">
    <w:nsid w:val="591D"/>
    <w:multiLevelType w:val="hybridMultilevel"/>
    <w:lvl w:ilvl="0">
      <w:lvlJc w:val="left"/>
      <w:lvlText w:val=""/>
      <w:numFmt w:val="bullet"/>
      <w:start w:val="1"/>
    </w:lvl>
  </w:abstractNum>
  <w:abstractNum w:abstractNumId="55">
    <w:nsid w:val="252A"/>
    <w:multiLevelType w:val="hybridMultilevel"/>
    <w:lvl w:ilvl="0">
      <w:lvlJc w:val="left"/>
      <w:lvlText w:val=""/>
      <w:numFmt w:val="bullet"/>
      <w:start w:val="1"/>
    </w:lvl>
  </w:abstractNum>
  <w:abstractNum w:abstractNumId="56">
    <w:nsid w:val="37E5"/>
    <w:multiLevelType w:val="hybridMultilevel"/>
    <w:lvl w:ilvl="0">
      <w:lvlJc w:val="left"/>
      <w:lvlText w:val="-"/>
      <w:numFmt w:val="bullet"/>
      <w:start w:val="1"/>
    </w:lvl>
  </w:abstractNum>
  <w:abstractNum w:abstractNumId="57">
    <w:nsid w:val="1DC0"/>
    <w:multiLevelType w:val="hybridMultilevel"/>
    <w:lvl w:ilvl="0">
      <w:lvlJc w:val="left"/>
      <w:lvlText w:val="с"/>
      <w:numFmt w:val="bullet"/>
      <w:start w:val="1"/>
    </w:lvl>
  </w:abstractNum>
  <w:abstractNum w:abstractNumId="58">
    <w:nsid w:val="49F7"/>
    <w:multiLevelType w:val="hybridMultilevel"/>
    <w:lvl w:ilvl="0">
      <w:lvlJc w:val="left"/>
      <w:lvlText w:val=""/>
      <w:numFmt w:val="bullet"/>
      <w:start w:val="1"/>
    </w:lvl>
    <w:lvl w:ilvl="1">
      <w:lvlJc w:val="left"/>
      <w:lvlText w:val="К"/>
      <w:numFmt w:val="bullet"/>
      <w:start w:val="1"/>
    </w:lvl>
    <w:lvl w:ilvl="2">
      <w:lvlJc w:val="left"/>
      <w:lvlText w:val="С"/>
      <w:numFmt w:val="bullet"/>
      <w:start w:val="1"/>
    </w:lvl>
  </w:abstractNum>
  <w:abstractNum w:abstractNumId="59">
    <w:nsid w:val="442B"/>
    <w:multiLevelType w:val="hybridMultilevel"/>
    <w:lvl w:ilvl="0">
      <w:lvlJc w:val="left"/>
      <w:lvlText w:val="и"/>
      <w:numFmt w:val="bullet"/>
      <w:start w:val="1"/>
    </w:lvl>
    <w:lvl w:ilvl="1">
      <w:lvlJc w:val="left"/>
      <w:lvlText w:val=""/>
      <w:numFmt w:val="bullet"/>
      <w:start w:val="1"/>
    </w:lvl>
  </w:abstractNum>
  <w:abstractNum w:abstractNumId="60">
    <w:nsid w:val="5078"/>
    <w:multiLevelType w:val="hybridMultilevel"/>
    <w:lvl w:ilvl="0">
      <w:lvlJc w:val="left"/>
      <w:lvlText w:val=""/>
      <w:numFmt w:val="bullet"/>
      <w:start w:val="1"/>
    </w:lvl>
  </w:abstractNum>
  <w:abstractNum w:abstractNumId="61">
    <w:nsid w:val="1481"/>
    <w:multiLevelType w:val="hybridMultilevel"/>
    <w:lvl w:ilvl="0">
      <w:lvlJc w:val="left"/>
      <w:lvlText w:val="-"/>
      <w:numFmt w:val="bullet"/>
      <w:start w:val="1"/>
    </w:lvl>
    <w:lvl w:ilvl="1">
      <w:lvlJc w:val="left"/>
      <w:lvlText w:val="С"/>
      <w:numFmt w:val="bullet"/>
      <w:start w:val="1"/>
    </w:lvl>
  </w:abstractNum>
  <w:abstractNum w:abstractNumId="62">
    <w:nsid w:val="4087"/>
    <w:multiLevelType w:val="hybridMultilevel"/>
    <w:lvl w:ilvl="0">
      <w:lvlJc w:val="left"/>
      <w:lvlText w:val="-"/>
      <w:numFmt w:val="bullet"/>
      <w:start w:val="1"/>
    </w:lvl>
  </w:abstractNum>
  <w:abstractNum w:abstractNumId="63">
    <w:nsid w:val="7B44"/>
    <w:multiLevelType w:val="hybridMultilevel"/>
    <w:lvl w:ilvl="0">
      <w:lvlJc w:val="left"/>
      <w:lvlText w:val="-"/>
      <w:numFmt w:val="bullet"/>
      <w:start w:val="1"/>
    </w:lvl>
  </w:abstractNum>
  <w:abstractNum w:abstractNumId="64">
    <w:nsid w:val="590E"/>
    <w:multiLevelType w:val="hybridMultilevel"/>
    <w:lvl w:ilvl="0">
      <w:lvlJc w:val="left"/>
      <w:lvlText w:val="-"/>
      <w:numFmt w:val="bullet"/>
      <w:start w:val="1"/>
    </w:lvl>
  </w:abstractNum>
  <w:abstractNum w:abstractNumId="65">
    <w:nsid w:val="765F"/>
    <w:multiLevelType w:val="hybridMultilevel"/>
    <w:lvl w:ilvl="0">
      <w:lvlJc w:val="left"/>
      <w:lvlText w:val="-"/>
      <w:numFmt w:val="bullet"/>
      <w:start w:val="1"/>
    </w:lvl>
  </w:abstractNum>
  <w:abstractNum w:abstractNumId="66">
    <w:nsid w:val="1850"/>
    <w:multiLevelType w:val="hybridMultilevel"/>
    <w:lvl w:ilvl="0">
      <w:lvlJc w:val="left"/>
      <w:lvlText w:val="-"/>
      <w:numFmt w:val="bullet"/>
      <w:start w:val="1"/>
    </w:lvl>
  </w:abstractNum>
  <w:abstractNum w:abstractNumId="67">
    <w:nsid w:val="2B00"/>
    <w:multiLevelType w:val="hybridMultilevel"/>
    <w:lvl w:ilvl="0">
      <w:lvlJc w:val="left"/>
      <w:lvlText w:val="-"/>
      <w:numFmt w:val="bullet"/>
      <w:start w:val="1"/>
    </w:lvl>
  </w:abstractNum>
  <w:abstractNum w:abstractNumId="68">
    <w:nsid w:val="16D4"/>
    <w:multiLevelType w:val="hybridMultilevel"/>
    <w:lvl w:ilvl="0">
      <w:lvlJc w:val="left"/>
      <w:lvlText w:val="-"/>
      <w:numFmt w:val="bullet"/>
      <w:start w:val="1"/>
    </w:lvl>
  </w:abstractNum>
  <w:abstractNum w:abstractNumId="69">
    <w:nsid w:val="7F61"/>
    <w:multiLevelType w:val="hybridMultilevel"/>
    <w:lvl w:ilvl="0">
      <w:lvlJc w:val="left"/>
      <w:lvlText w:val="В"/>
      <w:numFmt w:val="bullet"/>
      <w:start w:val="1"/>
    </w:lvl>
  </w:abstractNum>
  <w:abstractNum w:abstractNumId="70">
    <w:nsid w:val="3A8D"/>
    <w:multiLevelType w:val="hybridMultilevel"/>
    <w:lvl w:ilvl="0">
      <w:lvlJc w:val="left"/>
      <w:lvlText w:val="С"/>
      <w:numFmt w:val="bullet"/>
      <w:start w:val="1"/>
    </w:lvl>
  </w:abstractNum>
  <w:abstractNum w:abstractNumId="71">
    <w:nsid w:val="7FBE"/>
    <w:multiLevelType w:val="hybridMultilevel"/>
    <w:lvl w:ilvl="0">
      <w:lvlJc w:val="left"/>
      <w:lvlText w:val="в"/>
      <w:numFmt w:val="bullet"/>
      <w:start w:val="1"/>
    </w:lvl>
  </w:abstractNum>
  <w:abstractNum w:abstractNumId="72">
    <w:nsid w:val="C7B"/>
    <w:multiLevelType w:val="hybridMultilevel"/>
    <w:lvl w:ilvl="0">
      <w:lvlJc w:val="left"/>
      <w:lvlText w:val="%1."/>
      <w:numFmt w:val="decimal"/>
    </w:lvl>
    <w:lvl w:ilvl="1">
      <w:lvlJc w:val="left"/>
      <w:lvlText w:val="и"/>
      <w:numFmt w:val="bullet"/>
      <w:start w:val="1"/>
    </w:lvl>
    <w:lvl w:ilvl="2">
      <w:lvlJc w:val="left"/>
      <w:lvlText w:val="В"/>
      <w:numFmt w:val="bullet"/>
      <w:start w:val="1"/>
    </w:lvl>
  </w:abstractNum>
  <w:abstractNum w:abstractNumId="73">
    <w:nsid w:val="5005"/>
    <w:multiLevelType w:val="hybridMultilevel"/>
    <w:lvl w:ilvl="0">
      <w:lvlJc w:val="left"/>
      <w:lvlText w:val="%1."/>
      <w:numFmt w:val="decimal"/>
      <w:start w:val="5"/>
    </w:lvl>
  </w:abstractNum>
  <w:abstractNum w:abstractNumId="74">
    <w:nsid w:val="C15"/>
    <w:multiLevelType w:val="hybridMultilevel"/>
    <w:lvl w:ilvl="0">
      <w:lvlJc w:val="left"/>
      <w:lvlText w:val="и"/>
      <w:numFmt w:val="bullet"/>
      <w:start w:val="1"/>
    </w:lvl>
    <w:lvl w:ilvl="1">
      <w:lvlJc w:val="left"/>
      <w:lvlText w:val="В"/>
      <w:numFmt w:val="bullet"/>
      <w:start w:val="1"/>
    </w:lvl>
  </w:abstractNum>
  <w:abstractNum w:abstractNumId="75">
    <w:nsid w:val="3807"/>
    <w:multiLevelType w:val="hybridMultilevel"/>
    <w:lvl w:ilvl="0">
      <w:lvlJc w:val="left"/>
      <w:lvlText w:val="г."/>
      <w:numFmt w:val="bullet"/>
      <w:start w:val="1"/>
    </w:lvl>
  </w:abstractNum>
  <w:abstractNum w:abstractNumId="76">
    <w:nsid w:val="773B"/>
    <w:multiLevelType w:val="hybridMultilevel"/>
    <w:lvl w:ilvl="0">
      <w:lvlJc w:val="left"/>
      <w:lvlText w:val="%1)"/>
      <w:numFmt w:val="decimal"/>
      <w:start w:val="1"/>
    </w:lvl>
    <w:lvl w:ilvl="1">
      <w:lvlJc w:val="left"/>
      <w:lvlText w:val="В"/>
      <w:numFmt w:val="bullet"/>
      <w:start w:val="1"/>
    </w:lvl>
  </w:abstractNum>
  <w:abstractNum w:abstractNumId="77">
    <w:nsid w:val="633"/>
    <w:multiLevelType w:val="hybridMultilevel"/>
    <w:lvl w:ilvl="0">
      <w:lvlJc w:val="left"/>
      <w:lvlText w:val="%1)"/>
      <w:numFmt w:val="decimal"/>
      <w:start w:val="1"/>
    </w:lvl>
  </w:abstractNum>
  <w:abstractNum w:abstractNumId="78">
    <w:nsid w:val="7282"/>
    <w:multiLevelType w:val="hybridMultilevel"/>
    <w:lvl w:ilvl="0">
      <w:lvlJc w:val="left"/>
      <w:lvlText w:val="%1)"/>
      <w:numFmt w:val="decimal"/>
      <w:start w:val="2"/>
    </w:lvl>
  </w:abstractNum>
  <w:abstractNum w:abstractNumId="79">
    <w:nsid w:val="251F"/>
    <w:multiLevelType w:val="hybridMultilevel"/>
    <w:lvl w:ilvl="0">
      <w:lvlJc w:val="left"/>
      <w:lvlText w:val="%1."/>
      <w:numFmt w:val="decimal"/>
      <w:start w:val="1"/>
    </w:lvl>
  </w:abstractNum>
  <w:abstractNum w:abstractNumId="80">
    <w:nsid w:val="1D18"/>
    <w:multiLevelType w:val="hybridMultilevel"/>
    <w:lvl w:ilvl="0">
      <w:lvlJc w:val="left"/>
      <w:lvlText w:val="%1."/>
      <w:numFmt w:val="decimal"/>
      <w:start w:val="4"/>
    </w:lvl>
  </w:abstractNum>
  <w:abstractNum w:abstractNumId="81">
    <w:nsid w:val="6270"/>
    <w:multiLevelType w:val="hybridMultilevel"/>
    <w:lvl w:ilvl="0">
      <w:lvlJc w:val="left"/>
      <w:lvlText w:val="%1."/>
      <w:numFmt w:val="decimal"/>
      <w:start w:val="5"/>
    </w:lvl>
  </w:abstractNum>
  <w:abstractNum w:abstractNumId="82">
    <w:nsid w:val="3492"/>
    <w:multiLevelType w:val="hybridMultilevel"/>
    <w:lvl w:ilvl="0">
      <w:lvlJc w:val="left"/>
      <w:lvlText w:val="%1."/>
      <w:numFmt w:val="decimal"/>
      <w:start w:val="9"/>
    </w:lvl>
  </w:abstractNum>
  <w:abstractNum w:abstractNumId="83">
    <w:nsid w:val="19DA"/>
    <w:multiLevelType w:val="hybridMultilevel"/>
    <w:lvl w:ilvl="0">
      <w:lvlJc w:val="left"/>
      <w:lvlText w:val="%1)"/>
      <w:numFmt w:val="decimal"/>
    </w:lvl>
    <w:lvl w:ilvl="1">
      <w:lvlJc w:val="left"/>
      <w:lvlText w:val="К"/>
      <w:numFmt w:val="bullet"/>
      <w:start w:val="1"/>
    </w:lvl>
  </w:abstractNum>
  <w:abstractNum w:abstractNumId="84">
    <w:nsid w:val="5064"/>
    <w:multiLevelType w:val="hybridMultilevel"/>
    <w:lvl w:ilvl="0">
      <w:lvlJc w:val="left"/>
      <w:lvlText w:val="%1)"/>
      <w:numFmt w:val="decimal"/>
      <w:start w:val="3"/>
    </w:lvl>
  </w:abstractNum>
  <w:abstractNum w:abstractNumId="85">
    <w:nsid w:val="4D54"/>
    <w:multiLevelType w:val="hybridMultilevel"/>
    <w:lvl w:ilvl="0">
      <w:lvlJc w:val="left"/>
      <w:lvlText w:val="с"/>
      <w:numFmt w:val="bullet"/>
      <w:start w:val="1"/>
    </w:lvl>
  </w:abstractNum>
  <w:abstractNum w:abstractNumId="86">
    <w:nsid w:val="39CE"/>
    <w:multiLevelType w:val="hybridMultilevel"/>
    <w:lvl w:ilvl="0">
      <w:lvlJc w:val="left"/>
      <w:lvlText w:val="-"/>
      <w:numFmt w:val="bullet"/>
      <w:start w:val="1"/>
    </w:lvl>
  </w:abstractNum>
  <w:abstractNum w:abstractNumId="87">
    <w:nsid w:val="3BB1"/>
    <w:multiLevelType w:val="hybridMultilevel"/>
    <w:lvl w:ilvl="0">
      <w:lvlJc w:val="left"/>
      <w:lvlText w:val="-"/>
      <w:numFmt w:val="bullet"/>
      <w:start w:val="1"/>
    </w:lvl>
  </w:abstractNum>
  <w:abstractNum w:abstractNumId="88">
    <w:nsid w:val="4C85"/>
    <w:multiLevelType w:val="hybridMultilevel"/>
    <w:lvl w:ilvl="0">
      <w:lvlJc w:val="left"/>
      <w:lvlText w:val="-"/>
      <w:numFmt w:val="bullet"/>
      <w:start w:val="1"/>
    </w:lvl>
  </w:abstractNum>
  <w:abstractNum w:abstractNumId="89">
    <w:nsid w:val="513E"/>
    <w:multiLevelType w:val="hybridMultilevel"/>
    <w:lvl w:ilvl="0">
      <w:lvlJc w:val="left"/>
      <w:lvlText w:val="-"/>
      <w:numFmt w:val="bullet"/>
      <w:start w:val="1"/>
    </w:lvl>
  </w:abstractNum>
  <w:abstractNum w:abstractNumId="90">
    <w:nsid w:val="6D69"/>
    <w:multiLevelType w:val="hybridMultilevel"/>
    <w:lvl w:ilvl="0">
      <w:lvlJc w:val="left"/>
      <w:lvlText w:val="В"/>
      <w:numFmt w:val="bullet"/>
      <w:start w:val="1"/>
    </w:lvl>
    <w:lvl w:ilvl="1">
      <w:lvlJc w:val="left"/>
      <w:lvlText w:val="-"/>
      <w:numFmt w:val="bullet"/>
      <w:start w:val="1"/>
    </w:lvl>
  </w:abstractNum>
  <w:abstractNum w:abstractNumId="91">
    <w:nsid w:val="6A15"/>
    <w:multiLevelType w:val="hybridMultilevel"/>
    <w:lvl w:ilvl="0">
      <w:lvlJc w:val="left"/>
      <w:lvlText w:val="В"/>
      <w:numFmt w:val="bullet"/>
      <w:start w:val="1"/>
    </w:lvl>
  </w:abstractNum>
  <w:abstractNum w:abstractNumId="92">
    <w:nsid w:val="4FF8"/>
    <w:multiLevelType w:val="hybridMultilevel"/>
    <w:lvl w:ilvl="0">
      <w:lvlJc w:val="left"/>
      <w:lvlText w:val="№"/>
      <w:numFmt w:val="bullet"/>
      <w:start w:val="1"/>
    </w:lvl>
  </w:abstractNum>
  <w:abstractNum w:abstractNumId="93">
    <w:nsid w:val="5C46"/>
    <w:multiLevelType w:val="hybridMultilevel"/>
    <w:lvl w:ilvl="0">
      <w:lvlJc w:val="left"/>
      <w:lvlText w:val="В"/>
      <w:numFmt w:val="bullet"/>
      <w:start w:val="1"/>
    </w:lvl>
  </w:abstractNum>
  <w:abstractNum w:abstractNumId="94">
    <w:nsid w:val="486A"/>
    <w:multiLevelType w:val="hybridMultilevel"/>
    <w:lvl w:ilvl="0">
      <w:lvlJc w:val="left"/>
      <w:lvlText w:val="в"/>
      <w:numFmt w:val="bullet"/>
      <w:start w:val="1"/>
    </w:lvl>
  </w:abstractNum>
  <w:abstractNum w:abstractNumId="95">
    <w:nsid w:val="3004"/>
    <w:multiLevelType w:val="hybridMultilevel"/>
    <w:lvl w:ilvl="0">
      <w:lvlJc w:val="left"/>
      <w:lvlText w:val="В"/>
      <w:numFmt w:val="bullet"/>
      <w:start w:val="1"/>
    </w:lvl>
  </w:abstractNum>
  <w:abstractNum w:abstractNumId="96">
    <w:nsid w:val="1796"/>
    <w:multiLevelType w:val="hybridMultilevel"/>
    <w:lvl w:ilvl="0">
      <w:lvlJc w:val="left"/>
      <w:lvlText w:val="В"/>
      <w:numFmt w:val="bullet"/>
      <w:start w:val="1"/>
    </w:lvl>
  </w:abstractNum>
  <w:abstractNum w:abstractNumId="97">
    <w:nsid w:val="5E73"/>
    <w:multiLevelType w:val="hybridMultilevel"/>
    <w:lvl w:ilvl="0">
      <w:lvlJc w:val="left"/>
      <w:lvlText w:val="%1."/>
      <w:numFmt w:val="decimal"/>
      <w:start w:val="1"/>
    </w:lvl>
  </w:abstractNum>
  <w:abstractNum w:abstractNumId="98">
    <w:nsid w:val="470E"/>
    <w:multiLevelType w:val="hybridMultilevel"/>
    <w:lvl w:ilvl="0">
      <w:lvlJc w:val="left"/>
      <w:lvlText w:val="%1."/>
      <w:numFmt w:val="decimal"/>
      <w:start w:val="3"/>
    </w:lvl>
  </w:abstractNum>
  <w:abstractNum w:abstractNumId="99">
    <w:nsid w:val="73D9"/>
    <w:multiLevelType w:val="hybridMultilevel"/>
    <w:lvl w:ilvl="0">
      <w:lvlJc w:val="left"/>
      <w:lvlText w:val="%1)"/>
      <w:numFmt w:val="decimal"/>
      <w:start w:val="1"/>
    </w:lvl>
  </w:abstractNum>
  <w:abstractNum w:abstractNumId="100">
    <w:nsid w:val="1F16"/>
    <w:multiLevelType w:val="hybridMultilevel"/>
    <w:lvl w:ilvl="0">
      <w:lvlJc w:val="left"/>
      <w:lvlText w:val="%1)"/>
      <w:numFmt w:val="decimal"/>
      <w:start w:val="2"/>
    </w:lvl>
  </w:abstractNum>
  <w:abstractNum w:abstractNumId="101">
    <w:nsid w:val="182F"/>
    <w:multiLevelType w:val="hybridMultilevel"/>
    <w:lvl w:ilvl="0">
      <w:lvlJc w:val="left"/>
      <w:lvlText w:val="В"/>
      <w:numFmt w:val="bullet"/>
      <w:start w:val="1"/>
    </w:lvl>
  </w:abstractNum>
  <w:abstractNum w:abstractNumId="102">
    <w:nsid w:val="4D67"/>
    <w:multiLevelType w:val="hybridMultilevel"/>
    <w:lvl w:ilvl="0">
      <w:lvlJc w:val="left"/>
      <w:lvlText w:val="ч."/>
      <w:numFmt w:val="bullet"/>
      <w:start w:val="1"/>
    </w:lvl>
  </w:abstractNum>
  <w:abstractNum w:abstractNumId="103">
    <w:nsid w:val="5968"/>
    <w:multiLevelType w:val="hybridMultilevel"/>
    <w:lvl w:ilvl="0">
      <w:lvlJc w:val="left"/>
      <w:lvlText w:val="В"/>
      <w:numFmt w:val="bullet"/>
      <w:start w:val="1"/>
    </w:lvl>
  </w:abstractNum>
  <w:abstractNum w:abstractNumId="104">
    <w:nsid w:val="4AD4"/>
    <w:multiLevelType w:val="hybridMultilevel"/>
    <w:lvl w:ilvl="0">
      <w:lvlJc w:val="left"/>
      <w:lvlText w:val="%1."/>
      <w:numFmt w:val="decimal"/>
      <w:start w:val="1"/>
    </w:lvl>
  </w:abstractNum>
  <w:abstractNum w:abstractNumId="105">
    <w:nsid w:val="2CF7"/>
    <w:multiLevelType w:val="hybridMultilevel"/>
    <w:lvl w:ilvl="0">
      <w:lvlJc w:val="left"/>
      <w:lvlText w:val="%1."/>
      <w:numFmt w:val="decimal"/>
      <w:start w:val="1"/>
    </w:lvl>
  </w:abstractNum>
  <w:abstractNum w:abstractNumId="106">
    <w:nsid w:val="3F4A"/>
    <w:multiLevelType w:val="hybridMultilevel"/>
    <w:lvl w:ilvl="0">
      <w:lvlJc w:val="left"/>
      <w:lvlText w:val="%1."/>
      <w:numFmt w:val="decimal"/>
      <w:start w:val="4"/>
    </w:lvl>
    <w:lvl w:ilvl="1">
      <w:lvlJc w:val="left"/>
      <w:lvlText w:val="-"/>
      <w:numFmt w:val="bullet"/>
      <w:start w:val="1"/>
    </w:lvl>
  </w:abstractNum>
  <w:abstractNum w:abstractNumId="107">
    <w:nsid w:val="A4A"/>
    <w:multiLevelType w:val="hybridMultilevel"/>
    <w:lvl w:ilvl="0">
      <w:lvlJc w:val="left"/>
      <w:lvlText w:val="%1."/>
      <w:numFmt w:val="decimal"/>
      <w:start w:val="7"/>
    </w:lvl>
  </w:abstractNum>
  <w:abstractNum w:abstractNumId="108">
    <w:nsid w:val="5ED0"/>
    <w:multiLevelType w:val="hybridMultilevel"/>
    <w:lvl w:ilvl="0">
      <w:lvlJc w:val="left"/>
      <w:lvlText w:val="в"/>
      <w:numFmt w:val="bullet"/>
      <w:start w:val="1"/>
    </w:lvl>
  </w:abstractNum>
  <w:abstractNum w:abstractNumId="109">
    <w:nsid w:val="4E57"/>
    <w:multiLevelType w:val="hybridMultilevel"/>
    <w:lvl w:ilvl="0">
      <w:lvlJc w:val="left"/>
      <w:lvlText w:val="о"/>
      <w:numFmt w:val="bullet"/>
      <w:start w:val="1"/>
    </w:lvl>
    <w:lvl w:ilvl="1">
      <w:lvlJc w:val="left"/>
      <w:lvlText w:val="В"/>
      <w:numFmt w:val="bullet"/>
      <w:start w:val="1"/>
    </w:lvl>
  </w:abstractNum>
  <w:abstractNum w:abstractNumId="110">
    <w:nsid w:val="4F68"/>
    <w:multiLevelType w:val="hybridMultilevel"/>
    <w:lvl w:ilvl="0">
      <w:lvlJc w:val="left"/>
      <w:lvlText w:val="-"/>
      <w:numFmt w:val="bullet"/>
      <w:start w:val="1"/>
    </w:lvl>
    <w:lvl w:ilvl="1">
      <w:lvlJc w:val="left"/>
      <w:lvlText w:val="-"/>
      <w:numFmt w:val="bullet"/>
      <w:start w:val="1"/>
    </w:lvl>
  </w:abstractNum>
  <w:abstractNum w:abstractNumId="111">
    <w:nsid w:val="5876"/>
    <w:multiLevelType w:val="hybridMultilevel"/>
    <w:lvl w:ilvl="0">
      <w:lvlJc w:val="left"/>
      <w:lvlText w:val="В"/>
      <w:numFmt w:val="bullet"/>
      <w:start w:val="1"/>
    </w:lvl>
  </w:abstractNum>
  <w:abstractNum w:abstractNumId="112">
    <w:nsid w:val="66FA"/>
    <w:multiLevelType w:val="hybridMultilevel"/>
    <w:lvl w:ilvl="0">
      <w:lvlJc w:val="left"/>
      <w:lvlText w:val="В"/>
      <w:numFmt w:val="bullet"/>
      <w:start w:val="1"/>
    </w:lvl>
  </w:abstractNum>
  <w:abstractNum w:abstractNumId="113">
    <w:nsid w:val="1316"/>
    <w:multiLevelType w:val="hybridMultilevel"/>
    <w:lvl w:ilvl="0">
      <w:lvlJc w:val="left"/>
      <w:lvlText w:val="с"/>
      <w:numFmt w:val="bullet"/>
      <w:start w:val="1"/>
    </w:lvl>
    <w:lvl w:ilvl="1">
      <w:lvlJc w:val="left"/>
      <w:lvlText w:val="В"/>
      <w:numFmt w:val="bullet"/>
      <w:start w:val="1"/>
    </w:lvl>
  </w:abstractNum>
  <w:abstractNum w:abstractNumId="114">
    <w:nsid w:val="49BB"/>
    <w:multiLevelType w:val="hybridMultilevel"/>
    <w:lvl w:ilvl="0">
      <w:lvlJc w:val="left"/>
      <w:lvlText w:val="В"/>
      <w:numFmt w:val="bullet"/>
      <w:start w:val="1"/>
    </w:lvl>
    <w:lvl w:ilvl="1">
      <w:lvlJc w:val="left"/>
      <w:lvlText w:val="С"/>
      <w:numFmt w:val="bullet"/>
      <w:start w:val="1"/>
    </w:lvl>
  </w:abstractNum>
  <w:abstractNum w:abstractNumId="115">
    <w:nsid w:val="6F11"/>
    <w:multiLevelType w:val="hybridMultilevel"/>
    <w:lvl w:ilvl="0">
      <w:lvlJc w:val="left"/>
      <w:lvlText w:val="%1."/>
      <w:numFmt w:val="decimal"/>
      <w:start w:val="1"/>
    </w:lvl>
  </w:abstractNum>
  <w:abstractNum w:abstractNumId="116">
    <w:nsid w:val="74AD"/>
    <w:multiLevelType w:val="hybridMultilevel"/>
    <w:lvl w:ilvl="0">
      <w:lvlJc w:val="left"/>
      <w:lvlText w:val="%1."/>
      <w:numFmt w:val="decimal"/>
      <w:start w:val="6"/>
    </w:lvl>
  </w:abstractNum>
  <w:abstractNum w:abstractNumId="117">
    <w:nsid w:val="4EAE"/>
    <w:multiLevelType w:val="hybridMultilevel"/>
    <w:lvl w:ilvl="0">
      <w:lvlJc w:val="left"/>
      <w:lvlText w:val="В"/>
      <w:numFmt w:val="bullet"/>
      <w:start w:val="1"/>
    </w:lvl>
  </w:abstractNum>
  <w:abstractNum w:abstractNumId="118">
    <w:nsid w:val="5D24"/>
    <w:multiLevelType w:val="hybridMultilevel"/>
    <w:lvl w:ilvl="0">
      <w:lvlJc w:val="left"/>
      <w:lvlText w:val=""/>
      <w:numFmt w:val="bullet"/>
      <w:start w:val="1"/>
    </w:lvl>
  </w:abstractNum>
  <w:abstractNum w:abstractNumId="119">
    <w:nsid w:val="588"/>
    <w:multiLevelType w:val="hybridMultilevel"/>
    <w:lvl w:ilvl="0">
      <w:lvlJc w:val="left"/>
      <w:lvlText w:val="В"/>
      <w:numFmt w:val="bullet"/>
      <w:start w:val="1"/>
    </w:lvl>
  </w:abstractNum>
  <w:abstractNum w:abstractNumId="120">
    <w:nsid w:val="5579"/>
    <w:multiLevelType w:val="hybridMultilevel"/>
    <w:lvl w:ilvl="0">
      <w:lvlJc w:val="left"/>
      <w:lvlText w:val="%1)"/>
      <w:numFmt w:val="decimal"/>
      <w:start w:val="1"/>
    </w:lvl>
  </w:abstractNum>
  <w:abstractNum w:abstractNumId="121">
    <w:nsid w:val="7CFE"/>
    <w:multiLevelType w:val="hybridMultilevel"/>
    <w:lvl w:ilvl="0">
      <w:lvlJc w:val="left"/>
      <w:lvlText w:val="В"/>
      <w:numFmt w:val="bullet"/>
      <w:start w:val="1"/>
    </w:lvl>
  </w:abstractNum>
  <w:abstractNum w:abstractNumId="122">
    <w:nsid w:val="2852"/>
    <w:multiLevelType w:val="hybridMultilevel"/>
    <w:lvl w:ilvl="0">
      <w:lvlJc w:val="left"/>
      <w:lvlText w:val="%1"/>
      <w:numFmt w:val="decimal"/>
      <w:start w:val="5"/>
    </w:lvl>
    <w:lvl w:ilvl="1">
      <w:lvlJc w:val="left"/>
      <w:lvlText w:val=""/>
      <w:numFmt w:val="bullet"/>
      <w:start w:val="1"/>
    </w:lvl>
    <w:lvl w:ilvl="2">
      <w:lvlJc w:val="left"/>
      <w:lvlText w:val="С"/>
      <w:numFmt w:val="bullet"/>
      <w:start w:val="1"/>
    </w:lvl>
  </w:abstractNum>
  <w:abstractNum w:abstractNumId="123">
    <w:nsid w:val="48DB"/>
    <w:multiLevelType w:val="hybridMultilevel"/>
    <w:lvl w:ilvl="0">
      <w:lvlJc w:val="left"/>
      <w:lvlText w:val="%1)"/>
      <w:numFmt w:val="decimal"/>
      <w:start w:val="1"/>
    </w:lvl>
  </w:abstractNum>
  <w:abstractNum w:abstractNumId="124">
    <w:nsid w:val="2725"/>
    <w:multiLevelType w:val="hybridMultilevel"/>
    <w:lvl w:ilvl="0">
      <w:lvlJc w:val="left"/>
      <w:lvlText w:val="%1)"/>
      <w:numFmt w:val="decimal"/>
      <w:start w:val="4"/>
    </w:lvl>
  </w:abstractNum>
  <w:abstractNum w:abstractNumId="125">
    <w:nsid w:val="1643"/>
    <w:multiLevelType w:val="hybridMultilevel"/>
    <w:lvl w:ilvl="0">
      <w:lvlJc w:val="left"/>
      <w:lvlText w:val="и"/>
      <w:numFmt w:val="bullet"/>
      <w:start w:val="1"/>
    </w:lvl>
  </w:abstractNum>
  <w:abstractNum w:abstractNumId="126">
    <w:nsid w:val="DE5"/>
    <w:multiLevelType w:val="hybridMultilevel"/>
    <w:lvl w:ilvl="0">
      <w:lvlJc w:val="left"/>
      <w:lvlText w:val="В"/>
      <w:numFmt w:val="bullet"/>
      <w:start w:val="1"/>
    </w:lvl>
  </w:abstractNum>
  <w:abstractNum w:abstractNumId="127">
    <w:nsid w:val="6F3C"/>
    <w:multiLevelType w:val="hybridMultilevel"/>
    <w:lvl w:ilvl="0">
      <w:lvlJc w:val="left"/>
      <w:lvlText w:val="В"/>
      <w:numFmt w:val="bullet"/>
      <w:start w:val="1"/>
    </w:lvl>
  </w:abstractNum>
  <w:abstractNum w:abstractNumId="128">
    <w:nsid w:val="6CF4"/>
    <w:multiLevelType w:val="hybridMultilevel"/>
    <w:lvl w:ilvl="0">
      <w:lvlJc w:val="left"/>
      <w:lvlText w:val=""/>
      <w:numFmt w:val="bullet"/>
      <w:start w:val="1"/>
    </w:lvl>
  </w:abstractNum>
  <w:abstractNum w:abstractNumId="129">
    <w:nsid w:val="5F45"/>
    <w:multiLevelType w:val="hybridMultilevel"/>
    <w:lvl w:ilvl="0">
      <w:lvlJc w:val="left"/>
      <w:lvlText w:val="к"/>
      <w:numFmt w:val="bullet"/>
      <w:start w:val="1"/>
    </w:lvl>
    <w:lvl w:ilvl="1">
      <w:lvlJc w:val="left"/>
      <w:lvlText w:val="В"/>
      <w:numFmt w:val="bullet"/>
      <w:start w:val="1"/>
    </w:lvl>
  </w:abstractNum>
  <w:abstractNum w:abstractNumId="130">
    <w:nsid w:val="13D3"/>
    <w:multiLevelType w:val="hybridMultilevel"/>
    <w:lvl w:ilvl="0">
      <w:lvlJc w:val="left"/>
      <w:lvlText w:val="В"/>
      <w:numFmt w:val="bullet"/>
      <w:start w:val="1"/>
    </w:lvl>
  </w:abstractNum>
  <w:abstractNum w:abstractNumId="131">
    <w:nsid w:val="29D8"/>
    <w:multiLevelType w:val="hybridMultilevel"/>
    <w:lvl w:ilvl="0">
      <w:lvlJc w:val="left"/>
      <w:lvlText w:val="в"/>
      <w:numFmt w:val="bullet"/>
      <w:start w:val="1"/>
    </w:lvl>
    <w:lvl w:ilvl="1">
      <w:lvlJc w:val="left"/>
      <w:lvlText w:val=""/>
      <w:numFmt w:val="bullet"/>
      <w:start w:val="1"/>
    </w:lvl>
  </w:abstractNum>
  <w:abstractNum w:abstractNumId="132">
    <w:nsid w:val="A28"/>
    <w:multiLevelType w:val="hybridMultilevel"/>
    <w:lvl w:ilvl="0">
      <w:lvlJc w:val="left"/>
      <w:lvlText w:val="в"/>
      <w:numFmt w:val="bullet"/>
      <w:start w:val="1"/>
    </w:lvl>
  </w:abstractNum>
  <w:abstractNum w:abstractNumId="133">
    <w:nsid w:val="9CE"/>
    <w:multiLevelType w:val="hybridMultilevel"/>
    <w:lvl w:ilvl="0">
      <w:lvlJc w:val="left"/>
      <w:lvlText w:val="и"/>
      <w:numFmt w:val="bullet"/>
      <w:start w:val="1"/>
    </w:lvl>
  </w:abstractNum>
  <w:abstractNum w:abstractNumId="134">
    <w:nsid w:val="520B"/>
    <w:multiLevelType w:val="hybridMultilevel"/>
    <w:lvl w:ilvl="0">
      <w:lvlJc w:val="left"/>
      <w:lvlText w:val=""/>
      <w:numFmt w:val="bullet"/>
      <w:start w:val="1"/>
    </w:lvl>
  </w:abstractNum>
  <w:abstractNum w:abstractNumId="135">
    <w:nsid w:val="68F5"/>
    <w:multiLevelType w:val="hybridMultilevel"/>
    <w:lvl w:ilvl="0">
      <w:lvlJc w:val="left"/>
      <w:lvlText w:val=""/>
      <w:numFmt w:val="bullet"/>
      <w:start w:val="1"/>
    </w:lvl>
    <w:lvl w:ilvl="1">
      <w:lvlJc w:val="left"/>
      <w:lvlText w:val=""/>
      <w:numFmt w:val="bullet"/>
      <w:start w:val="1"/>
    </w:lvl>
  </w:abstractNum>
  <w:abstractNum w:abstractNumId="136">
    <w:nsid w:val="45C5"/>
    <w:multiLevelType w:val="hybridMultilevel"/>
    <w:lvl w:ilvl="0">
      <w:lvlJc w:val="left"/>
      <w:lvlText w:val="в"/>
      <w:numFmt w:val="bullet"/>
      <w:start w:val="1"/>
    </w:lvl>
    <w:lvl w:ilvl="1">
      <w:lvlJc w:val="left"/>
      <w:lvlText w:val=""/>
      <w:numFmt w:val="bullet"/>
      <w:start w:val="1"/>
    </w:lvl>
  </w:abstractNum>
  <w:abstractNum w:abstractNumId="137">
    <w:nsid w:val="3960"/>
    <w:multiLevelType w:val="hybridMultilevel"/>
    <w:lvl w:ilvl="0">
      <w:lvlJc w:val="left"/>
      <w:lvlText w:val=""/>
      <w:numFmt w:val="bullet"/>
      <w:start w:val="1"/>
    </w:lvl>
  </w:abstractNum>
  <w:abstractNum w:abstractNumId="138">
    <w:nsid w:val="3459"/>
    <w:multiLevelType w:val="hybridMultilevel"/>
    <w:lvl w:ilvl="0">
      <w:lvlJc w:val="left"/>
      <w:lvlText w:val="%1."/>
      <w:numFmt w:val="decimal"/>
      <w:start w:val="2"/>
    </w:lvl>
  </w:abstractNum>
  <w:abstractNum w:abstractNumId="139">
    <w:nsid w:val="263D"/>
    <w:multiLevelType w:val="hybridMultilevel"/>
    <w:lvl w:ilvl="0">
      <w:lvlJc w:val="left"/>
      <w:lvlText w:val="%1."/>
      <w:numFmt w:val="decimal"/>
      <w:start w:val="4"/>
    </w:lvl>
  </w:abstractNum>
  <w:abstractNum w:abstractNumId="140">
    <w:nsid w:val="3B97"/>
    <w:multiLevelType w:val="hybridMultilevel"/>
    <w:lvl w:ilvl="0">
      <w:lvlJc w:val="left"/>
      <w:lvlText w:val="%1."/>
      <w:numFmt w:val="decimal"/>
      <w:start w:val="3"/>
    </w:lvl>
    <w:lvl w:ilvl="1">
      <w:lvlJc w:val="left"/>
      <w:lvlText w:val="В"/>
      <w:numFmt w:val="bullet"/>
      <w:start w:val="1"/>
    </w:lvl>
    <w:lvl w:ilvl="2">
      <w:lvlJc w:val="left"/>
      <w:lvlText w:val=""/>
      <w:numFmt w:val="bullet"/>
      <w:start w:val="1"/>
    </w:lvl>
  </w:abstractNum>
  <w:abstractNum w:abstractNumId="141">
    <w:nsid w:val="4027"/>
    <w:multiLevelType w:val="hybridMultilevel"/>
    <w:lvl w:ilvl="0">
      <w:lvlJc w:val="left"/>
      <w:lvlText w:val=""/>
      <w:numFmt w:val="bullet"/>
      <w:start w:val="1"/>
    </w:lvl>
  </w:abstractNum>
  <w:abstractNum w:abstractNumId="142">
    <w:nsid w:val="138A"/>
    <w:multiLevelType w:val="hybridMultilevel"/>
    <w:lvl w:ilvl="0">
      <w:lvlJc w:val="left"/>
      <w:lvlText w:val=""/>
      <w:numFmt w:val="bullet"/>
      <w:start w:val="1"/>
    </w:lvl>
  </w:abstractNum>
  <w:abstractNum w:abstractNumId="143">
    <w:nsid w:val="2959"/>
    <w:multiLevelType w:val="hybridMultilevel"/>
    <w:lvl w:ilvl="0">
      <w:lvlJc w:val="left"/>
      <w:lvlText w:val="В"/>
      <w:numFmt w:val="bullet"/>
      <w:start w:val="1"/>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118"/>
  </w:num>
  <w:num w:numId="120">
    <w:abstractNumId w:val="119"/>
  </w:num>
  <w:num w:numId="121">
    <w:abstractNumId w:val="120"/>
  </w:num>
  <w:num w:numId="122">
    <w:abstractNumId w:val="121"/>
  </w:num>
  <w:num w:numId="123">
    <w:abstractNumId w:val="122"/>
  </w:num>
  <w:num w:numId="124">
    <w:abstractNumId w:val="123"/>
  </w:num>
  <w:num w:numId="125">
    <w:abstractNumId w:val="124"/>
  </w:num>
  <w:num w:numId="126">
    <w:abstractNumId w:val="125"/>
  </w:num>
  <w:num w:numId="127">
    <w:abstractNumId w:val="126"/>
  </w:num>
  <w:num w:numId="128">
    <w:abstractNumId w:val="127"/>
  </w:num>
  <w:num w:numId="129">
    <w:abstractNumId w:val="128"/>
  </w:num>
  <w:num w:numId="130">
    <w:abstractNumId w:val="129"/>
  </w:num>
  <w:num w:numId="131">
    <w:abstractNumId w:val="130"/>
  </w:num>
  <w:num w:numId="132">
    <w:abstractNumId w:val="131"/>
  </w:num>
  <w:num w:numId="133">
    <w:abstractNumId w:val="132"/>
  </w:num>
  <w:num w:numId="134">
    <w:abstractNumId w:val="133"/>
  </w:num>
  <w:num w:numId="135">
    <w:abstractNumId w:val="134"/>
  </w:num>
  <w:num w:numId="136">
    <w:abstractNumId w:val="135"/>
  </w:num>
  <w:num w:numId="137">
    <w:abstractNumId w:val="136"/>
  </w:num>
  <w:num w:numId="138">
    <w:abstractNumId w:val="137"/>
  </w:num>
  <w:num w:numId="139">
    <w:abstractNumId w:val="138"/>
  </w:num>
  <w:num w:numId="140">
    <w:abstractNumId w:val="139"/>
  </w:num>
  <w:num w:numId="141">
    <w:abstractNumId w:val="140"/>
  </w:num>
  <w:num w:numId="142">
    <w:abstractNumId w:val="141"/>
  </w:num>
  <w:num w:numId="143">
    <w:abstractNumId w:val="142"/>
  </w:num>
  <w:num w:numId="144">
    <w:abstractNumId w:val="1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eastAsiaTheme="minorEastAsia"/>
        <w:sz w:val="22"/>
        <w:szCs w:val="22"/>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Layout w:type="fixed"/>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5B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
  <Relationship Id="rId3" Type="http://schemas.openxmlformats.org/officeDocument/2006/relationships/settings" Target="settings.xml" />
  <Relationship Id="rId1" Type="http://schemas.openxmlformats.org/officeDocument/2006/relationships/styles" Target="styles.xml" />
  <Relationship Id="rId5" Type="http://schemas.openxmlformats.org/officeDocument/2006/relationships/fontTable" Target="fontTable.xml" />
  <Relationship Id="rId4" Type="http://schemas.openxmlformats.org/officeDocument/2006/relationships/webSettings" Target="webSettings.xml" />
  <Relationship Id="rId7" Type="http://schemas.openxmlformats.org/officeDocument/2006/relationships/numbering" Target="numbering.xml" />
</Relationships>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0</ap:Words>
  <ap:Characters>3</ap:Characters>
  <ap:Application>convertonlinefree.com</ap:Application>
  <ap:DocSecurity>0</ap:DocSecurity>
  <ap:Lines>1</ap:Lines>
  <ap:Paragraphs>1</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3</ap:CharactersWithSpaces>
  <ap:SharedDoc>false</ap:SharedDoc>
  <ap:HyperlinksChanged>false</ap:HyperlinksChanged>
  <ap:AppVersion>1.0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2016-11-22T12:34:15Z</dcterms:created>
  <dcterms:modified xsi:type="dcterms:W3CDTF">2016-11-22T12:34:15Z</dcterms:modified>
</cp:coreProperties>
</file>

<file path=docProps/custom.xml><?xml version="1.0" encoding="utf-8"?>
<Properties xmlns:vt="http://schemas.openxmlformats.org/officeDocument/2006/docPropsVTypes" xmlns="http://schemas.openxmlformats.org/officeDocument/2006/custom-properties"/>
</file>