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722" w:rsidRPr="00432722" w:rsidRDefault="00432722" w:rsidP="00432722">
      <w:pPr>
        <w:pStyle w:val="a3"/>
        <w:jc w:val="both"/>
        <w:rPr>
          <w:b/>
          <w:i/>
        </w:rPr>
      </w:pPr>
      <w:bookmarkStart w:id="0" w:name="_GoBack"/>
      <w:r w:rsidRPr="00432722">
        <w:rPr>
          <w:b/>
          <w:i/>
        </w:rPr>
        <w:t>Медицинское обслуживание.</w:t>
      </w:r>
    </w:p>
    <w:p w:rsidR="00432722" w:rsidRDefault="00432722" w:rsidP="00432722">
      <w:pPr>
        <w:pStyle w:val="a3"/>
        <w:jc w:val="both"/>
      </w:pPr>
      <w:r>
        <w:t xml:space="preserve">Мы считаем, что эмоциональное благополучие дошкольников тесно взаимосвязано с задачами </w:t>
      </w:r>
      <w:proofErr w:type="spellStart"/>
      <w:r>
        <w:t>здоровьесбережения</w:t>
      </w:r>
      <w:proofErr w:type="spellEnd"/>
      <w:r>
        <w:t xml:space="preserve">. Данное направление реализуется в совместной образовательной деятельности педагогов и воспитанников. Она проводится в форме игры, что делает её доступной для восприятия дошкольниками и выполняет развивающие задачи интеграции в </w:t>
      </w:r>
      <w:proofErr w:type="spellStart"/>
      <w:r>
        <w:t>здоровьесберегающие</w:t>
      </w:r>
      <w:proofErr w:type="spellEnd"/>
      <w:r>
        <w:t xml:space="preserve"> области.</w:t>
      </w:r>
    </w:p>
    <w:p w:rsidR="00432722" w:rsidRDefault="00432722" w:rsidP="00432722">
      <w:pPr>
        <w:pStyle w:val="a3"/>
        <w:jc w:val="both"/>
      </w:pPr>
      <w:r>
        <w:t xml:space="preserve">            Необходимый уровень охраны и укрепления здоровья детей, их физическое развитие обеспечивают и медико-санитарные условия. Функционирует медицинский блок (кабинет медицинских работников, процедурный кабинет, изолятор, физиотерапевтический кабинет). В нашем детском саду разработана и успешно действует система оздоровительных и профилактических мероприятий. Мы применяем как традиционные формы закаливания (воздушные контрастные ванны, хождение босиком, закаливающие процедуры в сочетании с общими упражнениями, дыхательную гимнастику, игровые упражнения), так и альтернативные технологии оздоровления детей: упражнения на расширение зрительно-пространственной активности (гимнастика для глаз по методу </w:t>
      </w:r>
      <w:proofErr w:type="spellStart"/>
      <w:r>
        <w:t>Г.А.Шичко</w:t>
      </w:r>
      <w:proofErr w:type="spellEnd"/>
      <w:r>
        <w:t>, гимнастика пробуждения), релаксационные упражнения.</w:t>
      </w:r>
    </w:p>
    <w:p w:rsidR="00432722" w:rsidRDefault="00432722" w:rsidP="00432722">
      <w:pPr>
        <w:pStyle w:val="a3"/>
        <w:jc w:val="both"/>
      </w:pPr>
      <w:r>
        <w:t xml:space="preserve">             Педагогическим коллективом выстроена система взаимодействия медицинских работников с воспитателями групп и </w:t>
      </w:r>
      <w:proofErr w:type="spellStart"/>
      <w:proofErr w:type="gramStart"/>
      <w:r>
        <w:t>специалистами,благодаря</w:t>
      </w:r>
      <w:proofErr w:type="spellEnd"/>
      <w:proofErr w:type="gramEnd"/>
      <w:r>
        <w:t xml:space="preserve"> которой, под руководством старшей медицинской сестры, педагоги имеют возможность определять задачи, формы и методы работы по вопросам сохранения и укрепления здоровья ребенка, развития его индивидуальных способностей.</w:t>
      </w:r>
    </w:p>
    <w:p w:rsidR="00432722" w:rsidRPr="00432722" w:rsidRDefault="00432722" w:rsidP="00432722">
      <w:pPr>
        <w:pStyle w:val="a3"/>
        <w:jc w:val="both"/>
        <w:rPr>
          <w:b/>
          <w:i/>
        </w:rPr>
      </w:pPr>
      <w:r w:rsidRPr="00432722">
        <w:rPr>
          <w:b/>
          <w:i/>
        </w:rPr>
        <w:t>Питание.</w:t>
      </w:r>
    </w:p>
    <w:p w:rsidR="00432722" w:rsidRDefault="00432722" w:rsidP="00432722">
      <w:pPr>
        <w:pStyle w:val="a3"/>
        <w:jc w:val="both"/>
      </w:pPr>
      <w:r>
        <w:t xml:space="preserve">             В нашем детском саду организовано полноценное сбалансированное питание детей, отвечающее физиологическим потребностям растущего организма, повышающее устойчивость к неблагоприятным факторам внешней среды. Питание соответствует санитарно-гигиеническим нормам и </w:t>
      </w:r>
      <w:proofErr w:type="spellStart"/>
      <w:r>
        <w:t>выполнчяется</w:t>
      </w:r>
      <w:proofErr w:type="spellEnd"/>
      <w:r>
        <w:t xml:space="preserve"> в полном объеме. Блюда отличаются </w:t>
      </w:r>
      <w:proofErr w:type="gramStart"/>
      <w:r>
        <w:t>разнообразием ,</w:t>
      </w:r>
      <w:proofErr w:type="gramEnd"/>
      <w:r>
        <w:t xml:space="preserve"> в рацион входят овощи, фрукты, соки, С-витаминизация третьих блюд, что способствует выработке иммунитета к различным инфекциям. Детский сад работает по 10 -</w:t>
      </w:r>
      <w:proofErr w:type="spellStart"/>
      <w:r>
        <w:t>ти</w:t>
      </w:r>
      <w:proofErr w:type="spellEnd"/>
      <w:r>
        <w:t xml:space="preserve"> дневному меню, разработанному Департаментом продовольствия и социального питания </w:t>
      </w:r>
      <w:proofErr w:type="spellStart"/>
      <w:r>
        <w:t>г.Казани</w:t>
      </w:r>
      <w:proofErr w:type="spellEnd"/>
      <w:r>
        <w:t>.</w:t>
      </w:r>
    </w:p>
    <w:bookmarkEnd w:id="0"/>
    <w:p w:rsidR="00697EBC" w:rsidRDefault="00697EBC"/>
    <w:sectPr w:rsidR="00697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722"/>
    <w:rsid w:val="00432722"/>
    <w:rsid w:val="0069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7F36A-A4A7-4E61-AE23-2052CE92D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2020-12-24T17:47:00Z</dcterms:created>
  <dcterms:modified xsi:type="dcterms:W3CDTF">2020-12-24T17:48:00Z</dcterms:modified>
</cp:coreProperties>
</file>