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ind w:firstLine="708"/>
        <w:jc w:val="center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Лего-конструирование как средство развития игровой деятельности дошкольников.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16"/>
        <w:ind w:firstLine="708"/>
        <w:jc w:val="center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Лего-конструирование – один из любимых видов детской деятельности.  Отличительной особенностью такой деятельности  является самостоятельность  и творчество. Как правило, конструирование завершается игровой деятел</w:t>
      </w:r>
      <w:r>
        <w:rPr>
          <w:rFonts w:ascii="Times New Roman" w:hAnsi="Times New Roman" w:cs="Times New Roman"/>
          <w:sz w:val="28"/>
          <w:szCs w:val="28"/>
        </w:rPr>
        <w:t xml:space="preserve">ьностью. Созданные LEGO -постройки дети используют в сюжетно-ролевых играх, в играх-театрализациях, используют LEGO -элементы в дидактических играх и упражнениях, при подготовке к обучению грамоте, ознакомлении с окружающим миром.  Так, последовательно, ша</w:t>
      </w:r>
      <w:r>
        <w:rPr>
          <w:rFonts w:ascii="Times New Roman" w:hAnsi="Times New Roman" w:cs="Times New Roman"/>
          <w:sz w:val="28"/>
          <w:szCs w:val="28"/>
        </w:rPr>
        <w:t xml:space="preserve">г за шагом, в виде разнообразных игровых, интегрированных, тематических занятий дети развивают свои конструкторские навыки, у детей  развивается  умение пользоваться схемами, инструкциями, чертежами, развивается логическое мышление, коммуникативные навыки.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в процессе конструктивно-игровой деятельности с лего я использую разнообразные направления работы: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 задает педагог; (дети выполняют задание по образцу, схеме)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 формулируются ребенком и выполняются детьми и педагогом;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tabs>
          <w:tab w:val="clear" w:pos="708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(Однажды в группе мы проводили беседу,  откуда появились мультфильмы и ребят очень заинтересовал прибор зоотроп, именно он является прародителем анимации. Ребята предложили создать такой же прибор и в группе)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</w:t>
      </w:r>
      <w:r>
        <w:rPr>
          <w:rFonts w:ascii="Times New Roman" w:hAnsi="Times New Roman" w:cs="Times New Roman"/>
          <w:sz w:val="28"/>
          <w:szCs w:val="28"/>
        </w:rPr>
        <w:t xml:space="preserve">я задают дети друг другу; (в процессе игры у детей возникает общий игровой замысел, в котором они дополняют друг друга. Например, у одного есть машина и для нее необходимо построить гараж или у продавца заканчивается товар и нужно создать и привезти новый)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задания задает педагог, их </w:t>
      </w:r>
      <w:r>
        <w:rPr>
          <w:rFonts w:ascii="Times New Roman" w:hAnsi="Times New Roman" w:cs="Times New Roman"/>
          <w:sz w:val="28"/>
          <w:szCs w:val="28"/>
        </w:rPr>
        <w:t xml:space="preserve">выполняют родитель с ребенком. (В рамках тематической недели «Город мастеров» для родителей и детей мы подготовили задание пофантазировать и создать поделки из любого конструктора лего. А затем создали фото выставку «Город лего-мастеров» с работами детей.)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ЛЕГО предполагает некоторую свободу ребенка в п</w:t>
      </w:r>
      <w:r>
        <w:rPr>
          <w:rFonts w:ascii="Times New Roman" w:hAnsi="Times New Roman" w:cs="Times New Roman"/>
          <w:sz w:val="28"/>
          <w:szCs w:val="28"/>
        </w:rPr>
        <w:t xml:space="preserve">роцессе конструктивно-игровой деятельности с ним. Проявляется она в том, что не воспитатель  показывает детям возможные варианты игры, а это делает сам ребенок, исходя из своего жизненного опыта, а педагог лишь направляет его и создает атмосферу созидания.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предлагаем вам посмотреть, как развивается игра с элементами лего-конструирования на примере игры «Подарок для внучки»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этапе мотивируем детей на совместную деятельность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1. Мотивация на совместную деятельность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Задача: 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1. Мотивировать детей на предстоящую деятельность;</w:t>
      </w:r>
      <w:r/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2. Побудить детей к выделению игровой задачи.</w:t>
      </w:r>
      <w:r/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-Эмоциональное стимулирование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-Беседа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-Поощрение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iCs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я </w:t>
      </w:r>
      <w:r>
        <w:rPr>
          <w:rFonts w:ascii="Times New Roman" w:hAnsi="Times New Roman" w:cs="Times New Roman"/>
          <w:iCs/>
          <w:sz w:val="27"/>
          <w:szCs w:val="27"/>
          <w:shd w:val="clear" w:color="auto" w:fill="ffffff"/>
        </w:rPr>
        <w:t xml:space="preserve">создаю игровую ситуацию, побуждаю детей к постановке игровой цели.</w:t>
      </w:r>
      <w:r>
        <w:rPr>
          <w:rFonts w:ascii="Times New Roman" w:hAnsi="Times New Roman" w:cs="Times New Roman"/>
          <w:iCs/>
          <w:sz w:val="27"/>
          <w:szCs w:val="27"/>
          <w:shd w:val="clear" w:color="auto" w:fill="ffffff"/>
        </w:rPr>
      </w:r>
    </w:p>
    <w:p>
      <w:pPr>
        <w:pStyle w:val="616"/>
        <w:ind w:firstLine="708"/>
        <w:jc w:val="both"/>
        <w:spacing w:before="0" w:after="0"/>
      </w:pPr>
      <w:r>
        <w:rPr>
          <w:rFonts w:ascii="Times New Roman" w:hAnsi="Times New Roman" w:cs="Times New Roman"/>
          <w:iCs/>
          <w:sz w:val="27"/>
          <w:szCs w:val="27"/>
          <w:shd w:val="clear" w:color="auto" w:fill="ffffff"/>
        </w:rPr>
        <w:t xml:space="preserve">Предлагаю ребятам открыть мастерскую Деда Мороза и стать его помощниками по изготовлению игрушек. Собрать можно игрушки по схемам или придумать свою. Затем задаю вопрос – что же делать с игрушками, которые Дед Мороз не забрал? </w:t>
      </w:r>
      <w:r/>
    </w:p>
    <w:p>
      <w:pPr>
        <w:pStyle w:val="616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7"/>
          <w:szCs w:val="27"/>
          <w:shd w:val="clear" w:color="auto" w:fill="ffffff"/>
        </w:rPr>
        <w:t xml:space="preserve">Принимаем единогласное решение – открыть магазин игрушек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2.Совместное планирование игры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1. Воспитывать интерес к игровой деятельности посредством стимулирования занимательным содержанием;</w:t>
      </w:r>
      <w:r/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2. Развивать любознательность, инициативность посредством создания ситуаций выбора материалов (места, участников совместной деятельности и др.);</w:t>
      </w:r>
      <w:r/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3. Развивать умение выбирать роль, подбирать предметы и атрибуты для игры;</w:t>
      </w:r>
      <w:r/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4. Учить детей коллективно возводить постройки, необходимые для игры;</w:t>
      </w:r>
      <w:r/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5. Обогащать представления детей о профессиях (продавец, почтальон, водитель, строитель).</w:t>
      </w:r>
      <w:r/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-Беседа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-Поощрение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-Инструкция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следующем этапе при совместном планировании игры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побуждаю детей договариваться (распределять роли), организуем игровое пространство.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отвечают на вопросы: кто может покупать игрушки в магазине? Как бабушке отправить посылку внучке? Кто работает на почте? Ка</w:t>
      </w:r>
      <w:r>
        <w:rPr>
          <w:rFonts w:ascii="Times New Roman" w:hAnsi="Times New Roman" w:cs="Times New Roman"/>
          <w:sz w:val="28"/>
          <w:szCs w:val="28"/>
        </w:rPr>
        <w:t xml:space="preserve">ким транспортом посылку доставляют в другой город? называют игровые действия разных ролей. Рассказывают, какими качествами обладают  продавец, бабушка, почтальон, водитель, машинист. Дети распределяют роли, выбрав карточку с изображением профессии, роли.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определяют игровое пространство, подбирают игрушки и предметы для игры, конструируют из лего конструктора витрины, машины, поезда.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3. Реализация игрового замысла</w:t>
      </w:r>
      <w:r/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1. Воспитывать готовность к сотрудничеству в процессе реализации сюжета игры;</w:t>
      </w:r>
      <w:r/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2. Воспитывать уважительное отношение к окружающим; 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3. Развивать умение осуществлять ролевой диалог в процессе ролевого взаимодействия; </w:t>
      </w:r>
      <w:r/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-Иллюстрация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-Рассказ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-Демонстрация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-Игра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игрового замысла, вовлекаю детей в совместную деятельность, эмоционально стимулирую игровую ситуацию.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 магазин игрушек! Приходите за покупками!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Подходят мама с ребенком, девочка, бабушка.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выбирает игрушку для внучки. </w:t>
      </w:r>
      <w:r>
        <w:rPr>
          <w:rFonts w:ascii="Times New Roman" w:hAnsi="Times New Roman" w:cs="Times New Roman"/>
          <w:i/>
          <w:sz w:val="28"/>
          <w:szCs w:val="28"/>
        </w:rPr>
        <w:t xml:space="preserve">А внучка живет в другом городе. 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Style w:val="616"/>
        <w:ind w:firstLine="708"/>
        <w:jc w:val="both"/>
        <w:spacing w:before="0" w:after="0"/>
      </w:pPr>
      <w:r>
        <w:rPr>
          <w:rFonts w:ascii="Times New Roman" w:hAnsi="Times New Roman" w:cs="Times New Roman"/>
          <w:sz w:val="28"/>
          <w:szCs w:val="28"/>
        </w:rPr>
        <w:t xml:space="preserve">Бабушка отправляется на почту, чтобы отправить посылку.</w:t>
      </w:r>
      <w:r/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почте почтальон принимает посылку. Водитель на машине увозит ее на вокзал (город далеко машиной не отвезти посылку), в другом городе почтальон принимает посылку и доставляет домой к девочке.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4.Итог игры: анализ достижения игровой задачи, достижений детей в реализации игрового замысла.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Задача: развивать умение анализировать, оценивать достижение игровой цели.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-Эмоциональное стимулирование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jc w:val="both"/>
        <w:spacing w:before="0" w:after="0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-Беседа</w:t>
      </w:r>
      <w:r>
        <w:rPr>
          <w:rFonts w:ascii="Times New Roman" w:hAnsi="Times New Roman" w:cs="Times New Roman"/>
          <w:color w:val="00b050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подводим итоги, побуждаю детей к высказыванию, дети оценивают свою деятельность, с помощью веселого и грустного смайлика понравилась им игра, роль, которую они выбрали или нет. И какую роль бы хотели выбрать в будущем.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</w:pPr>
      <w:r>
        <w:rPr>
          <w:rFonts w:ascii="Times New Roman" w:hAnsi="Times New Roman" w:cs="Times New Roman"/>
          <w:sz w:val="28"/>
          <w:szCs w:val="28"/>
        </w:rPr>
        <w:t xml:space="preserve">Вывод: Ребенок — прирожденный конструктор, изобретатель и исследователь. Эти заложенные природой</w:t>
      </w:r>
      <w:r>
        <w:rPr>
          <w:rFonts w:ascii="Times New Roman" w:hAnsi="Times New Roman" w:cs="Times New Roman"/>
          <w:sz w:val="28"/>
          <w:szCs w:val="28"/>
        </w:rPr>
        <w:t xml:space="preserve"> задатки особенно быстро реализуются и совершенствуются в лего-конструировании, ведь ребенок имеет неограниченную возможность придумывать и создавать свои постройки, конструкции, проявляя при этом любознательность, сообразительность, смекалку и творчество.</w:t>
      </w:r>
      <w:r/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ind w:firstLine="708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1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  <w:pPr>
      <w:spacing w:before="0" w:after="200" w:line="276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617">
    <w:name w:val="Основной шрифт абзаца"/>
    <w:qFormat/>
  </w:style>
  <w:style w:type="paragraph" w:styleId="618">
    <w:name w:val="Heading"/>
    <w:basedOn w:val="616"/>
    <w:next w:val="619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9">
    <w:name w:val="Body Text"/>
    <w:basedOn w:val="616"/>
    <w:pPr>
      <w:spacing w:before="0" w:after="140" w:line="276" w:lineRule="auto"/>
    </w:pPr>
  </w:style>
  <w:style w:type="paragraph" w:styleId="620">
    <w:name w:val="List"/>
    <w:basedOn w:val="619"/>
  </w:style>
  <w:style w:type="paragraph" w:styleId="621">
    <w:name w:val="Caption"/>
    <w:basedOn w:val="61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2">
    <w:name w:val="Index"/>
    <w:basedOn w:val="616"/>
    <w:qFormat/>
    <w:pPr>
      <w:suppressLineNumbers/>
    </w:p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dc:language>en-US</dc:language>
  <cp:lastModifiedBy>Гульназ Ахметзянова</cp:lastModifiedBy>
  <cp:revision>14</cp:revision>
  <dcterms:created xsi:type="dcterms:W3CDTF">2020-12-17T06:13:00Z</dcterms:created>
  <dcterms:modified xsi:type="dcterms:W3CDTF">2024-03-28T10:24:12Z</dcterms:modified>
</cp:coreProperties>
</file>