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4E" w:rsidRDefault="0038644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Аннотация к рабочей программе по обществознанию 10 класс</w:t>
      </w:r>
    </w:p>
    <w:p w:rsidR="00E76D4E" w:rsidRDefault="00E76D4E">
      <w:pPr>
        <w:spacing w:line="177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Данная рабочая программа разработана на основе следующих нормативных документов: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Конституции Российской Федерации (в действующей редакции);</w:t>
      </w:r>
    </w:p>
    <w:p w:rsidR="00E76D4E" w:rsidRDefault="00386442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</w:rPr>
        <w:t xml:space="preserve">Конституции Республики Татарстан (в действующей </w:t>
      </w:r>
      <w:r>
        <w:rPr>
          <w:rFonts w:eastAsia="Times New Roman"/>
        </w:rPr>
        <w:t>редакции);</w:t>
      </w:r>
    </w:p>
    <w:p w:rsidR="00E76D4E" w:rsidRDefault="00E76D4E">
      <w:pPr>
        <w:spacing w:line="2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Закона Российской Федерации «Об образовании» (в действующей редакции);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Закона Республики Татарстан «Об образовании» (в действующей редакции);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«Национальная доктрина образования в Российской Федерации» (на период до 2025 года);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Требований Федера</w:t>
      </w:r>
      <w:r>
        <w:rPr>
          <w:rFonts w:eastAsia="Times New Roman"/>
        </w:rPr>
        <w:t>льного государственного образовательного стандарта среднего (полного) общего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образования второго поколения;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Государственной программы «Развитие образования и науки Республики Татарстан на 2014 – 2020</w:t>
      </w:r>
    </w:p>
    <w:p w:rsidR="00E76D4E" w:rsidRDefault="00386442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</w:rPr>
        <w:t>годы» от 22.02.2014 г. № 110 с учётом изменений от 30.10</w:t>
      </w:r>
      <w:r>
        <w:rPr>
          <w:rFonts w:eastAsia="Times New Roman"/>
        </w:rPr>
        <w:t>.2014 г. № 1063, от 8.05.2015 г. № 333, от</w:t>
      </w:r>
    </w:p>
    <w:p w:rsidR="00E76D4E" w:rsidRDefault="00E76D4E">
      <w:pPr>
        <w:spacing w:line="2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17.06.2015 г. № 444;</w:t>
      </w:r>
    </w:p>
    <w:p w:rsidR="00E76D4E" w:rsidRDefault="00E76D4E">
      <w:pPr>
        <w:spacing w:line="11" w:lineRule="exact"/>
        <w:rPr>
          <w:sz w:val="24"/>
          <w:szCs w:val="24"/>
        </w:rPr>
      </w:pPr>
    </w:p>
    <w:p w:rsidR="00E76D4E" w:rsidRDefault="00386442">
      <w:pPr>
        <w:spacing w:line="237" w:lineRule="auto"/>
        <w:ind w:left="140" w:right="20"/>
        <w:rPr>
          <w:sz w:val="20"/>
          <w:szCs w:val="20"/>
        </w:rPr>
      </w:pPr>
      <w:r>
        <w:rPr>
          <w:rFonts w:eastAsia="Times New Roman"/>
        </w:rPr>
        <w:t xml:space="preserve">Стратегии социально-экономического развития Республики Татарстан до 2030 г. от 27.04.2015 г.; Письма Министерства образования и науки РФ от 29 апреля 2014 г. № 08-548 «О федеральном перечне </w:t>
      </w:r>
      <w:r>
        <w:rPr>
          <w:rFonts w:eastAsia="Times New Roman"/>
        </w:rPr>
        <w:t>учебников» и письма Министерства образования и науки РФ от 2 февраля 2015 г. № НТ-136/08 «О федеральном перечне учебников», так и в соответствии с новым, учитывающим изменения федеральным перечнем, утверждённым приказом от 8 июня 2015 № 576.</w:t>
      </w:r>
    </w:p>
    <w:p w:rsidR="00E76D4E" w:rsidRDefault="00E76D4E">
      <w:pPr>
        <w:spacing w:line="5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Авторской про</w:t>
      </w:r>
      <w:r>
        <w:rPr>
          <w:rFonts w:eastAsia="Times New Roman"/>
        </w:rPr>
        <w:t>граммы “Обществознание», базовый уровень 10-11 классы. Котова,Лискова;</w:t>
      </w:r>
    </w:p>
    <w:p w:rsidR="00E76D4E" w:rsidRDefault="00E76D4E">
      <w:pPr>
        <w:spacing w:line="1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Методических рекомендаций ГАОУ ДПО ИРО РТ согласованного МО и Н РТ «Особенности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преподавания учебных предметов «История» и «Обществознания» в 2019 - 2020 учебном году»;</w:t>
      </w:r>
    </w:p>
    <w:p w:rsidR="00E76D4E" w:rsidRDefault="00386442">
      <w:pPr>
        <w:spacing w:line="238" w:lineRule="auto"/>
        <w:ind w:left="200"/>
        <w:rPr>
          <w:sz w:val="20"/>
          <w:szCs w:val="20"/>
        </w:rPr>
      </w:pPr>
      <w:r>
        <w:rPr>
          <w:rFonts w:eastAsia="Times New Roman"/>
        </w:rPr>
        <w:t xml:space="preserve">Уставом МБОУ </w:t>
      </w:r>
      <w:r>
        <w:rPr>
          <w:rFonts w:eastAsia="Times New Roman"/>
        </w:rPr>
        <w:t>«</w:t>
      </w:r>
      <w:proofErr w:type="spellStart"/>
      <w:r w:rsidRPr="00386442">
        <w:rPr>
          <w:rFonts w:eastAsia="Times New Roman"/>
        </w:rPr>
        <w:t>Новотинчалинская</w:t>
      </w:r>
      <w:proofErr w:type="spellEnd"/>
      <w:r w:rsidRPr="00386442">
        <w:rPr>
          <w:rFonts w:eastAsia="Times New Roman"/>
        </w:rPr>
        <w:t xml:space="preserve"> СОШ имени </w:t>
      </w:r>
      <w:proofErr w:type="spellStart"/>
      <w:r w:rsidRPr="00386442">
        <w:rPr>
          <w:rFonts w:eastAsia="Times New Roman"/>
        </w:rPr>
        <w:t>Н.Г.Фаизова</w:t>
      </w:r>
      <w:proofErr w:type="spellEnd"/>
      <w:r w:rsidRPr="00386442">
        <w:rPr>
          <w:rFonts w:eastAsia="Times New Roman"/>
        </w:rPr>
        <w:t xml:space="preserve"> </w:t>
      </w:r>
      <w:proofErr w:type="spellStart"/>
      <w:r w:rsidRPr="00386442">
        <w:rPr>
          <w:rFonts w:eastAsia="Times New Roman"/>
        </w:rPr>
        <w:t>Буинского</w:t>
      </w:r>
      <w:proofErr w:type="spellEnd"/>
      <w:r w:rsidRPr="00386442">
        <w:rPr>
          <w:rFonts w:eastAsia="Times New Roman"/>
        </w:rPr>
        <w:t xml:space="preserve"> района </w:t>
      </w:r>
      <w:r>
        <w:rPr>
          <w:rFonts w:eastAsia="Times New Roman"/>
        </w:rPr>
        <w:t>РТ»;</w:t>
      </w:r>
    </w:p>
    <w:p w:rsidR="00E76D4E" w:rsidRDefault="00E76D4E">
      <w:pPr>
        <w:spacing w:line="2" w:lineRule="exact"/>
        <w:rPr>
          <w:sz w:val="24"/>
          <w:szCs w:val="24"/>
        </w:rPr>
      </w:pPr>
    </w:p>
    <w:p w:rsidR="00E76D4E" w:rsidRDefault="00386442" w:rsidP="00386442">
      <w:pPr>
        <w:ind w:left="140"/>
        <w:rPr>
          <w:rFonts w:eastAsia="Times New Roman"/>
        </w:rPr>
      </w:pPr>
      <w:r>
        <w:rPr>
          <w:rFonts w:eastAsia="Times New Roman"/>
        </w:rPr>
        <w:t>Образовательной программой, учебным планом, годовым учебным графиком МБОУ «</w:t>
      </w:r>
      <w:proofErr w:type="spellStart"/>
      <w:r w:rsidRPr="00386442">
        <w:rPr>
          <w:rFonts w:eastAsia="Times New Roman"/>
        </w:rPr>
        <w:t>Новотинчалинская</w:t>
      </w:r>
      <w:proofErr w:type="spellEnd"/>
      <w:r w:rsidRPr="00386442">
        <w:rPr>
          <w:rFonts w:eastAsia="Times New Roman"/>
        </w:rPr>
        <w:t xml:space="preserve"> СОШ имени </w:t>
      </w:r>
      <w:proofErr w:type="spellStart"/>
      <w:r w:rsidRPr="00386442">
        <w:rPr>
          <w:rFonts w:eastAsia="Times New Roman"/>
        </w:rPr>
        <w:t>Н.Г.Фаизова</w:t>
      </w:r>
      <w:proofErr w:type="spellEnd"/>
      <w:r w:rsidRPr="00386442">
        <w:rPr>
          <w:rFonts w:eastAsia="Times New Roman"/>
        </w:rPr>
        <w:t xml:space="preserve"> </w:t>
      </w:r>
      <w:proofErr w:type="spellStart"/>
      <w:r w:rsidRPr="00386442">
        <w:rPr>
          <w:rFonts w:eastAsia="Times New Roman"/>
        </w:rPr>
        <w:t>Буинского</w:t>
      </w:r>
      <w:proofErr w:type="spellEnd"/>
      <w:r w:rsidRPr="00386442">
        <w:rPr>
          <w:rFonts w:eastAsia="Times New Roman"/>
        </w:rPr>
        <w:t xml:space="preserve"> района</w:t>
      </w:r>
    </w:p>
    <w:p w:rsidR="00386442" w:rsidRDefault="00386442" w:rsidP="00386442">
      <w:pPr>
        <w:ind w:left="140"/>
        <w:rPr>
          <w:sz w:val="24"/>
          <w:szCs w:val="24"/>
        </w:rPr>
      </w:pPr>
      <w:bookmarkStart w:id="0" w:name="_GoBack"/>
      <w:bookmarkEnd w:id="0"/>
    </w:p>
    <w:p w:rsidR="00E76D4E" w:rsidRDefault="00386442">
      <w:pPr>
        <w:rPr>
          <w:sz w:val="20"/>
          <w:szCs w:val="20"/>
        </w:rPr>
      </w:pPr>
      <w:r>
        <w:rPr>
          <w:rFonts w:eastAsia="Times New Roman"/>
        </w:rPr>
        <w:t>Программа рассчитана на 2 часа в неделю, 70 часов в год</w:t>
      </w:r>
    </w:p>
    <w:p w:rsidR="00E76D4E" w:rsidRDefault="00E76D4E">
      <w:pPr>
        <w:spacing w:line="195" w:lineRule="exact"/>
        <w:rPr>
          <w:sz w:val="24"/>
          <w:szCs w:val="24"/>
        </w:rPr>
      </w:pPr>
    </w:p>
    <w:p w:rsidR="00E76D4E" w:rsidRDefault="00386442">
      <w:pPr>
        <w:spacing w:line="248" w:lineRule="auto"/>
        <w:ind w:right="560"/>
        <w:rPr>
          <w:sz w:val="20"/>
          <w:szCs w:val="20"/>
        </w:rPr>
      </w:pPr>
      <w:r>
        <w:rPr>
          <w:rFonts w:eastAsia="Times New Roman"/>
          <w:b/>
          <w:bCs/>
        </w:rPr>
        <w:t>Изучение обществознания (включая эко</w:t>
      </w:r>
      <w:r>
        <w:rPr>
          <w:rFonts w:eastAsia="Times New Roman"/>
          <w:b/>
          <w:bCs/>
        </w:rPr>
        <w:t>номику и право) в старшей школе на базовом уровне направлено на достижение следующих целей и задач:</w:t>
      </w:r>
    </w:p>
    <w:p w:rsidR="00E76D4E" w:rsidRDefault="003864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113665</wp:posOffset>
            </wp:positionV>
            <wp:extent cx="3549015" cy="15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D4E" w:rsidRDefault="00E76D4E">
      <w:pPr>
        <w:spacing w:line="149" w:lineRule="exact"/>
        <w:rPr>
          <w:sz w:val="24"/>
          <w:szCs w:val="24"/>
        </w:rPr>
      </w:pPr>
    </w:p>
    <w:p w:rsidR="00E76D4E" w:rsidRDefault="00386442">
      <w:pPr>
        <w:ind w:left="5620"/>
        <w:rPr>
          <w:sz w:val="20"/>
          <w:szCs w:val="20"/>
        </w:rPr>
      </w:pPr>
      <w:r>
        <w:rPr>
          <w:rFonts w:eastAsia="Times New Roman"/>
        </w:rPr>
        <w:t>-нравственной, политической и правовой</w:t>
      </w:r>
    </w:p>
    <w:p w:rsidR="00E76D4E" w:rsidRDefault="00E76D4E">
      <w:pPr>
        <w:spacing w:line="11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культуры, экономического образа мышления, социального поведения, основанного на уважении закона</w:t>
      </w:r>
    </w:p>
    <w:p w:rsidR="00E76D4E" w:rsidRDefault="00E76D4E">
      <w:pPr>
        <w:spacing w:line="11" w:lineRule="exact"/>
        <w:rPr>
          <w:sz w:val="24"/>
          <w:szCs w:val="24"/>
        </w:rPr>
      </w:pPr>
    </w:p>
    <w:p w:rsidR="00E76D4E" w:rsidRDefault="00386442">
      <w:pPr>
        <w:numPr>
          <w:ilvl w:val="0"/>
          <w:numId w:val="1"/>
        </w:numPr>
        <w:tabs>
          <w:tab w:val="left" w:pos="313"/>
        </w:tabs>
        <w:spacing w:line="235" w:lineRule="auto"/>
        <w:ind w:left="140" w:right="380" w:hanging="5"/>
        <w:rPr>
          <w:rFonts w:eastAsia="Times New Roman"/>
        </w:rPr>
      </w:pPr>
      <w:r>
        <w:rPr>
          <w:rFonts w:eastAsia="Times New Roman"/>
        </w:rPr>
        <w:t>правопорядка, сп</w:t>
      </w:r>
      <w:r>
        <w:rPr>
          <w:rFonts w:eastAsia="Times New Roman"/>
        </w:rPr>
        <w:t>особности к личному самоопределению и самореализации; интереса к изучению социальных и гуманитарных дисциплин;</w:t>
      </w:r>
    </w:p>
    <w:p w:rsidR="00E76D4E" w:rsidRDefault="003864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6350</wp:posOffset>
            </wp:positionV>
            <wp:extent cx="6278245" cy="15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D4E" w:rsidRDefault="00E76D4E">
      <w:pPr>
        <w:spacing w:line="245" w:lineRule="exact"/>
        <w:rPr>
          <w:sz w:val="24"/>
          <w:szCs w:val="24"/>
        </w:rPr>
      </w:pPr>
    </w:p>
    <w:p w:rsidR="00E76D4E" w:rsidRDefault="00386442">
      <w:pPr>
        <w:spacing w:line="234" w:lineRule="auto"/>
        <w:ind w:left="140" w:right="460"/>
        <w:rPr>
          <w:sz w:val="20"/>
          <w:szCs w:val="20"/>
        </w:rPr>
      </w:pPr>
      <w:r>
        <w:rPr>
          <w:rFonts w:eastAsia="Times New Roman"/>
        </w:rPr>
        <w:t>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E76D4E" w:rsidRDefault="003864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7620</wp:posOffset>
            </wp:positionV>
            <wp:extent cx="6079490" cy="1555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D4E" w:rsidRDefault="00E76D4E">
      <w:pPr>
        <w:spacing w:line="245" w:lineRule="exact"/>
        <w:rPr>
          <w:sz w:val="24"/>
          <w:szCs w:val="24"/>
        </w:rPr>
      </w:pPr>
    </w:p>
    <w:p w:rsidR="00E76D4E" w:rsidRDefault="00386442">
      <w:pPr>
        <w:spacing w:line="237" w:lineRule="auto"/>
        <w:ind w:left="140" w:right="620"/>
        <w:rPr>
          <w:sz w:val="20"/>
          <w:szCs w:val="20"/>
        </w:rPr>
      </w:pPr>
      <w:r>
        <w:rPr>
          <w:rFonts w:eastAsia="Times New Roman"/>
        </w:rPr>
        <w:t xml:space="preserve">сферах, </w:t>
      </w:r>
      <w:r>
        <w:rPr>
          <w:rFonts w:eastAsia="Times New Roman"/>
        </w:rPr>
        <w:t>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</w:t>
      </w:r>
      <w:r>
        <w:rPr>
          <w:rFonts w:eastAsia="Times New Roman"/>
        </w:rPr>
        <w:t xml:space="preserve"> среднего и высшего профессионального образования или для самообразования;</w:t>
      </w:r>
    </w:p>
    <w:p w:rsidR="00E76D4E" w:rsidRDefault="003864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7620</wp:posOffset>
            </wp:positionV>
            <wp:extent cx="6249035" cy="1555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D4E" w:rsidRDefault="00E76D4E">
      <w:pPr>
        <w:spacing w:line="246" w:lineRule="exact"/>
        <w:rPr>
          <w:sz w:val="24"/>
          <w:szCs w:val="24"/>
        </w:rPr>
      </w:pPr>
    </w:p>
    <w:p w:rsidR="00E76D4E" w:rsidRDefault="00386442">
      <w:pPr>
        <w:numPr>
          <w:ilvl w:val="0"/>
          <w:numId w:val="2"/>
        </w:numPr>
        <w:tabs>
          <w:tab w:val="left" w:pos="313"/>
        </w:tabs>
        <w:spacing w:line="236" w:lineRule="auto"/>
        <w:ind w:left="140" w:right="120" w:hanging="5"/>
        <w:rPr>
          <w:rFonts w:eastAsia="Times New Roman"/>
        </w:rPr>
      </w:pPr>
      <w:r>
        <w:rPr>
          <w:rFonts w:eastAsia="Times New Roman"/>
        </w:rPr>
        <w:t xml:space="preserve">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</w:t>
      </w:r>
      <w:r>
        <w:rPr>
          <w:rFonts w:eastAsia="Times New Roman"/>
        </w:rPr>
        <w:t>жизни гражданского общества и государства;</w:t>
      </w:r>
    </w:p>
    <w:p w:rsidR="00E76D4E" w:rsidRDefault="0038644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6985</wp:posOffset>
            </wp:positionV>
            <wp:extent cx="5972175" cy="1555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D4E" w:rsidRDefault="00E76D4E">
      <w:pPr>
        <w:spacing w:line="236" w:lineRule="exact"/>
        <w:rPr>
          <w:sz w:val="24"/>
          <w:szCs w:val="24"/>
        </w:rPr>
      </w:pP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области социальных отношений, гражданской и общественной деятельности, межличностных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отношений, отношений между людьми различных</w:t>
      </w:r>
    </w:p>
    <w:p w:rsidR="00E76D4E" w:rsidRDefault="00E76D4E">
      <w:pPr>
        <w:spacing w:line="10" w:lineRule="exact"/>
        <w:rPr>
          <w:sz w:val="24"/>
          <w:szCs w:val="24"/>
        </w:rPr>
      </w:pPr>
    </w:p>
    <w:p w:rsidR="00E76D4E" w:rsidRDefault="00386442">
      <w:pPr>
        <w:spacing w:line="236" w:lineRule="auto"/>
        <w:ind w:left="140" w:right="300"/>
        <w:rPr>
          <w:sz w:val="20"/>
          <w:szCs w:val="20"/>
        </w:rPr>
      </w:pPr>
      <w:r>
        <w:rPr>
          <w:rFonts w:eastAsia="Times New Roman"/>
        </w:rPr>
        <w:t>национальностей и вероисповеданий, в семейно-бытовой сфере; для соотнесения свои</w:t>
      </w:r>
      <w:r>
        <w:rPr>
          <w:rFonts w:eastAsia="Times New Roman"/>
        </w:rPr>
        <w:t>х действий и действий других людей с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E76D4E" w:rsidRDefault="00E76D4E">
      <w:pPr>
        <w:spacing w:line="8" w:lineRule="exact"/>
        <w:rPr>
          <w:sz w:val="24"/>
          <w:szCs w:val="24"/>
        </w:rPr>
      </w:pPr>
    </w:p>
    <w:p w:rsidR="00E76D4E" w:rsidRDefault="00386442">
      <w:pPr>
        <w:ind w:left="1940"/>
        <w:rPr>
          <w:sz w:val="20"/>
          <w:szCs w:val="20"/>
        </w:rPr>
      </w:pPr>
      <w:r>
        <w:rPr>
          <w:rFonts w:eastAsia="Times New Roman"/>
          <w:b/>
          <w:bCs/>
        </w:rPr>
        <w:t>Учебно-методический комплект</w:t>
      </w:r>
    </w:p>
    <w:p w:rsidR="00E76D4E" w:rsidRDefault="00386442">
      <w:pPr>
        <w:spacing w:line="234" w:lineRule="auto"/>
        <w:ind w:left="140"/>
        <w:rPr>
          <w:sz w:val="20"/>
          <w:szCs w:val="20"/>
        </w:rPr>
      </w:pPr>
      <w:r>
        <w:rPr>
          <w:rFonts w:eastAsia="Times New Roman"/>
        </w:rPr>
        <w:t>О.А.Котова, Т.Е.Лискова Обществознание Базовый уровень, Просвещени</w:t>
      </w:r>
      <w:r>
        <w:rPr>
          <w:rFonts w:eastAsia="Times New Roman"/>
        </w:rPr>
        <w:t>е 2019г</w:t>
      </w:r>
    </w:p>
    <w:p w:rsidR="00E76D4E" w:rsidRDefault="00386442">
      <w:pPr>
        <w:ind w:left="140"/>
        <w:rPr>
          <w:sz w:val="20"/>
          <w:szCs w:val="20"/>
        </w:rPr>
      </w:pPr>
      <w:r>
        <w:rPr>
          <w:rFonts w:eastAsia="Times New Roman"/>
        </w:rPr>
        <w:t>Большая электронная энциклопедия «Кирилла и Мефодия», 2010.</w:t>
      </w:r>
    </w:p>
    <w:p w:rsidR="00E76D4E" w:rsidRDefault="00E76D4E">
      <w:pPr>
        <w:spacing w:line="1" w:lineRule="exact"/>
        <w:rPr>
          <w:sz w:val="24"/>
          <w:szCs w:val="24"/>
        </w:rPr>
      </w:pPr>
    </w:p>
    <w:p w:rsidR="00E76D4E" w:rsidRDefault="00386442">
      <w:pPr>
        <w:ind w:left="120"/>
        <w:rPr>
          <w:sz w:val="20"/>
          <w:szCs w:val="20"/>
        </w:rPr>
      </w:pPr>
      <w:r>
        <w:rPr>
          <w:rFonts w:eastAsia="Times New Roman"/>
        </w:rPr>
        <w:t>Образовательные интернет сайты по обществознанию РТ и РФ.</w:t>
      </w:r>
    </w:p>
    <w:p w:rsidR="00E76D4E" w:rsidRDefault="00E76D4E">
      <w:pPr>
        <w:spacing w:line="190" w:lineRule="exact"/>
        <w:rPr>
          <w:sz w:val="24"/>
          <w:szCs w:val="24"/>
        </w:rPr>
      </w:pPr>
    </w:p>
    <w:p w:rsidR="00E76D4E" w:rsidRDefault="00386442">
      <w:pPr>
        <w:spacing w:line="248" w:lineRule="auto"/>
        <w:ind w:right="4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Промежуточная аттестация проводится </w:t>
      </w:r>
      <w:r>
        <w:rPr>
          <w:rFonts w:eastAsia="Times New Roman"/>
        </w:rPr>
        <w:t>в соответствии с положением гимназии о промежуточной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аттестации, в форме, принятой решением </w:t>
      </w:r>
      <w:r>
        <w:rPr>
          <w:rFonts w:eastAsia="Times New Roman"/>
        </w:rPr>
        <w:t>педагогического совета.</w:t>
      </w:r>
    </w:p>
    <w:sectPr w:rsidR="00E76D4E">
      <w:pgSz w:w="11900" w:h="16838"/>
      <w:pgMar w:top="563" w:right="866" w:bottom="851" w:left="11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2FB80F40"/>
    <w:lvl w:ilvl="0" w:tplc="460EED00">
      <w:start w:val="1"/>
      <w:numFmt w:val="bullet"/>
      <w:lvlText w:val="и"/>
      <w:lvlJc w:val="left"/>
    </w:lvl>
    <w:lvl w:ilvl="1" w:tplc="96E0B166">
      <w:numFmt w:val="decimal"/>
      <w:lvlText w:val=""/>
      <w:lvlJc w:val="left"/>
    </w:lvl>
    <w:lvl w:ilvl="2" w:tplc="4642D23E">
      <w:numFmt w:val="decimal"/>
      <w:lvlText w:val=""/>
      <w:lvlJc w:val="left"/>
    </w:lvl>
    <w:lvl w:ilvl="3" w:tplc="16786BC6">
      <w:numFmt w:val="decimal"/>
      <w:lvlText w:val=""/>
      <w:lvlJc w:val="left"/>
    </w:lvl>
    <w:lvl w:ilvl="4" w:tplc="F4B8BD32">
      <w:numFmt w:val="decimal"/>
      <w:lvlText w:val=""/>
      <w:lvlJc w:val="left"/>
    </w:lvl>
    <w:lvl w:ilvl="5" w:tplc="969C6CF0">
      <w:numFmt w:val="decimal"/>
      <w:lvlText w:val=""/>
      <w:lvlJc w:val="left"/>
    </w:lvl>
    <w:lvl w:ilvl="6" w:tplc="9550ABA4">
      <w:numFmt w:val="decimal"/>
      <w:lvlText w:val=""/>
      <w:lvlJc w:val="left"/>
    </w:lvl>
    <w:lvl w:ilvl="7" w:tplc="41C6B9A4">
      <w:numFmt w:val="decimal"/>
      <w:lvlText w:val=""/>
      <w:lvlJc w:val="left"/>
    </w:lvl>
    <w:lvl w:ilvl="8" w:tplc="61EE5DDE">
      <w:numFmt w:val="decimal"/>
      <w:lvlText w:val=""/>
      <w:lvlJc w:val="left"/>
    </w:lvl>
  </w:abstractNum>
  <w:abstractNum w:abstractNumId="1">
    <w:nsid w:val="00004AE1"/>
    <w:multiLevelType w:val="hybridMultilevel"/>
    <w:tmpl w:val="1BF4A628"/>
    <w:lvl w:ilvl="0" w:tplc="C8A05C56">
      <w:start w:val="1"/>
      <w:numFmt w:val="bullet"/>
      <w:lvlText w:val="и"/>
      <w:lvlJc w:val="left"/>
    </w:lvl>
    <w:lvl w:ilvl="1" w:tplc="D7BA77EC">
      <w:numFmt w:val="decimal"/>
      <w:lvlText w:val=""/>
      <w:lvlJc w:val="left"/>
    </w:lvl>
    <w:lvl w:ilvl="2" w:tplc="097AFA66">
      <w:numFmt w:val="decimal"/>
      <w:lvlText w:val=""/>
      <w:lvlJc w:val="left"/>
    </w:lvl>
    <w:lvl w:ilvl="3" w:tplc="A21A6F5C">
      <w:numFmt w:val="decimal"/>
      <w:lvlText w:val=""/>
      <w:lvlJc w:val="left"/>
    </w:lvl>
    <w:lvl w:ilvl="4" w:tplc="7F6E2C08">
      <w:numFmt w:val="decimal"/>
      <w:lvlText w:val=""/>
      <w:lvlJc w:val="left"/>
    </w:lvl>
    <w:lvl w:ilvl="5" w:tplc="8C2859B0">
      <w:numFmt w:val="decimal"/>
      <w:lvlText w:val=""/>
      <w:lvlJc w:val="left"/>
    </w:lvl>
    <w:lvl w:ilvl="6" w:tplc="1B84F2A6">
      <w:numFmt w:val="decimal"/>
      <w:lvlText w:val=""/>
      <w:lvlJc w:val="left"/>
    </w:lvl>
    <w:lvl w:ilvl="7" w:tplc="674A1C66">
      <w:numFmt w:val="decimal"/>
      <w:lvlText w:val=""/>
      <w:lvlJc w:val="left"/>
    </w:lvl>
    <w:lvl w:ilvl="8" w:tplc="EC26EB7A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4E"/>
    <w:rsid w:val="00386442"/>
    <w:rsid w:val="00E7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2020-10-09T08:34:00Z</dcterms:created>
  <dcterms:modified xsi:type="dcterms:W3CDTF">2020-10-09T07:13:00Z</dcterms:modified>
</cp:coreProperties>
</file>