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1717AB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1717AB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1717AB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1717AB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1717AB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вопросам </w:t>
              </w:r>
              <w:r w:rsidR="00D965E5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развития и обучения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детей </w:t>
              </w:r>
              <w:r w:rsidR="003671C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раннего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дошкольного возраста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3671C9" w:rsidRDefault="003671C9" w:rsidP="003671C9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3671C9">
            <w:rPr>
              <w:b/>
              <w:color w:val="17365D" w:themeColor="text2" w:themeShade="BF"/>
              <w:sz w:val="48"/>
              <w:szCs w:val="48"/>
            </w:rPr>
            <w:t xml:space="preserve">Петрова </w:t>
          </w:r>
          <w:proofErr w:type="spellStart"/>
          <w:r w:rsidRPr="003671C9">
            <w:rPr>
              <w:b/>
              <w:color w:val="17365D" w:themeColor="text2" w:themeShade="BF"/>
              <w:sz w:val="48"/>
              <w:szCs w:val="48"/>
            </w:rPr>
            <w:t>Фарида</w:t>
          </w:r>
          <w:proofErr w:type="spellEnd"/>
          <w:r w:rsidRPr="003671C9">
            <w:rPr>
              <w:b/>
              <w:color w:val="17365D" w:themeColor="text2" w:themeShade="BF"/>
              <w:sz w:val="48"/>
              <w:szCs w:val="48"/>
            </w:rPr>
            <w:t xml:space="preserve"> </w:t>
          </w:r>
          <w:proofErr w:type="spellStart"/>
          <w:r w:rsidRPr="003671C9">
            <w:rPr>
              <w:b/>
              <w:color w:val="17365D" w:themeColor="text2" w:themeShade="BF"/>
              <w:sz w:val="48"/>
              <w:szCs w:val="48"/>
            </w:rPr>
            <w:t>Фаритовна</w:t>
          </w:r>
          <w:proofErr w:type="spellEnd"/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К</w:t>
          </w:r>
          <w:r w:rsidR="003671C9">
            <w:rPr>
              <w:b/>
              <w:color w:val="17365D" w:themeColor="text2" w:themeShade="BF"/>
              <w:sz w:val="36"/>
              <w:szCs w:val="36"/>
            </w:rPr>
            <w:t>ФУ (2016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040A55" w:rsidRDefault="00B47EED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3671C9">
            <w:rPr>
              <w:b/>
              <w:color w:val="17365D" w:themeColor="text2" w:themeShade="BF"/>
              <w:sz w:val="36"/>
              <w:szCs w:val="36"/>
            </w:rPr>
            <w:t>заместитель заведующег</w:t>
          </w:r>
          <w:r w:rsidR="00040A55">
            <w:rPr>
              <w:b/>
              <w:color w:val="17365D" w:themeColor="text2" w:themeShade="BF"/>
              <w:sz w:val="36"/>
              <w:szCs w:val="36"/>
            </w:rPr>
            <w:t>о</w:t>
          </w:r>
        </w:p>
        <w:p w:rsidR="00B47EED" w:rsidRDefault="00A34333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4456845</wp:posOffset>
                </wp:positionH>
                <wp:positionV relativeFrom="paragraph">
                  <wp:posOffset>4921491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3671C9">
            <w:rPr>
              <w:b/>
              <w:color w:val="17365D" w:themeColor="text2" w:themeShade="BF"/>
              <w:sz w:val="36"/>
              <w:szCs w:val="36"/>
            </w:rPr>
            <w:t xml:space="preserve">высшая 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>квалификационная категория</w:t>
          </w:r>
        </w:p>
        <w:p w:rsidR="00D965E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b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54610</wp:posOffset>
                </wp:positionV>
                <wp:extent cx="4256405" cy="4234815"/>
                <wp:effectExtent l="190500" t="152400" r="163195" b="127635"/>
                <wp:wrapNone/>
                <wp:docPr id="3" name="Рисунок 1" descr="C:\WINDOWS\Temp\Rar$DIa0.382\IMG-20230222-WA00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382\IMG-20230222-WA00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6405" cy="423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040A55" w:rsidRPr="00A34333" w:rsidRDefault="00040A55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040A55" w:rsidRDefault="00040A55" w:rsidP="002340A5">
      <w:pPr>
        <w:spacing w:line="276" w:lineRule="auto"/>
        <w:rPr>
          <w:sz w:val="28"/>
          <w:szCs w:val="28"/>
        </w:rPr>
      </w:pPr>
    </w:p>
    <w:p w:rsidR="00040A55" w:rsidRDefault="00040A55" w:rsidP="00051CB2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D965E5" w:rsidRDefault="003671C9" w:rsidP="00AB0C78">
      <w:pPr>
        <w:jc w:val="center"/>
        <w:rPr>
          <w:b/>
          <w:sz w:val="28"/>
          <w:szCs w:val="28"/>
        </w:rPr>
      </w:pPr>
      <w:r w:rsidRPr="003671C9">
        <w:rPr>
          <w:b/>
          <w:sz w:val="28"/>
          <w:szCs w:val="28"/>
        </w:rPr>
        <w:t xml:space="preserve">Петрова </w:t>
      </w:r>
      <w:proofErr w:type="spellStart"/>
      <w:r w:rsidRPr="003671C9">
        <w:rPr>
          <w:b/>
          <w:sz w:val="28"/>
          <w:szCs w:val="28"/>
        </w:rPr>
        <w:t>Фарида</w:t>
      </w:r>
      <w:proofErr w:type="spellEnd"/>
      <w:r w:rsidRPr="003671C9">
        <w:rPr>
          <w:b/>
          <w:sz w:val="28"/>
          <w:szCs w:val="28"/>
        </w:rPr>
        <w:t xml:space="preserve"> </w:t>
      </w:r>
      <w:proofErr w:type="spellStart"/>
      <w:r w:rsidRPr="003671C9">
        <w:rPr>
          <w:b/>
          <w:sz w:val="28"/>
          <w:szCs w:val="28"/>
        </w:rPr>
        <w:t>Фаритовна</w:t>
      </w:r>
      <w:proofErr w:type="spellEnd"/>
    </w:p>
    <w:p w:rsidR="003671C9" w:rsidRPr="007217AD" w:rsidRDefault="003671C9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D965E5" w:rsidRPr="0067329F">
        <w:t>КФУ</w:t>
      </w:r>
      <w:r w:rsidR="003671C9">
        <w:rPr>
          <w:sz w:val="28"/>
          <w:szCs w:val="28"/>
        </w:rPr>
        <w:t xml:space="preserve"> (2016</w:t>
      </w:r>
      <w:r w:rsidR="00A34333" w:rsidRPr="00A34333">
        <w:rPr>
          <w:sz w:val="28"/>
          <w:szCs w:val="28"/>
        </w:rPr>
        <w:t>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3671C9">
        <w:rPr>
          <w:sz w:val="28"/>
          <w:szCs w:val="28"/>
        </w:rPr>
        <w:t>заместитель заведующего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 w:rsidR="003671C9">
        <w:rPr>
          <w:sz w:val="28"/>
          <w:szCs w:val="28"/>
        </w:rPr>
        <w:t>высшая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 xml:space="preserve">На сегодняшний период в дошкольном образовании особенно остро стоит проблема организации основного ведущего вида деятельности в познании окружающего мира в период дошкольного детства – экспериментирования. Эта деятельность равноценно влияет на развитие личности ребенка так же, как и игровая. В идеале наличие этих двух, истинно детских видов деятельности, является благоприятным условием для развития дошкольников.  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Дети дошкольного возраста по своей природе пытливые исследователи окружающего мира, поэтому организация детского экспериментирования, которая понимается нами как особый способ духовно - практического освоения действительности, направлена на создание таких условий, в которых предметы  наиболее ярко обнаруживают свою сущность, скрытую в обычных  ситуациях и как игровая деятельность способствует развитию целостной личности. Поисковая активность, выраженная в потребности исследовать окружающий мир, заложена генетически, является одним из главных и естественных проявлений детской психики.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В экспериментальной деятельности есть субъект отношений, который характеризуется активностью, уникальностью, сознательной и творческой свободой, т.е. ребёнку предоставляется возможность саморазвития, самореализации и возможность быть самим собой.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 xml:space="preserve">Опытно-экспериментальная деятельность позволяет объединить все виды деятельности и все стороны воспитания, развивает наблюдательность и пытливость ума, развивает стремление к познанию мира, все познавательные </w:t>
      </w:r>
      <w:r w:rsidRPr="003671C9">
        <w:rPr>
          <w:sz w:val="28"/>
          <w:szCs w:val="28"/>
        </w:rPr>
        <w:lastRenderedPageBreak/>
        <w:t>способности, умение изобретать, использовать нестандартные решения в трудных ситуациях, создавать творческую личность.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Исходя из этого, возникла необходимость  создания условий  для  целенаправленной работы по  поисково-познавательной деятельности старших дошкольников. Занимательные опыты, эксперименты побуждают детей к самостоятельному поиску причин, способов действий, проявлению творчества.</w:t>
      </w:r>
    </w:p>
    <w:p w:rsidR="003671C9" w:rsidRPr="003671C9" w:rsidRDefault="002340A5" w:rsidP="003671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8455A7">
        <w:rPr>
          <w:sz w:val="28"/>
          <w:szCs w:val="28"/>
        </w:rPr>
        <w:t>:</w:t>
      </w:r>
      <w:r w:rsidR="003671C9" w:rsidRPr="003671C9">
        <w:rPr>
          <w:sz w:val="28"/>
          <w:szCs w:val="28"/>
        </w:rPr>
        <w:t xml:space="preserve"> Способствовать формированию и развитию познавательных интересов детей через опытно-экспериментальную деятельность, стремлению к самостоятельному познанию и размышлению.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За</w:t>
      </w:r>
      <w:r w:rsidR="002340A5">
        <w:rPr>
          <w:sz w:val="28"/>
          <w:szCs w:val="28"/>
        </w:rPr>
        <w:t>дачи</w:t>
      </w:r>
      <w:r w:rsidRPr="003671C9">
        <w:rPr>
          <w:sz w:val="28"/>
          <w:szCs w:val="28"/>
        </w:rPr>
        <w:t>: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1. Расширение представлений детей об окружающем мире через знакомство с элементарными знаниями из различных областей наук.</w:t>
      </w:r>
    </w:p>
    <w:p w:rsidR="003671C9" w:rsidRPr="003671C9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2. Развитие у детей умений пользоваться приборами – помощниками при проведении игр – экспериментов, представлений о мерке – как о способе измерения объема, массы, длины.</w:t>
      </w:r>
    </w:p>
    <w:p w:rsidR="00A92038" w:rsidRPr="00A92038" w:rsidRDefault="003671C9" w:rsidP="003671C9">
      <w:pPr>
        <w:spacing w:line="360" w:lineRule="auto"/>
        <w:jc w:val="both"/>
        <w:rPr>
          <w:sz w:val="28"/>
          <w:szCs w:val="28"/>
        </w:rPr>
      </w:pPr>
      <w:r w:rsidRPr="003671C9">
        <w:rPr>
          <w:sz w:val="28"/>
          <w:szCs w:val="28"/>
        </w:rPr>
        <w:t>3. Развитие мыслительных способностей: анализ, сравнение, обобщение.</w:t>
      </w: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40A55"/>
    <w:rsid w:val="00051CB2"/>
    <w:rsid w:val="000D25AD"/>
    <w:rsid w:val="00137737"/>
    <w:rsid w:val="001550FF"/>
    <w:rsid w:val="001717AB"/>
    <w:rsid w:val="001C6CFE"/>
    <w:rsid w:val="002340A5"/>
    <w:rsid w:val="00326CC0"/>
    <w:rsid w:val="003671C9"/>
    <w:rsid w:val="0038060D"/>
    <w:rsid w:val="003C047A"/>
    <w:rsid w:val="003D7897"/>
    <w:rsid w:val="00526E91"/>
    <w:rsid w:val="005C70CA"/>
    <w:rsid w:val="005D457A"/>
    <w:rsid w:val="0065287F"/>
    <w:rsid w:val="007B672C"/>
    <w:rsid w:val="008455A7"/>
    <w:rsid w:val="00887229"/>
    <w:rsid w:val="0096000D"/>
    <w:rsid w:val="00A34333"/>
    <w:rsid w:val="00A81851"/>
    <w:rsid w:val="00A92038"/>
    <w:rsid w:val="00AB0C78"/>
    <w:rsid w:val="00B47EED"/>
    <w:rsid w:val="00B510C9"/>
    <w:rsid w:val="00BF3C10"/>
    <w:rsid w:val="00D965E5"/>
    <w:rsid w:val="00DD0751"/>
    <w:rsid w:val="00E05849"/>
    <w:rsid w:val="00E96877"/>
    <w:rsid w:val="00F3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Консультационный центр «Диалог»</vt:lpstr>
    </vt:vector>
  </TitlesOfParts>
  <Company>*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вопросам развития и обучения детей раннего дошкольного возраста</dc:subject>
  <dc:creator>Удожественно-эстетическое развитие</dc:creator>
  <cp:lastModifiedBy>Елена</cp:lastModifiedBy>
  <cp:revision>10</cp:revision>
  <cp:lastPrinted>2023-03-13T05:30:00Z</cp:lastPrinted>
  <dcterms:created xsi:type="dcterms:W3CDTF">2023-03-13T05:21:00Z</dcterms:created>
  <dcterms:modified xsi:type="dcterms:W3CDTF">2023-03-13T11:16:00Z</dcterms:modified>
</cp:coreProperties>
</file>