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B01FFA" w:rsidP="00AB0C78">
          <w:pPr>
            <w:pStyle w:val="a6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B01FFA">
            <w:rPr>
              <w:rFonts w:eastAsiaTheme="majorEastAsia" w:cstheme="majorBidi"/>
              <w:noProof/>
            </w:rPr>
            <w:pict>
              <v:rect id="_x0000_s1045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B01FFA">
            <w:rPr>
              <w:rFonts w:eastAsiaTheme="majorEastAsia" w:cstheme="majorBidi"/>
              <w:noProof/>
            </w:rPr>
            <w:pict>
              <v:rect id="_x0000_s1048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B01FFA">
            <w:rPr>
              <w:rFonts w:eastAsiaTheme="majorEastAsia" w:cstheme="majorBidi"/>
              <w:noProof/>
            </w:rPr>
            <w:pict>
              <v:rect id="_x0000_s1047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B01FFA">
            <w:rPr>
              <w:rFonts w:eastAsiaTheme="majorEastAsia" w:cstheme="majorBidi"/>
              <w:noProof/>
            </w:rPr>
            <w:pict>
              <v:rect id="_x0000_s1046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Специалист по </w:t>
              </w:r>
              <w:r w:rsidR="001B7645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общим вопросам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1B7645" w:rsidRDefault="001B7645" w:rsidP="001B7645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proofErr w:type="spellStart"/>
          <w:r w:rsidRPr="001B7645">
            <w:rPr>
              <w:b/>
              <w:color w:val="17365D" w:themeColor="text2" w:themeShade="BF"/>
              <w:sz w:val="48"/>
              <w:szCs w:val="48"/>
            </w:rPr>
            <w:t>Абзалова</w:t>
          </w:r>
          <w:proofErr w:type="spellEnd"/>
          <w:r w:rsidRPr="001B7645">
            <w:rPr>
              <w:b/>
              <w:color w:val="17365D" w:themeColor="text2" w:themeShade="BF"/>
              <w:sz w:val="48"/>
              <w:szCs w:val="48"/>
            </w:rPr>
            <w:t xml:space="preserve"> </w:t>
          </w:r>
          <w:proofErr w:type="spellStart"/>
          <w:r w:rsidRPr="001B7645">
            <w:rPr>
              <w:b/>
              <w:color w:val="17365D" w:themeColor="text2" w:themeShade="BF"/>
              <w:sz w:val="48"/>
              <w:szCs w:val="48"/>
            </w:rPr>
            <w:t>Фарида</w:t>
          </w:r>
          <w:proofErr w:type="spellEnd"/>
          <w:r w:rsidRPr="001B7645">
            <w:rPr>
              <w:b/>
              <w:color w:val="17365D" w:themeColor="text2" w:themeShade="BF"/>
              <w:sz w:val="48"/>
              <w:szCs w:val="48"/>
            </w:rPr>
            <w:t xml:space="preserve"> </w:t>
          </w:r>
          <w:proofErr w:type="spellStart"/>
          <w:r w:rsidRPr="001B7645">
            <w:rPr>
              <w:b/>
              <w:color w:val="17365D" w:themeColor="text2" w:themeShade="BF"/>
              <w:sz w:val="48"/>
              <w:szCs w:val="48"/>
            </w:rPr>
            <w:t>Мидхадовна</w:t>
          </w:r>
          <w:proofErr w:type="spellEnd"/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="001B7645" w:rsidRPr="001B7645">
            <w:rPr>
              <w:b/>
              <w:color w:val="17365D" w:themeColor="text2" w:themeShade="BF"/>
              <w:sz w:val="36"/>
              <w:szCs w:val="36"/>
            </w:rPr>
            <w:t xml:space="preserve">ТГГПУ </w:t>
          </w:r>
          <w:r w:rsidR="001B7645">
            <w:rPr>
              <w:b/>
              <w:color w:val="17365D" w:themeColor="text2" w:themeShade="BF"/>
              <w:sz w:val="36"/>
              <w:szCs w:val="36"/>
            </w:rPr>
            <w:t>(201</w:t>
          </w:r>
          <w:r w:rsidR="001B7645">
            <w:rPr>
              <w:b/>
              <w:color w:val="17365D" w:themeColor="text2" w:themeShade="BF"/>
              <w:sz w:val="36"/>
              <w:szCs w:val="36"/>
              <w:lang w:val="en-US"/>
            </w:rPr>
            <w:t>0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040A55" w:rsidRDefault="00B47EED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3671C9">
            <w:rPr>
              <w:b/>
              <w:color w:val="17365D" w:themeColor="text2" w:themeShade="BF"/>
              <w:sz w:val="36"/>
              <w:szCs w:val="36"/>
            </w:rPr>
            <w:t>заместитель заведующег</w:t>
          </w:r>
          <w:r w:rsidR="00040A55">
            <w:rPr>
              <w:b/>
              <w:color w:val="17365D" w:themeColor="text2" w:themeShade="BF"/>
              <w:sz w:val="36"/>
              <w:szCs w:val="36"/>
            </w:rPr>
            <w:t>о</w:t>
          </w:r>
        </w:p>
        <w:p w:rsidR="00B47EED" w:rsidRDefault="00A34333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i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4456845</wp:posOffset>
                </wp:positionH>
                <wp:positionV relativeFrom="paragraph">
                  <wp:posOffset>4921491</wp:posOffset>
                </wp:positionV>
                <wp:extent cx="1620564" cy="2133600"/>
                <wp:effectExtent l="19050" t="0" r="0" b="0"/>
                <wp:wrapNone/>
                <wp:docPr id="9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B47EED" w:rsidRPr="00887229">
            <w:rPr>
              <w:i/>
              <w:color w:val="17365D" w:themeColor="text2" w:themeShade="BF"/>
              <w:sz w:val="36"/>
              <w:szCs w:val="36"/>
            </w:rPr>
            <w:t>Квалификация</w:t>
          </w:r>
          <w:r w:rsidR="00B47EED"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1B7645">
            <w:rPr>
              <w:b/>
              <w:color w:val="17365D" w:themeColor="text2" w:themeShade="BF"/>
              <w:sz w:val="36"/>
              <w:szCs w:val="36"/>
              <w:lang w:val="en-US"/>
            </w:rPr>
            <w:t>I</w:t>
          </w:r>
          <w:r w:rsidR="003671C9">
            <w:rPr>
              <w:b/>
              <w:color w:val="17365D" w:themeColor="text2" w:themeShade="BF"/>
              <w:sz w:val="36"/>
              <w:szCs w:val="36"/>
            </w:rPr>
            <w:t xml:space="preserve"> </w:t>
          </w:r>
          <w:r w:rsidR="00B47EED" w:rsidRPr="00887229">
            <w:rPr>
              <w:b/>
              <w:color w:val="17365D" w:themeColor="text2" w:themeShade="BF"/>
              <w:sz w:val="36"/>
              <w:szCs w:val="36"/>
            </w:rPr>
            <w:t>квалификационная категория</w:t>
          </w:r>
        </w:p>
        <w:p w:rsidR="00D965E5" w:rsidRDefault="001B764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b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75565</wp:posOffset>
                </wp:positionV>
                <wp:extent cx="5151755" cy="3436620"/>
                <wp:effectExtent l="190500" t="152400" r="163195" b="125730"/>
                <wp:wrapNone/>
                <wp:docPr id="1" name="Рисунок 1" descr="C:\Users\Елена\Downloads\март22-313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Елена\Downloads\март22-313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55" cy="34366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Pr="00A34333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887229" w:rsidP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040A55" w:rsidRDefault="00040A55" w:rsidP="002340A5">
      <w:pPr>
        <w:spacing w:line="276" w:lineRule="auto"/>
        <w:rPr>
          <w:sz w:val="28"/>
          <w:szCs w:val="28"/>
        </w:rPr>
      </w:pPr>
    </w:p>
    <w:p w:rsidR="00040A55" w:rsidRDefault="00040A55" w:rsidP="00051CB2">
      <w:pPr>
        <w:spacing w:line="276" w:lineRule="auto"/>
        <w:jc w:val="center"/>
        <w:rPr>
          <w:sz w:val="28"/>
          <w:szCs w:val="28"/>
        </w:rPr>
      </w:pPr>
    </w:p>
    <w:p w:rsidR="001B7645" w:rsidRDefault="001B7645" w:rsidP="00051CB2">
      <w:pPr>
        <w:spacing w:line="276" w:lineRule="auto"/>
        <w:jc w:val="center"/>
        <w:rPr>
          <w:sz w:val="28"/>
          <w:szCs w:val="28"/>
          <w:lang w:val="en-US"/>
        </w:rPr>
      </w:pPr>
    </w:p>
    <w:p w:rsidR="001B7645" w:rsidRDefault="001B7645" w:rsidP="00051CB2">
      <w:pPr>
        <w:spacing w:line="276" w:lineRule="auto"/>
        <w:jc w:val="center"/>
        <w:rPr>
          <w:sz w:val="28"/>
          <w:szCs w:val="28"/>
          <w:lang w:val="en-US"/>
        </w:rPr>
      </w:pPr>
    </w:p>
    <w:p w:rsidR="00051CB2" w:rsidRPr="003D7897" w:rsidRDefault="00051CB2" w:rsidP="00051CB2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>МБДОУ «Детский сад №128 комбинированного вида»</w:t>
      </w:r>
    </w:p>
    <w:p w:rsidR="0065287F" w:rsidRPr="003D7897" w:rsidRDefault="00051CB2" w:rsidP="00AB0C78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 xml:space="preserve"> Кировского района, г</w:t>
      </w:r>
      <w:proofErr w:type="gramStart"/>
      <w:r w:rsidRPr="003D7897">
        <w:rPr>
          <w:sz w:val="28"/>
          <w:szCs w:val="28"/>
        </w:rPr>
        <w:t>.К</w:t>
      </w:r>
      <w:proofErr w:type="gramEnd"/>
      <w:r w:rsidRPr="003D7897">
        <w:rPr>
          <w:sz w:val="28"/>
          <w:szCs w:val="28"/>
        </w:rPr>
        <w:t>азань</w:t>
      </w:r>
    </w:p>
    <w:p w:rsidR="003D7897" w:rsidRDefault="003D7897" w:rsidP="00AB0C78">
      <w:pPr>
        <w:jc w:val="center"/>
        <w:rPr>
          <w:b/>
          <w:sz w:val="28"/>
          <w:szCs w:val="28"/>
        </w:rPr>
      </w:pPr>
    </w:p>
    <w:p w:rsidR="003671C9" w:rsidRDefault="001B7645" w:rsidP="00AB0C78">
      <w:pPr>
        <w:jc w:val="center"/>
        <w:rPr>
          <w:b/>
          <w:sz w:val="28"/>
          <w:szCs w:val="28"/>
          <w:lang w:val="en-US"/>
        </w:rPr>
      </w:pPr>
      <w:proofErr w:type="spellStart"/>
      <w:r w:rsidRPr="001B7645">
        <w:rPr>
          <w:b/>
          <w:sz w:val="28"/>
          <w:szCs w:val="28"/>
        </w:rPr>
        <w:t>Абзалова</w:t>
      </w:r>
      <w:proofErr w:type="spellEnd"/>
      <w:r w:rsidRPr="001B7645">
        <w:rPr>
          <w:b/>
          <w:sz w:val="28"/>
          <w:szCs w:val="28"/>
        </w:rPr>
        <w:t xml:space="preserve"> </w:t>
      </w:r>
      <w:proofErr w:type="spellStart"/>
      <w:r w:rsidRPr="001B7645">
        <w:rPr>
          <w:b/>
          <w:sz w:val="28"/>
          <w:szCs w:val="28"/>
        </w:rPr>
        <w:t>Фарида</w:t>
      </w:r>
      <w:proofErr w:type="spellEnd"/>
      <w:r w:rsidRPr="001B7645">
        <w:rPr>
          <w:b/>
          <w:sz w:val="28"/>
          <w:szCs w:val="28"/>
        </w:rPr>
        <w:t xml:space="preserve"> </w:t>
      </w:r>
      <w:proofErr w:type="spellStart"/>
      <w:r w:rsidRPr="001B7645">
        <w:rPr>
          <w:b/>
          <w:sz w:val="28"/>
          <w:szCs w:val="28"/>
        </w:rPr>
        <w:t>Мидхадовна</w:t>
      </w:r>
      <w:proofErr w:type="spellEnd"/>
    </w:p>
    <w:p w:rsidR="001B7645" w:rsidRPr="001B7645" w:rsidRDefault="001B7645" w:rsidP="00AB0C78">
      <w:pPr>
        <w:jc w:val="center"/>
        <w:rPr>
          <w:b/>
          <w:sz w:val="28"/>
          <w:szCs w:val="28"/>
          <w:lang w:val="en-US"/>
        </w:rPr>
      </w:pP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Образование</w:t>
      </w:r>
      <w:r>
        <w:rPr>
          <w:sz w:val="28"/>
          <w:szCs w:val="28"/>
        </w:rPr>
        <w:t xml:space="preserve"> – высшее, </w:t>
      </w:r>
      <w:r w:rsidR="001550FF">
        <w:rPr>
          <w:sz w:val="28"/>
          <w:szCs w:val="28"/>
        </w:rPr>
        <w:t xml:space="preserve"> </w:t>
      </w:r>
      <w:r w:rsidR="001B7645" w:rsidRPr="001B7645">
        <w:t>ТГГПУ</w:t>
      </w:r>
      <w:r w:rsidR="001B7645">
        <w:rPr>
          <w:sz w:val="28"/>
          <w:szCs w:val="28"/>
        </w:rPr>
        <w:t xml:space="preserve"> (201</w:t>
      </w:r>
      <w:r w:rsidR="001B7645" w:rsidRPr="001B7645">
        <w:rPr>
          <w:sz w:val="28"/>
          <w:szCs w:val="28"/>
        </w:rPr>
        <w:t>0</w:t>
      </w:r>
      <w:r w:rsidR="00A34333" w:rsidRPr="00A34333">
        <w:rPr>
          <w:sz w:val="28"/>
          <w:szCs w:val="28"/>
        </w:rPr>
        <w:t>)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Должность:</w:t>
      </w:r>
      <w:r>
        <w:rPr>
          <w:sz w:val="28"/>
          <w:szCs w:val="28"/>
        </w:rPr>
        <w:t xml:space="preserve"> </w:t>
      </w:r>
      <w:r w:rsidR="003671C9">
        <w:rPr>
          <w:sz w:val="28"/>
          <w:szCs w:val="28"/>
        </w:rPr>
        <w:t>заместитель заведующего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Категория:</w:t>
      </w:r>
      <w:r w:rsidR="001550FF">
        <w:rPr>
          <w:i/>
          <w:sz w:val="28"/>
          <w:szCs w:val="28"/>
        </w:rPr>
        <w:t xml:space="preserve"> </w:t>
      </w:r>
      <w:r w:rsidR="001B7645">
        <w:rPr>
          <w:sz w:val="28"/>
          <w:szCs w:val="28"/>
          <w:lang w:val="en-US"/>
        </w:rPr>
        <w:t>I</w:t>
      </w:r>
      <w:r w:rsidRPr="00AB0C78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 категория</w:t>
      </w:r>
    </w:p>
    <w:p w:rsidR="001B7645" w:rsidRPr="001B7645" w:rsidRDefault="001B7645" w:rsidP="003671C9">
      <w:pPr>
        <w:spacing w:line="360" w:lineRule="auto"/>
        <w:jc w:val="both"/>
        <w:rPr>
          <w:sz w:val="28"/>
          <w:szCs w:val="28"/>
        </w:rPr>
      </w:pPr>
      <w:r w:rsidRPr="001B7645">
        <w:rPr>
          <w:sz w:val="28"/>
          <w:szCs w:val="28"/>
        </w:rPr>
        <w:t xml:space="preserve">Воспитание, развитие, обучение детей дошкольного </w:t>
      </w:r>
      <w:proofErr w:type="spellStart"/>
      <w:proofErr w:type="gramStart"/>
      <w:r w:rsidRPr="001B7645">
        <w:rPr>
          <w:sz w:val="28"/>
          <w:szCs w:val="28"/>
        </w:rPr>
        <w:t>возраста-единый</w:t>
      </w:r>
      <w:proofErr w:type="spellEnd"/>
      <w:proofErr w:type="gramEnd"/>
      <w:r w:rsidRPr="001B7645">
        <w:rPr>
          <w:sz w:val="28"/>
          <w:szCs w:val="28"/>
        </w:rPr>
        <w:t xml:space="preserve"> целостный педагогический процесс, который осуществляется на протяжении всего пребывания ребёнка в дошкольном учреждении во всех видах деятельности и направлен на решение задач его разностороннего развития.</w:t>
      </w:r>
    </w:p>
    <w:p w:rsidR="003671C9" w:rsidRPr="003671C9" w:rsidRDefault="002340A5" w:rsidP="003671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8455A7">
        <w:rPr>
          <w:sz w:val="28"/>
          <w:szCs w:val="28"/>
        </w:rPr>
        <w:t>:</w:t>
      </w:r>
      <w:r w:rsidR="003671C9" w:rsidRPr="003671C9">
        <w:rPr>
          <w:sz w:val="28"/>
          <w:szCs w:val="28"/>
        </w:rPr>
        <w:t xml:space="preserve"> Способствовать формированию и развитию познавательных интересов детей через опытно-экспериментальную деятельность, стремлению к самостоятельному познанию и размышлению.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За</w:t>
      </w:r>
      <w:r w:rsidR="002340A5">
        <w:rPr>
          <w:sz w:val="28"/>
          <w:szCs w:val="28"/>
        </w:rPr>
        <w:t>дачи</w:t>
      </w:r>
      <w:r w:rsidRPr="003671C9">
        <w:rPr>
          <w:sz w:val="28"/>
          <w:szCs w:val="28"/>
        </w:rPr>
        <w:t>: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1. Расширение представлений детей об окружающем мире через знакомство с элементарными знаниями из различных областей наук.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2. Развитие у детей умений пользоваться приборами – помощниками при проведении игр – экспериментов, представлений о мерке – как о способе измерения объема, массы, длины.</w:t>
      </w:r>
    </w:p>
    <w:p w:rsidR="00A92038" w:rsidRPr="00A92038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3. Развитие мыслительных способностей: анализ, сравнение, обобщение.</w:t>
      </w:r>
    </w:p>
    <w:sectPr w:rsidR="00A92038" w:rsidRPr="00A9203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04F45"/>
    <w:multiLevelType w:val="hybridMultilevel"/>
    <w:tmpl w:val="AEAC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40A55"/>
    <w:rsid w:val="00051CB2"/>
    <w:rsid w:val="000D25AD"/>
    <w:rsid w:val="00137737"/>
    <w:rsid w:val="001550FF"/>
    <w:rsid w:val="001717AB"/>
    <w:rsid w:val="001B7645"/>
    <w:rsid w:val="001C6CFE"/>
    <w:rsid w:val="002340A5"/>
    <w:rsid w:val="00326CC0"/>
    <w:rsid w:val="003671C9"/>
    <w:rsid w:val="0038060D"/>
    <w:rsid w:val="003C047A"/>
    <w:rsid w:val="003D7897"/>
    <w:rsid w:val="00526E91"/>
    <w:rsid w:val="005C70CA"/>
    <w:rsid w:val="005D457A"/>
    <w:rsid w:val="0065287F"/>
    <w:rsid w:val="007B672C"/>
    <w:rsid w:val="008455A7"/>
    <w:rsid w:val="00887229"/>
    <w:rsid w:val="0096000D"/>
    <w:rsid w:val="00A34333"/>
    <w:rsid w:val="00A81851"/>
    <w:rsid w:val="00A92038"/>
    <w:rsid w:val="00AB0C78"/>
    <w:rsid w:val="00B01FFA"/>
    <w:rsid w:val="00B47EED"/>
    <w:rsid w:val="00B510C9"/>
    <w:rsid w:val="00BF3C10"/>
    <w:rsid w:val="00D965E5"/>
    <w:rsid w:val="00DD0751"/>
    <w:rsid w:val="00E05849"/>
    <w:rsid w:val="00E96877"/>
    <w:rsid w:val="00F31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  <w:style w:type="paragraph" w:styleId="a8">
    <w:name w:val="List Paragraph"/>
    <w:basedOn w:val="a"/>
    <w:uiPriority w:val="34"/>
    <w:qFormat/>
    <w:rsid w:val="00AB0C7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Консультационный центр «Диалог»</vt:lpstr>
    </vt:vector>
  </TitlesOfParts>
  <Company>*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Специалист по общим вопросам</dc:subject>
  <dc:creator>Удожественно-эстетическое развитие</dc:creator>
  <cp:lastModifiedBy>Елена</cp:lastModifiedBy>
  <cp:revision>11</cp:revision>
  <cp:lastPrinted>2023-03-13T05:30:00Z</cp:lastPrinted>
  <dcterms:created xsi:type="dcterms:W3CDTF">2023-03-13T05:21:00Z</dcterms:created>
  <dcterms:modified xsi:type="dcterms:W3CDTF">2023-03-13T11:29:00Z</dcterms:modified>
</cp:coreProperties>
</file>