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ED8" w:rsidRPr="00F65AF1" w:rsidRDefault="00F65AF1">
      <w:pPr>
        <w:rPr>
          <w:sz w:val="32"/>
          <w:szCs w:val="32"/>
        </w:rPr>
      </w:pPr>
      <w:r w:rsidRPr="00F65AF1">
        <w:rPr>
          <w:sz w:val="32"/>
          <w:szCs w:val="32"/>
        </w:rPr>
        <w:t xml:space="preserve">Предписания органов надзора </w:t>
      </w:r>
      <w:r>
        <w:rPr>
          <w:sz w:val="32"/>
          <w:szCs w:val="32"/>
        </w:rPr>
        <w:t>и контроля в сфере образования – не имеются</w:t>
      </w:r>
      <w:bookmarkStart w:id="0" w:name="_GoBack"/>
      <w:bookmarkEnd w:id="0"/>
    </w:p>
    <w:sectPr w:rsidR="00596ED8" w:rsidRPr="00F65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6E1"/>
    <w:rsid w:val="00596ED8"/>
    <w:rsid w:val="00A166E1"/>
    <w:rsid w:val="00F6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2E3F9-F3DA-494D-94BC-45ABF0E7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2022-02-11T09:35:00Z</dcterms:created>
  <dcterms:modified xsi:type="dcterms:W3CDTF">2022-02-11T09:36:00Z</dcterms:modified>
</cp:coreProperties>
</file>