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4EF" w:rsidRDefault="00C754EF" w:rsidP="00C754EF">
      <w:pPr>
        <w:spacing w:before="90"/>
        <w:ind w:left="83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оказании содействия</w:t>
      </w:r>
    </w:p>
    <w:p w:rsidR="00C754EF" w:rsidRDefault="00C754EF" w:rsidP="00C754EF">
      <w:pPr>
        <w:ind w:left="83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информированию населения</w:t>
      </w:r>
    </w:p>
    <w:p w:rsidR="00C754EF" w:rsidRDefault="00C754EF" w:rsidP="00C754EF">
      <w:pPr>
        <w:pStyle w:val="a3"/>
      </w:pPr>
    </w:p>
    <w:p w:rsidR="00C754EF" w:rsidRDefault="00C754EF" w:rsidP="00C754EF">
      <w:pPr>
        <w:pStyle w:val="a3"/>
        <w:ind w:left="832" w:right="809" w:firstLine="708"/>
        <w:jc w:val="both"/>
      </w:pPr>
      <w:r>
        <w:t xml:space="preserve">В соответствии с Федеральным законом «О ежемесячных выплатах семьям, имеющим детей» </w:t>
      </w:r>
      <w:proofErr w:type="gramStart"/>
      <w:r>
        <w:t>начиная с 2018 года осуществляется</w:t>
      </w:r>
      <w:proofErr w:type="gramEnd"/>
      <w:r>
        <w:t xml:space="preserve"> ежемесячная выплата в связи с рождением (усыновлением) первого ребенка (далее - ежемесячная выплата).</w:t>
      </w:r>
    </w:p>
    <w:p w:rsidR="00C754EF" w:rsidRDefault="00C754EF" w:rsidP="00C754EF">
      <w:pPr>
        <w:pStyle w:val="a3"/>
        <w:ind w:left="832" w:right="812" w:firstLine="708"/>
        <w:jc w:val="both"/>
      </w:pPr>
      <w:proofErr w:type="gramStart"/>
      <w:r>
        <w:t xml:space="preserve">Министерство труда, занятости и социальной защиты Республики Татарстан (далее – Министерство) информирует, что с 1 октября 2020 года на Портале государственных и муниципальных услуг Республики Татарстан (далее – ПГМУ) </w:t>
      </w:r>
      <w:hyperlink r:id="rId4">
        <w:r>
          <w:rPr>
            <w:color w:val="0462C1"/>
            <w:u w:val="single" w:color="0462C1"/>
          </w:rPr>
          <w:t>https://uslugi.tatarstan.ru</w:t>
        </w:r>
      </w:hyperlink>
      <w:r>
        <w:rPr>
          <w:color w:val="0462C1"/>
        </w:rPr>
        <w:t xml:space="preserve"> </w:t>
      </w:r>
      <w:r>
        <w:t>во вкладке «Услуги в электронном виде/Социальная защита (подача заявления на выплаты, субсидии)» реализован сервис подачи заявления на ежемесячную выплату, посредством которого родители могут подать заявление полностью в электронном</w:t>
      </w:r>
      <w:proofErr w:type="gramEnd"/>
      <w:r>
        <w:rPr>
          <w:spacing w:val="-11"/>
        </w:rPr>
        <w:t xml:space="preserve"> </w:t>
      </w:r>
      <w:proofErr w:type="gramStart"/>
      <w:r>
        <w:t>виде</w:t>
      </w:r>
      <w:proofErr w:type="gramEnd"/>
      <w:r>
        <w:t>.</w:t>
      </w:r>
    </w:p>
    <w:p w:rsidR="00C754EF" w:rsidRDefault="00C754EF" w:rsidP="00C754EF">
      <w:pPr>
        <w:pStyle w:val="a3"/>
        <w:spacing w:before="1"/>
        <w:ind w:left="832" w:right="809" w:firstLine="708"/>
        <w:jc w:val="both"/>
      </w:pPr>
      <w:r>
        <w:t xml:space="preserve">Для максимального и оперативного охвата населения в части информирования о возможности оформления родителями ежемесячной выплаты посредством ПГМУ, Министерство просит Вас </w:t>
      </w:r>
      <w:proofErr w:type="gramStart"/>
      <w:r>
        <w:t>разместить</w:t>
      </w:r>
      <w:proofErr w:type="gramEnd"/>
      <w:r>
        <w:t xml:space="preserve"> прилагаемую информацию на информационных стендах в родильных домах, детских поликлиниках, женских консультациях, дошкольных учреждениях муниципального</w:t>
      </w:r>
      <w:r>
        <w:rPr>
          <w:spacing w:val="-3"/>
        </w:rPr>
        <w:t xml:space="preserve"> </w:t>
      </w:r>
      <w:r>
        <w:t>образования.</w:t>
      </w:r>
    </w:p>
    <w:p w:rsidR="00C754EF" w:rsidRDefault="00C754EF" w:rsidP="00C754EF">
      <w:pPr>
        <w:pStyle w:val="a3"/>
        <w:spacing w:before="1"/>
      </w:pPr>
    </w:p>
    <w:p w:rsidR="00C754EF" w:rsidRDefault="00C754EF" w:rsidP="00C754EF">
      <w:pPr>
        <w:pStyle w:val="a3"/>
        <w:ind w:left="832"/>
      </w:pPr>
      <w:r>
        <w:t>Приложение: памятка родителям</w:t>
      </w:r>
    </w:p>
    <w:p w:rsidR="00C754EF" w:rsidRDefault="00C754EF" w:rsidP="00C754EF">
      <w:pPr>
        <w:pStyle w:val="a3"/>
        <w:rPr>
          <w:sz w:val="30"/>
        </w:rPr>
      </w:pPr>
    </w:p>
    <w:p w:rsidR="00C754EF" w:rsidRDefault="00C754EF" w:rsidP="00C754EF">
      <w:pPr>
        <w:spacing w:before="70"/>
        <w:ind w:left="6339"/>
        <w:rPr>
          <w:b/>
          <w:sz w:val="26"/>
        </w:rPr>
      </w:pPr>
    </w:p>
    <w:p w:rsidR="00C754EF" w:rsidRDefault="00C754EF" w:rsidP="00C754EF">
      <w:pPr>
        <w:spacing w:before="70"/>
        <w:ind w:left="6339"/>
        <w:rPr>
          <w:b/>
          <w:sz w:val="26"/>
        </w:rPr>
      </w:pPr>
    </w:p>
    <w:p w:rsidR="00C754EF" w:rsidRDefault="00C754EF" w:rsidP="00C754EF">
      <w:pPr>
        <w:spacing w:before="70"/>
        <w:ind w:left="6339"/>
        <w:rPr>
          <w:b/>
          <w:sz w:val="26"/>
        </w:rPr>
      </w:pPr>
    </w:p>
    <w:p w:rsidR="00C754EF" w:rsidRDefault="00C754EF" w:rsidP="00C754EF">
      <w:pPr>
        <w:spacing w:before="70"/>
        <w:ind w:left="6339"/>
        <w:rPr>
          <w:b/>
          <w:sz w:val="26"/>
        </w:rPr>
      </w:pPr>
    </w:p>
    <w:p w:rsidR="00C754EF" w:rsidRDefault="00C754EF" w:rsidP="00C754EF">
      <w:pPr>
        <w:spacing w:before="70"/>
        <w:ind w:left="6339"/>
        <w:rPr>
          <w:b/>
          <w:sz w:val="26"/>
        </w:rPr>
      </w:pPr>
    </w:p>
    <w:p w:rsidR="00C754EF" w:rsidRDefault="00C754EF" w:rsidP="00C754EF">
      <w:pPr>
        <w:spacing w:before="70"/>
        <w:ind w:left="6339"/>
        <w:rPr>
          <w:b/>
          <w:sz w:val="26"/>
        </w:rPr>
      </w:pPr>
    </w:p>
    <w:p w:rsidR="00C754EF" w:rsidRDefault="00C754EF" w:rsidP="00C754EF">
      <w:pPr>
        <w:spacing w:before="70"/>
        <w:ind w:left="6339"/>
        <w:rPr>
          <w:b/>
          <w:sz w:val="26"/>
        </w:rPr>
      </w:pPr>
    </w:p>
    <w:p w:rsidR="00C754EF" w:rsidRDefault="00C754EF" w:rsidP="00C754EF">
      <w:pPr>
        <w:spacing w:before="70"/>
        <w:ind w:left="6339"/>
        <w:rPr>
          <w:b/>
          <w:sz w:val="26"/>
        </w:rPr>
      </w:pPr>
    </w:p>
    <w:p w:rsidR="00C754EF" w:rsidRDefault="00C754EF" w:rsidP="00C754EF">
      <w:pPr>
        <w:spacing w:before="70"/>
        <w:ind w:left="6339"/>
        <w:rPr>
          <w:b/>
          <w:sz w:val="26"/>
        </w:rPr>
      </w:pPr>
    </w:p>
    <w:p w:rsidR="00C754EF" w:rsidRDefault="00C754EF" w:rsidP="00C754EF">
      <w:pPr>
        <w:spacing w:before="70"/>
        <w:ind w:left="6339"/>
        <w:rPr>
          <w:b/>
          <w:sz w:val="26"/>
        </w:rPr>
      </w:pPr>
    </w:p>
    <w:p w:rsidR="00C754EF" w:rsidRDefault="00C754EF" w:rsidP="00C754EF">
      <w:pPr>
        <w:spacing w:before="70"/>
        <w:ind w:left="6339"/>
        <w:rPr>
          <w:b/>
          <w:sz w:val="26"/>
        </w:rPr>
      </w:pPr>
    </w:p>
    <w:p w:rsidR="00C754EF" w:rsidRDefault="00C754EF" w:rsidP="00C754EF">
      <w:pPr>
        <w:spacing w:before="70"/>
        <w:ind w:left="6339"/>
        <w:rPr>
          <w:b/>
          <w:sz w:val="26"/>
        </w:rPr>
      </w:pPr>
    </w:p>
    <w:p w:rsidR="00C754EF" w:rsidRDefault="00C754EF" w:rsidP="00C754EF">
      <w:pPr>
        <w:spacing w:before="70"/>
        <w:ind w:left="6339"/>
        <w:rPr>
          <w:b/>
          <w:sz w:val="26"/>
        </w:rPr>
      </w:pPr>
    </w:p>
    <w:p w:rsidR="00C754EF" w:rsidRDefault="00C754EF" w:rsidP="00C754EF">
      <w:pPr>
        <w:spacing w:before="70"/>
        <w:ind w:left="6339"/>
        <w:rPr>
          <w:b/>
          <w:sz w:val="26"/>
        </w:rPr>
      </w:pPr>
    </w:p>
    <w:p w:rsidR="00C754EF" w:rsidRDefault="00C754EF" w:rsidP="00C754EF">
      <w:pPr>
        <w:spacing w:before="70"/>
        <w:ind w:left="6339"/>
        <w:rPr>
          <w:b/>
          <w:sz w:val="26"/>
        </w:rPr>
      </w:pPr>
    </w:p>
    <w:p w:rsidR="00C754EF" w:rsidRDefault="00C754EF" w:rsidP="00C754EF">
      <w:pPr>
        <w:spacing w:before="70"/>
        <w:ind w:left="6339"/>
        <w:rPr>
          <w:b/>
          <w:sz w:val="26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770249</wp:posOffset>
            </wp:positionH>
            <wp:positionV relativeFrom="paragraph">
              <wp:posOffset>101706</wp:posOffset>
            </wp:positionV>
            <wp:extent cx="2069086" cy="977487"/>
            <wp:effectExtent l="0" t="0" r="0" b="0"/>
            <wp:wrapNone/>
            <wp:docPr id="1" name="image4.jpeg" descr="C:\Мои документики\1489085444_3400-aist-s-malysh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086" cy="977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3D22">
        <w:pict>
          <v:line id="_x0000_s1026" style="position:absolute;left:0;text-align:left;z-index:-251656192;mso-position-horizontal-relative:page;mso-position-vertical-relative:page" from="0,806.9pt" to="595.3pt,806.9pt" strokeweight=".5pt">
            <w10:wrap anchorx="page" anchory="page"/>
          </v:line>
        </w:pict>
      </w:r>
      <w:r>
        <w:rPr>
          <w:b/>
          <w:sz w:val="26"/>
        </w:rPr>
        <w:t>Уважаемые родители!</w:t>
      </w:r>
    </w:p>
    <w:p w:rsidR="00C754EF" w:rsidRDefault="00C754EF" w:rsidP="00C754EF">
      <w:pPr>
        <w:rPr>
          <w:b/>
          <w:sz w:val="20"/>
        </w:rPr>
      </w:pPr>
    </w:p>
    <w:p w:rsidR="00C754EF" w:rsidRDefault="00C754EF" w:rsidP="00C754EF">
      <w:pPr>
        <w:spacing w:before="2"/>
        <w:rPr>
          <w:b/>
        </w:rPr>
      </w:pPr>
    </w:p>
    <w:p w:rsidR="00C754EF" w:rsidRDefault="00C754EF" w:rsidP="00C754EF">
      <w:pPr>
        <w:spacing w:before="92"/>
        <w:ind w:left="4539" w:right="809" w:firstLine="566"/>
        <w:jc w:val="both"/>
        <w:rPr>
          <w:b/>
          <w:sz w:val="24"/>
        </w:rPr>
      </w:pPr>
      <w:r>
        <w:rPr>
          <w:sz w:val="24"/>
        </w:rPr>
        <w:t xml:space="preserve">В соответствии с Федеральным законом «О ежемесячных выплатах семьям,  имеющим  детей» </w:t>
      </w:r>
      <w:r>
        <w:rPr>
          <w:b/>
          <w:sz w:val="24"/>
        </w:rPr>
        <w:t>с 2018 года органами социальной защиты предоставляется</w:t>
      </w:r>
    </w:p>
    <w:p w:rsidR="00C754EF" w:rsidRDefault="00C754EF" w:rsidP="00C754EF">
      <w:pPr>
        <w:ind w:left="832" w:right="1394" w:firstLine="634"/>
        <w:rPr>
          <w:b/>
          <w:sz w:val="24"/>
        </w:rPr>
      </w:pPr>
      <w:r>
        <w:rPr>
          <w:b/>
          <w:sz w:val="24"/>
        </w:rPr>
        <w:t>Ежемесячная выплата в связи с рождением (усыновлением) первого ребенка (далее - ежемесячная выплата).</w:t>
      </w:r>
    </w:p>
    <w:p w:rsidR="00C754EF" w:rsidRDefault="00C754EF" w:rsidP="00C754EF">
      <w:pPr>
        <w:ind w:left="832" w:right="994" w:firstLine="708"/>
        <w:rPr>
          <w:sz w:val="24"/>
        </w:rPr>
      </w:pPr>
      <w:r>
        <w:rPr>
          <w:sz w:val="24"/>
        </w:rPr>
        <w:t>Право на ежемесячную выплату имеют женщины, родившие (усыновившие) ребенка после 1 января 2018 года, при условии:</w:t>
      </w:r>
    </w:p>
    <w:p w:rsidR="00C754EF" w:rsidRDefault="00C754EF" w:rsidP="00C754EF">
      <w:pPr>
        <w:ind w:left="1541"/>
        <w:rPr>
          <w:sz w:val="24"/>
        </w:rPr>
      </w:pPr>
      <w:r>
        <w:rPr>
          <w:sz w:val="24"/>
        </w:rPr>
        <w:t>наличия гражданства Российской Федерации;</w:t>
      </w:r>
    </w:p>
    <w:p w:rsidR="00C754EF" w:rsidRDefault="00C754EF" w:rsidP="00C754EF">
      <w:pPr>
        <w:spacing w:before="3" w:line="237" w:lineRule="auto"/>
        <w:ind w:left="1541" w:right="1394"/>
        <w:rPr>
          <w:i/>
          <w:sz w:val="24"/>
        </w:rPr>
      </w:pPr>
      <w:proofErr w:type="gramStart"/>
      <w:r>
        <w:rPr>
          <w:sz w:val="24"/>
        </w:rPr>
        <w:t xml:space="preserve">постоянного проживания на территории Российской Федерации; среднедушевой доход семьи не превышает </w:t>
      </w:r>
      <w:r>
        <w:rPr>
          <w:b/>
          <w:sz w:val="24"/>
        </w:rPr>
        <w:t xml:space="preserve">20 170 рублей </w:t>
      </w:r>
      <w:r>
        <w:rPr>
          <w:i/>
          <w:sz w:val="24"/>
        </w:rPr>
        <w:t>(2-кратную</w:t>
      </w:r>
      <w:proofErr w:type="gramEnd"/>
    </w:p>
    <w:p w:rsidR="00C754EF" w:rsidRDefault="00C754EF" w:rsidP="00C754EF">
      <w:pPr>
        <w:spacing w:before="1"/>
        <w:ind w:left="832"/>
        <w:rPr>
          <w:sz w:val="24"/>
        </w:rPr>
      </w:pPr>
      <w:r>
        <w:rPr>
          <w:i/>
          <w:sz w:val="24"/>
        </w:rPr>
        <w:t>величину прожиточного минимума трудоспособного населения, установленного в Республике Татарстан за второй квартал 2019 года</w:t>
      </w:r>
      <w:r>
        <w:rPr>
          <w:sz w:val="24"/>
        </w:rPr>
        <w:t>).</w:t>
      </w:r>
    </w:p>
    <w:p w:rsidR="00C754EF" w:rsidRDefault="00C754EF" w:rsidP="00C754EF">
      <w:pPr>
        <w:ind w:left="832" w:right="810" w:firstLine="708"/>
        <w:jc w:val="both"/>
        <w:rPr>
          <w:sz w:val="24"/>
        </w:rPr>
      </w:pPr>
      <w:r>
        <w:rPr>
          <w:sz w:val="24"/>
        </w:rPr>
        <w:t xml:space="preserve">Размер ежемесячной выплаты в 2020 году – </w:t>
      </w:r>
      <w:r>
        <w:rPr>
          <w:b/>
          <w:sz w:val="24"/>
        </w:rPr>
        <w:t xml:space="preserve">9 373 рубля </w:t>
      </w:r>
      <w:r>
        <w:rPr>
          <w:sz w:val="24"/>
        </w:rPr>
        <w:t>(</w:t>
      </w:r>
      <w:r>
        <w:rPr>
          <w:i/>
          <w:sz w:val="24"/>
        </w:rPr>
        <w:t>величина прожиточного минимума для детей, установленного в Республике Татарстан за 2 квартал 2019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sz w:val="24"/>
        </w:rPr>
        <w:t>).</w:t>
      </w:r>
    </w:p>
    <w:p w:rsidR="00C754EF" w:rsidRDefault="00C754EF" w:rsidP="00C754EF">
      <w:pPr>
        <w:ind w:left="832" w:right="811" w:firstLine="708"/>
        <w:jc w:val="both"/>
        <w:rPr>
          <w:b/>
          <w:sz w:val="24"/>
        </w:rPr>
      </w:pPr>
      <w:r>
        <w:rPr>
          <w:b/>
          <w:sz w:val="24"/>
        </w:rPr>
        <w:t xml:space="preserve">Обратите внимание, что с 1 октября 2020 года заявление на ежемесячную выплату можно подать полностью в электронном виде через Портал государственных и муниципальных услуг Республики Татарстан </w:t>
      </w:r>
      <w:hyperlink r:id="rId6">
        <w:r>
          <w:rPr>
            <w:b/>
            <w:color w:val="0462C1"/>
            <w:sz w:val="24"/>
            <w:u w:val="thick" w:color="0462C1"/>
          </w:rPr>
          <w:t>https://uslugi.tatarstan.ru</w:t>
        </w:r>
      </w:hyperlink>
      <w:r>
        <w:rPr>
          <w:b/>
          <w:color w:val="0462C1"/>
          <w:sz w:val="24"/>
        </w:rPr>
        <w:t xml:space="preserve"> </w:t>
      </w:r>
      <w:r>
        <w:rPr>
          <w:b/>
          <w:sz w:val="24"/>
        </w:rPr>
        <w:t>во вкладке «Услуги в электронном виде/Социальная защита (подача заявления на выплаты, субсидии)»</w:t>
      </w:r>
    </w:p>
    <w:p w:rsidR="00C754EF" w:rsidRDefault="00C754EF" w:rsidP="00C754EF">
      <w:pPr>
        <w:rPr>
          <w:b/>
          <w:sz w:val="19"/>
        </w:rPr>
      </w:pPr>
      <w:r w:rsidRPr="00A73D22">
        <w:pict>
          <v:line id="_x0000_s1027" style="position:absolute;z-index:-251655168;mso-wrap-distance-left:0;mso-wrap-distance-right:0;mso-position-horizontal-relative:page" from="215.2pt,13.3pt" to="415.25pt,13.3pt" strokeweight=".26669mm">
            <w10:wrap type="topAndBottom" anchorx="page"/>
          </v:line>
        </w:pict>
      </w:r>
    </w:p>
    <w:p w:rsidR="00C754EF" w:rsidRDefault="00C754EF" w:rsidP="00C754EF">
      <w:pPr>
        <w:rPr>
          <w:b/>
          <w:sz w:val="20"/>
        </w:rPr>
      </w:pPr>
    </w:p>
    <w:p w:rsidR="00443CEF" w:rsidRDefault="00443CEF"/>
    <w:sectPr w:rsidR="00443CEF" w:rsidSect="00443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754EF"/>
    <w:rsid w:val="00443CEF"/>
    <w:rsid w:val="00C75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54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754EF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754EF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lugi.tatarstan.ru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uslugi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2020-10-15T05:23:00Z</dcterms:created>
  <dcterms:modified xsi:type="dcterms:W3CDTF">2020-10-15T05:24:00Z</dcterms:modified>
</cp:coreProperties>
</file>