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3F7" w:rsidRDefault="001603F7" w:rsidP="001603F7">
      <w:pPr>
        <w:pStyle w:val="a3"/>
        <w:rPr>
          <w:sz w:val="20"/>
        </w:rPr>
      </w:pPr>
      <w:bookmarkStart w:id="0" w:name="_GoBack"/>
      <w:r>
        <w:rPr>
          <w:noProof/>
          <w:sz w:val="20"/>
          <w:lang w:val="ru-RU" w:eastAsia="ru-RU"/>
        </w:rPr>
        <w:drawing>
          <wp:inline distT="0" distB="0" distL="0" distR="0">
            <wp:extent cx="7696200" cy="109206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9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824D4" w:rsidRPr="006824D4" w:rsidRDefault="006824D4" w:rsidP="00895FE1">
      <w:pPr>
        <w:jc w:val="both"/>
      </w:pPr>
      <w:proofErr w:type="gramStart"/>
      <w:r w:rsidRPr="00895FE1">
        <w:rPr>
          <w:b/>
        </w:rPr>
        <w:lastRenderedPageBreak/>
        <w:t>Форма оказания услуг (на объекте, с длительным пребыванием, в т.ч. проживанием, обеспечение доступа к месту предоставления услуги, на дому, дистанционно):</w:t>
      </w:r>
      <w:r w:rsidR="00FA2254">
        <w:t xml:space="preserve">  </w:t>
      </w:r>
      <w:r w:rsidR="00FA2254" w:rsidRPr="00FA2254">
        <w:rPr>
          <w:u w:val="single"/>
        </w:rPr>
        <w:t>на объекте</w:t>
      </w:r>
      <w:proofErr w:type="gramEnd"/>
    </w:p>
    <w:p w:rsidR="006824D4" w:rsidRPr="006824D4" w:rsidRDefault="006824D4" w:rsidP="00895FE1">
      <w:pPr>
        <w:jc w:val="both"/>
      </w:pPr>
      <w:r w:rsidRPr="00895FE1">
        <w:rPr>
          <w:b/>
        </w:rPr>
        <w:t>Категории обслуживаемого населения по возрасту (дети, взрослые трудоспособного возраста, пожилые, инвалиды; все возрастные</w:t>
      </w:r>
      <w:r w:rsidR="00FA2254" w:rsidRPr="00895FE1">
        <w:rPr>
          <w:b/>
        </w:rPr>
        <w:t xml:space="preserve"> </w:t>
      </w:r>
      <w:r w:rsidRPr="00895FE1">
        <w:rPr>
          <w:b/>
        </w:rPr>
        <w:t>категории):</w:t>
      </w:r>
      <w:r w:rsidR="00FA2254">
        <w:t xml:space="preserve"> </w:t>
      </w:r>
      <w:r w:rsidR="00FA2254" w:rsidRPr="00FA2254">
        <w:rPr>
          <w:u w:val="single"/>
        </w:rPr>
        <w:t>дети</w:t>
      </w:r>
      <w:r w:rsidRPr="006824D4">
        <w:tab/>
      </w:r>
    </w:p>
    <w:p w:rsidR="00895FE1" w:rsidRDefault="00895FE1" w:rsidP="006824D4">
      <w:pPr>
        <w:jc w:val="center"/>
        <w:rPr>
          <w:rStyle w:val="FontStyle44"/>
          <w:lang w:eastAsia="en-US"/>
        </w:rPr>
      </w:pPr>
    </w:p>
    <w:p w:rsidR="006824D4" w:rsidRDefault="006824D4" w:rsidP="006824D4">
      <w:pPr>
        <w:jc w:val="center"/>
        <w:rPr>
          <w:rStyle w:val="FontStyle44"/>
          <w:lang w:eastAsia="en-US"/>
        </w:rPr>
      </w:pPr>
      <w:r>
        <w:rPr>
          <w:rStyle w:val="FontStyle44"/>
          <w:lang w:val="en-US" w:eastAsia="en-US"/>
        </w:rPr>
        <w:t>III</w:t>
      </w:r>
      <w:r w:rsidRPr="00613D5A">
        <w:rPr>
          <w:rStyle w:val="FontStyle44"/>
          <w:lang w:eastAsia="en-US"/>
        </w:rPr>
        <w:t xml:space="preserve">. </w:t>
      </w:r>
      <w:r>
        <w:rPr>
          <w:rStyle w:val="FontStyle44"/>
          <w:lang w:eastAsia="en-US"/>
        </w:rPr>
        <w:t>Оценка текущего состояния доступности объекта и имеющихся недостатков в обеспечении условий доступности объекта для инвалидов</w:t>
      </w:r>
    </w:p>
    <w:p w:rsidR="006824D4" w:rsidRDefault="006824D4" w:rsidP="006824D4">
      <w:pPr>
        <w:jc w:val="center"/>
        <w:rPr>
          <w:rStyle w:val="FontStyle44"/>
          <w:lang w:eastAsia="en-US"/>
        </w:rPr>
      </w:pPr>
    </w:p>
    <w:tbl>
      <w:tblPr>
        <w:tblW w:w="9883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387"/>
        <w:gridCol w:w="2929"/>
      </w:tblGrid>
      <w:tr w:rsidR="006824D4" w:rsidRPr="006824D4" w:rsidTr="006824D4">
        <w:tc>
          <w:tcPr>
            <w:tcW w:w="567" w:type="dxa"/>
          </w:tcPr>
          <w:p w:rsidR="006824D4" w:rsidRPr="006824D4" w:rsidRDefault="006824D4" w:rsidP="006824D4">
            <w:r w:rsidRPr="006824D4">
              <w:t xml:space="preserve">№ </w:t>
            </w:r>
            <w:proofErr w:type="gramStart"/>
            <w:r w:rsidRPr="006824D4">
              <w:t>п</w:t>
            </w:r>
            <w:proofErr w:type="gramEnd"/>
            <w:r w:rsidRPr="006824D4">
              <w:t>/п</w:t>
            </w:r>
          </w:p>
        </w:tc>
        <w:tc>
          <w:tcPr>
            <w:tcW w:w="6387" w:type="dxa"/>
          </w:tcPr>
          <w:p w:rsidR="006824D4" w:rsidRPr="006824D4" w:rsidRDefault="006824D4" w:rsidP="006824D4">
            <w:r w:rsidRPr="006824D4">
              <w:t>Основные показатели доступности для инвалидов объекта,</w:t>
            </w:r>
          </w:p>
          <w:p w:rsidR="006824D4" w:rsidRPr="006824D4" w:rsidRDefault="006824D4" w:rsidP="006824D4">
            <w:r w:rsidRPr="006824D4">
              <w:t>в т.ч. наличие:</w:t>
            </w:r>
          </w:p>
        </w:tc>
        <w:tc>
          <w:tcPr>
            <w:tcW w:w="2929" w:type="dxa"/>
          </w:tcPr>
          <w:p w:rsidR="006824D4" w:rsidRPr="006824D4" w:rsidRDefault="006824D4" w:rsidP="003801B8">
            <w:pPr>
              <w:jc w:val="center"/>
            </w:pPr>
            <w:r w:rsidRPr="006824D4">
              <w:t>Оценка текущего состояния</w:t>
            </w:r>
          </w:p>
          <w:p w:rsidR="006824D4" w:rsidRPr="006824D4" w:rsidRDefault="006824D4" w:rsidP="003801B8">
            <w:pPr>
              <w:jc w:val="center"/>
            </w:pPr>
            <w:r w:rsidRPr="006824D4">
              <w:t xml:space="preserve">доступности объекта и имеющихся недостатков </w:t>
            </w:r>
            <w:proofErr w:type="gramStart"/>
            <w:r w:rsidRPr="006824D4">
              <w:t>в</w:t>
            </w:r>
            <w:proofErr w:type="gramEnd"/>
          </w:p>
          <w:p w:rsidR="006824D4" w:rsidRPr="006824D4" w:rsidRDefault="006824D4" w:rsidP="003801B8">
            <w:pPr>
              <w:jc w:val="center"/>
            </w:pPr>
            <w:proofErr w:type="gramStart"/>
            <w:r w:rsidRPr="006824D4">
              <w:t>обеспечении</w:t>
            </w:r>
            <w:proofErr w:type="gramEnd"/>
            <w:r w:rsidRPr="006824D4">
              <w:t xml:space="preserve"> условий доступности для инвалидов (да/нет)</w:t>
            </w:r>
          </w:p>
        </w:tc>
      </w:tr>
      <w:tr w:rsidR="006824D4" w:rsidRPr="006824D4" w:rsidTr="006824D4">
        <w:tc>
          <w:tcPr>
            <w:tcW w:w="567" w:type="dxa"/>
          </w:tcPr>
          <w:p w:rsidR="006824D4" w:rsidRPr="006824D4" w:rsidRDefault="006824D4" w:rsidP="006824D4">
            <w:r w:rsidRPr="006824D4">
              <w:t>1</w:t>
            </w:r>
          </w:p>
        </w:tc>
        <w:tc>
          <w:tcPr>
            <w:tcW w:w="6387" w:type="dxa"/>
          </w:tcPr>
          <w:p w:rsidR="006824D4" w:rsidRPr="006824D4" w:rsidRDefault="006824D4" w:rsidP="006824D4">
            <w:r w:rsidRPr="006824D4">
              <w:t>выделенные    стоянки    автотранспортных    сре</w:t>
            </w:r>
            <w:proofErr w:type="gramStart"/>
            <w:r w:rsidRPr="006824D4">
              <w:t>дств    дл</w:t>
            </w:r>
            <w:proofErr w:type="gramEnd"/>
            <w:r w:rsidRPr="006824D4">
              <w:t>я инвалидов</w:t>
            </w:r>
          </w:p>
        </w:tc>
        <w:tc>
          <w:tcPr>
            <w:tcW w:w="2929" w:type="dxa"/>
          </w:tcPr>
          <w:p w:rsidR="006824D4" w:rsidRPr="006824D4" w:rsidRDefault="004D06A4" w:rsidP="003801B8">
            <w:pPr>
              <w:jc w:val="center"/>
            </w:pPr>
            <w:r>
              <w:t>да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 w:rsidRPr="006824D4">
              <w:t>2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сменные кресла-коляски</w:t>
            </w:r>
          </w:p>
        </w:tc>
        <w:tc>
          <w:tcPr>
            <w:tcW w:w="2929" w:type="dxa"/>
          </w:tcPr>
          <w:p w:rsidR="003801B8" w:rsidRDefault="003801B8" w:rsidP="003801B8">
            <w:pPr>
              <w:jc w:val="center"/>
            </w:pPr>
            <w:r w:rsidRPr="00E55AF7">
              <w:t>Нет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>
              <w:t>3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адаптированные лифты</w:t>
            </w:r>
          </w:p>
        </w:tc>
        <w:tc>
          <w:tcPr>
            <w:tcW w:w="2929" w:type="dxa"/>
          </w:tcPr>
          <w:p w:rsidR="003801B8" w:rsidRDefault="003801B8" w:rsidP="003801B8">
            <w:pPr>
              <w:jc w:val="center"/>
            </w:pPr>
            <w:r w:rsidRPr="00E55AF7">
              <w:t>Нет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>
              <w:t>4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поручни</w:t>
            </w:r>
          </w:p>
        </w:tc>
        <w:tc>
          <w:tcPr>
            <w:tcW w:w="2929" w:type="dxa"/>
          </w:tcPr>
          <w:p w:rsidR="003801B8" w:rsidRDefault="004D06A4" w:rsidP="003801B8">
            <w:pPr>
              <w:jc w:val="center"/>
            </w:pPr>
            <w:r>
              <w:t>да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 w:rsidRPr="006824D4">
              <w:t>5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пандусы</w:t>
            </w:r>
          </w:p>
        </w:tc>
        <w:tc>
          <w:tcPr>
            <w:tcW w:w="2929" w:type="dxa"/>
          </w:tcPr>
          <w:p w:rsidR="003801B8" w:rsidRDefault="004D06A4" w:rsidP="003801B8">
            <w:pPr>
              <w:jc w:val="center"/>
            </w:pPr>
            <w:r>
              <w:t>да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>
              <w:t>6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подъемные платформы (аппарели)</w:t>
            </w:r>
          </w:p>
        </w:tc>
        <w:tc>
          <w:tcPr>
            <w:tcW w:w="2929" w:type="dxa"/>
          </w:tcPr>
          <w:p w:rsidR="003801B8" w:rsidRDefault="00BC6166" w:rsidP="003801B8">
            <w:pPr>
              <w:jc w:val="center"/>
            </w:pPr>
            <w:r>
              <w:t>нет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 w:rsidRPr="006824D4">
              <w:t>7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раздвижные двери</w:t>
            </w:r>
          </w:p>
        </w:tc>
        <w:tc>
          <w:tcPr>
            <w:tcW w:w="2929" w:type="dxa"/>
          </w:tcPr>
          <w:p w:rsidR="003801B8" w:rsidRDefault="003801B8" w:rsidP="003801B8">
            <w:pPr>
              <w:jc w:val="center"/>
            </w:pPr>
            <w:r w:rsidRPr="00E55AF7">
              <w:t>Нет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 w:rsidRPr="006824D4">
              <w:t>8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доступные входные группы</w:t>
            </w:r>
          </w:p>
        </w:tc>
        <w:tc>
          <w:tcPr>
            <w:tcW w:w="2929" w:type="dxa"/>
          </w:tcPr>
          <w:p w:rsidR="003801B8" w:rsidRDefault="004D06A4" w:rsidP="003801B8">
            <w:pPr>
              <w:jc w:val="center"/>
            </w:pPr>
            <w:r>
              <w:t>да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 w:rsidRPr="006824D4">
              <w:t>9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доступные санитарно-гигиенические помещения</w:t>
            </w:r>
          </w:p>
        </w:tc>
        <w:tc>
          <w:tcPr>
            <w:tcW w:w="2929" w:type="dxa"/>
          </w:tcPr>
          <w:p w:rsidR="003801B8" w:rsidRDefault="004D06A4" w:rsidP="003801B8">
            <w:pPr>
              <w:jc w:val="center"/>
            </w:pPr>
            <w:r>
              <w:t>да</w:t>
            </w:r>
          </w:p>
        </w:tc>
      </w:tr>
      <w:tr w:rsidR="006824D4" w:rsidRPr="006824D4" w:rsidTr="006824D4">
        <w:tc>
          <w:tcPr>
            <w:tcW w:w="567" w:type="dxa"/>
          </w:tcPr>
          <w:p w:rsidR="006824D4" w:rsidRPr="006824D4" w:rsidRDefault="006824D4" w:rsidP="006824D4">
            <w:r w:rsidRPr="006824D4">
              <w:t>10</w:t>
            </w:r>
          </w:p>
        </w:tc>
        <w:tc>
          <w:tcPr>
            <w:tcW w:w="6387" w:type="dxa"/>
          </w:tcPr>
          <w:p w:rsidR="006824D4" w:rsidRPr="006824D4" w:rsidRDefault="006824D4" w:rsidP="006824D4">
            <w:r w:rsidRPr="006824D4">
              <w:t>достаточная ширина дверных проемов в стенах, лестничных маршей, площадок</w:t>
            </w:r>
          </w:p>
        </w:tc>
        <w:tc>
          <w:tcPr>
            <w:tcW w:w="2929" w:type="dxa"/>
          </w:tcPr>
          <w:p w:rsidR="006824D4" w:rsidRPr="006824D4" w:rsidRDefault="003801B8" w:rsidP="003801B8">
            <w:pPr>
              <w:jc w:val="center"/>
            </w:pPr>
            <w:r>
              <w:t>Да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 w:rsidRPr="006824D4">
              <w:t>11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надлежащее    размещение    оборудования    и    носителей информации,        необходимых        для         обеспечения беспрепятственного     доступа     к     объектам     (местам предоставления   услуг)    инвалидов,    имеющих   стойкие расстройства функции зрения, слуха и передвижения</w:t>
            </w:r>
          </w:p>
        </w:tc>
        <w:tc>
          <w:tcPr>
            <w:tcW w:w="2929" w:type="dxa"/>
          </w:tcPr>
          <w:p w:rsidR="003801B8" w:rsidRDefault="00BC6166" w:rsidP="003801B8">
            <w:pPr>
              <w:jc w:val="center"/>
            </w:pPr>
            <w:r>
              <w:t>нет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 w:rsidRPr="006824D4">
              <w:t>12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 xml:space="preserve">дублирование   необходимой   для   инвалидов,   имеющих стойкие    расстройства    функции    зрения,    зрительной информации - звуковой информацией, а также надписей, знаков и иной текстовой и графической информации </w:t>
            </w:r>
            <w:proofErr w:type="gramStart"/>
            <w:r w:rsidRPr="006824D4">
              <w:t>-з</w:t>
            </w:r>
            <w:proofErr w:type="gramEnd"/>
            <w:r w:rsidRPr="006824D4">
              <w:t>наками,   выполненными   рельефно-точечным   шрифтом Брайля</w:t>
            </w:r>
          </w:p>
        </w:tc>
        <w:tc>
          <w:tcPr>
            <w:tcW w:w="2929" w:type="dxa"/>
          </w:tcPr>
          <w:p w:rsidR="003801B8" w:rsidRDefault="003801B8" w:rsidP="003801B8">
            <w:pPr>
              <w:jc w:val="center"/>
            </w:pPr>
            <w:r w:rsidRPr="006C371D">
              <w:t>Нет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 w:rsidRPr="006824D4">
              <w:t>13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дублирование   необходимой   для   инвалидов   по   слуху звуковой информации зрительной информацией</w:t>
            </w:r>
          </w:p>
        </w:tc>
        <w:tc>
          <w:tcPr>
            <w:tcW w:w="2929" w:type="dxa"/>
          </w:tcPr>
          <w:p w:rsidR="003801B8" w:rsidRDefault="003801B8" w:rsidP="003801B8">
            <w:pPr>
              <w:jc w:val="center"/>
            </w:pPr>
            <w:r w:rsidRPr="006C371D">
              <w:t>Нет</w:t>
            </w:r>
          </w:p>
        </w:tc>
      </w:tr>
      <w:tr w:rsidR="003801B8" w:rsidRPr="006824D4" w:rsidTr="006824D4">
        <w:tc>
          <w:tcPr>
            <w:tcW w:w="567" w:type="dxa"/>
          </w:tcPr>
          <w:p w:rsidR="003801B8" w:rsidRPr="006824D4" w:rsidRDefault="003801B8" w:rsidP="006824D4">
            <w:r w:rsidRPr="006824D4">
              <w:t>14</w:t>
            </w:r>
          </w:p>
        </w:tc>
        <w:tc>
          <w:tcPr>
            <w:tcW w:w="6387" w:type="dxa"/>
          </w:tcPr>
          <w:p w:rsidR="003801B8" w:rsidRPr="006824D4" w:rsidRDefault="003801B8" w:rsidP="006824D4">
            <w:r w:rsidRPr="006824D4">
              <w:t>иные</w:t>
            </w:r>
          </w:p>
        </w:tc>
        <w:tc>
          <w:tcPr>
            <w:tcW w:w="2929" w:type="dxa"/>
          </w:tcPr>
          <w:p w:rsidR="003801B8" w:rsidRDefault="003801B8" w:rsidP="003801B8">
            <w:pPr>
              <w:jc w:val="center"/>
            </w:pPr>
            <w:r w:rsidRPr="006C371D">
              <w:t>Нет</w:t>
            </w:r>
          </w:p>
        </w:tc>
      </w:tr>
    </w:tbl>
    <w:p w:rsidR="006824D4" w:rsidRDefault="006824D4" w:rsidP="006824D4">
      <w:pPr>
        <w:jc w:val="center"/>
      </w:pPr>
    </w:p>
    <w:p w:rsidR="006824D4" w:rsidRPr="006824D4" w:rsidRDefault="006824D4" w:rsidP="006824D4">
      <w:pPr>
        <w:jc w:val="center"/>
        <w:rPr>
          <w:b/>
        </w:rPr>
      </w:pPr>
      <w:r w:rsidRPr="006824D4">
        <w:rPr>
          <w:b/>
        </w:rPr>
        <w:t>IV. Оценка доступности предоставляемой на объекте услуги и имеющихся недостатков в обеспечении условий ее доступности для инвалидов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4"/>
        <w:gridCol w:w="5934"/>
        <w:gridCol w:w="3455"/>
      </w:tblGrid>
      <w:tr w:rsidR="006824D4" w:rsidRPr="006824D4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Pr="006824D4" w:rsidRDefault="006824D4" w:rsidP="006824D4">
            <w:r w:rsidRPr="006824D4">
              <w:t xml:space="preserve">№ </w:t>
            </w:r>
            <w:proofErr w:type="gramStart"/>
            <w:r w:rsidRPr="006824D4">
              <w:t>п</w:t>
            </w:r>
            <w:proofErr w:type="gramEnd"/>
            <w:r w:rsidRPr="006824D4">
              <w:t>/п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Pr="006824D4" w:rsidRDefault="006824D4" w:rsidP="006824D4">
            <w:r w:rsidRPr="006824D4">
              <w:t>Критерии соответствия предоставляемой услуги требованиям по обеспечению ее доступности для инвалидов, в том числе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Pr="006824D4" w:rsidRDefault="006824D4" w:rsidP="003801B8">
            <w:pPr>
              <w:jc w:val="center"/>
            </w:pPr>
            <w:r w:rsidRPr="006824D4">
              <w:t>Оценка доступности предоставляемой на объекте услуги и</w:t>
            </w:r>
          </w:p>
          <w:p w:rsidR="006824D4" w:rsidRPr="006824D4" w:rsidRDefault="006824D4" w:rsidP="003801B8">
            <w:pPr>
              <w:jc w:val="center"/>
            </w:pPr>
            <w:r w:rsidRPr="006824D4">
              <w:t>имеющихся недостатков в обеспечении условий ее доступности для инвалидов (да/нет)</w:t>
            </w:r>
          </w:p>
        </w:tc>
      </w:tr>
      <w:tr w:rsidR="003801B8" w:rsidRPr="006824D4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1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 xml:space="preserve">оборудование помещения, в котором предоставляется </w:t>
            </w:r>
            <w:r w:rsidRPr="006824D4">
              <w:lastRenderedPageBreak/>
              <w:t>услуга, системой управления электронной очередью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Default="003801B8" w:rsidP="003801B8">
            <w:pPr>
              <w:jc w:val="center"/>
            </w:pPr>
            <w:r w:rsidRPr="00BF48F2">
              <w:lastRenderedPageBreak/>
              <w:t>Нет</w:t>
            </w:r>
          </w:p>
        </w:tc>
      </w:tr>
      <w:tr w:rsidR="003801B8" w:rsidRPr="006824D4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lastRenderedPageBreak/>
              <w:t>2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наличие       специального       и       приспособленного оборудования, необходимого для предоставления услуги (с учетом потребностей инвалидов)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Default="003801B8" w:rsidP="003801B8">
            <w:pPr>
              <w:jc w:val="center"/>
            </w:pPr>
            <w:r w:rsidRPr="00BF48F2">
              <w:t>Нет</w:t>
            </w:r>
          </w:p>
        </w:tc>
      </w:tr>
      <w:tr w:rsidR="003801B8" w:rsidRPr="006824D4" w:rsidTr="00DF3D28">
        <w:trPr>
          <w:trHeight w:val="110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3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проведение инструктирования или обучения работников, предоставляющих   услуги   населению,   для   работы   с</w:t>
            </w:r>
            <w:r>
              <w:t xml:space="preserve"> </w:t>
            </w:r>
            <w:r w:rsidRPr="006824D4">
              <w:t>инвалидами, по вопросам, связанным с обеспечением доступности для них объектов и услуг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01B8" w:rsidRPr="006824D4" w:rsidRDefault="004D06A4" w:rsidP="003801B8">
            <w:pPr>
              <w:jc w:val="center"/>
            </w:pPr>
            <w:r>
              <w:t>да</w:t>
            </w:r>
          </w:p>
        </w:tc>
      </w:tr>
      <w:tr w:rsidR="003801B8" w:rsidRPr="006824D4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4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Default="003801B8" w:rsidP="003801B8">
            <w:pPr>
              <w:jc w:val="center"/>
            </w:pPr>
            <w:r w:rsidRPr="00794CA6">
              <w:t>Нет</w:t>
            </w:r>
          </w:p>
        </w:tc>
      </w:tr>
      <w:tr w:rsidR="003801B8" w:rsidRPr="006824D4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5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Default="004D06A4" w:rsidP="003801B8">
            <w:pPr>
              <w:jc w:val="center"/>
            </w:pPr>
            <w:r>
              <w:t>да</w:t>
            </w:r>
          </w:p>
        </w:tc>
      </w:tr>
      <w:tr w:rsidR="003801B8" w:rsidRPr="006824D4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6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 xml:space="preserve">предоставление услуги с использованием русского жестового языка, обеспечение допуска </w:t>
            </w:r>
            <w:proofErr w:type="spellStart"/>
            <w:r w:rsidRPr="006824D4">
              <w:t>сурдопереводчика</w:t>
            </w:r>
            <w:proofErr w:type="spellEnd"/>
            <w:r w:rsidRPr="006824D4">
              <w:t xml:space="preserve"> и </w:t>
            </w:r>
            <w:proofErr w:type="spellStart"/>
            <w:r w:rsidRPr="006824D4">
              <w:t>тифлосурдопереводчика</w:t>
            </w:r>
            <w:proofErr w:type="spellEnd"/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Default="003801B8" w:rsidP="003801B8">
            <w:pPr>
              <w:jc w:val="center"/>
            </w:pPr>
            <w:r w:rsidRPr="00794CA6">
              <w:t>Нет</w:t>
            </w:r>
          </w:p>
        </w:tc>
      </w:tr>
      <w:tr w:rsidR="003801B8" w:rsidRPr="006824D4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7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Default="003801B8" w:rsidP="003801B8">
            <w:pPr>
              <w:jc w:val="center"/>
            </w:pPr>
            <w:r w:rsidRPr="00794CA6">
              <w:t>Нет</w:t>
            </w:r>
          </w:p>
        </w:tc>
      </w:tr>
      <w:tr w:rsidR="003801B8" w:rsidRPr="006824D4" w:rsidTr="006824D4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8</w:t>
            </w:r>
          </w:p>
        </w:tc>
        <w:tc>
          <w:tcPr>
            <w:tcW w:w="5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Pr="006824D4" w:rsidRDefault="003801B8" w:rsidP="006824D4">
            <w:r w:rsidRPr="006824D4">
              <w:t>иные</w:t>
            </w:r>
          </w:p>
        </w:tc>
        <w:tc>
          <w:tcPr>
            <w:tcW w:w="3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1B8" w:rsidRDefault="003801B8" w:rsidP="003801B8">
            <w:pPr>
              <w:jc w:val="center"/>
            </w:pPr>
          </w:p>
        </w:tc>
      </w:tr>
    </w:tbl>
    <w:p w:rsidR="006824D4" w:rsidRDefault="006824D4" w:rsidP="006824D4">
      <w:pPr>
        <w:jc w:val="center"/>
        <w:rPr>
          <w:b/>
        </w:rPr>
      </w:pPr>
    </w:p>
    <w:p w:rsidR="006824D4" w:rsidRPr="006824D4" w:rsidRDefault="006824D4" w:rsidP="006824D4">
      <w:pPr>
        <w:jc w:val="center"/>
        <w:rPr>
          <w:b/>
        </w:rPr>
      </w:pPr>
      <w:r w:rsidRPr="006824D4">
        <w:rPr>
          <w:b/>
        </w:rPr>
        <w:t xml:space="preserve">V. Предлагаемые управленческие </w:t>
      </w:r>
      <w:proofErr w:type="gramStart"/>
      <w:r w:rsidRPr="006824D4">
        <w:rPr>
          <w:b/>
        </w:rPr>
        <w:t>решения</w:t>
      </w:r>
      <w:proofErr w:type="gramEnd"/>
      <w:r w:rsidRPr="006824D4">
        <w:rPr>
          <w:b/>
        </w:rPr>
        <w:t xml:space="preserve"> но срокам, видам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"/>
        <w:gridCol w:w="4378"/>
        <w:gridCol w:w="3121"/>
        <w:gridCol w:w="1843"/>
      </w:tblGrid>
      <w:tr w:rsidR="006824D4" w:rsidTr="006824D4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Default="006824D4" w:rsidP="00EA2F0E">
            <w:pPr>
              <w:pStyle w:val="Style17"/>
              <w:widowControl/>
              <w:spacing w:line="314" w:lineRule="exact"/>
              <w:ind w:left="23" w:hanging="23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 xml:space="preserve">№ </w:t>
            </w:r>
            <w:proofErr w:type="gramStart"/>
            <w:r>
              <w:rPr>
                <w:rStyle w:val="FontStyle34"/>
              </w:rPr>
              <w:t>п</w:t>
            </w:r>
            <w:proofErr w:type="gramEnd"/>
            <w:r>
              <w:rPr>
                <w:rStyle w:val="FontStyle34"/>
              </w:rPr>
              <w:t>/п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Default="006824D4" w:rsidP="00EA2F0E">
            <w:pPr>
              <w:pStyle w:val="Style22"/>
              <w:widowControl/>
              <w:spacing w:line="221" w:lineRule="exact"/>
              <w:rPr>
                <w:rStyle w:val="FontStyle34"/>
              </w:rPr>
            </w:pPr>
            <w:r>
              <w:rPr>
                <w:rStyle w:val="FontStyle34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Default="006824D4" w:rsidP="00EA2F0E">
            <w:pPr>
              <w:pStyle w:val="Style17"/>
              <w:widowControl/>
              <w:spacing w:line="240" w:lineRule="auto"/>
              <w:ind w:left="778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Виды, объем работ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Default="006824D4" w:rsidP="00EA2F0E">
            <w:pPr>
              <w:pStyle w:val="Style24"/>
              <w:widowControl/>
              <w:rPr>
                <w:rStyle w:val="FontStyle34"/>
              </w:rPr>
            </w:pPr>
            <w:r>
              <w:rPr>
                <w:rStyle w:val="FontStyle34"/>
              </w:rPr>
              <w:t>Сроки исполнения</w:t>
            </w:r>
          </w:p>
        </w:tc>
      </w:tr>
      <w:tr w:rsidR="006824D4" w:rsidTr="006824D4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Default="006824D4" w:rsidP="00EA2F0E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1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Default="009A2D31" w:rsidP="00EA2F0E">
            <w:pPr>
              <w:pStyle w:val="Style25"/>
              <w:widowControl/>
            </w:pPr>
            <w:r>
              <w:t>Пешеходные пути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D4" w:rsidRPr="00294DD4" w:rsidRDefault="00294DD4" w:rsidP="00294DD4">
            <w:pPr>
              <w:pStyle w:val="Style25"/>
              <w:jc w:val="both"/>
              <w:rPr>
                <w:rFonts w:eastAsia="Times New Roman"/>
              </w:rPr>
            </w:pPr>
            <w:r>
              <w:t>1)У</w:t>
            </w:r>
            <w:r w:rsidRPr="00294DD4">
              <w:rPr>
                <w:rFonts w:eastAsia="Times New Roman"/>
              </w:rPr>
              <w:t>становить тактильные указатели с рифами, расположенными по диагонали, на повороте налево</w:t>
            </w:r>
            <w:r>
              <w:t>, направо</w:t>
            </w:r>
            <w:r w:rsidRPr="00294DD4">
              <w:rPr>
                <w:rFonts w:eastAsia="Times New Roman"/>
              </w:rPr>
              <w:t>;</w:t>
            </w:r>
          </w:p>
          <w:p w:rsidR="006824D4" w:rsidRDefault="004D06A4" w:rsidP="00294DD4">
            <w:pPr>
              <w:pStyle w:val="Style25"/>
              <w:widowControl/>
              <w:jc w:val="both"/>
            </w:pPr>
            <w:r>
              <w:t>2</w:t>
            </w:r>
            <w:r w:rsidR="00294DD4">
              <w:t>)У</w:t>
            </w:r>
            <w:r w:rsidR="00294DD4" w:rsidRPr="00294DD4">
              <w:rPr>
                <w:rFonts w:eastAsia="Times New Roman"/>
              </w:rPr>
              <w:t>становить  Дорожные знаки, предупреждающие о движении инвалидов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Default="001B122D" w:rsidP="00294DD4">
            <w:pPr>
              <w:pStyle w:val="Style25"/>
              <w:widowControl/>
            </w:pPr>
            <w:r>
              <w:t>До 201</w:t>
            </w:r>
            <w:r w:rsidR="00294DD4">
              <w:t>9</w:t>
            </w:r>
            <w:r>
              <w:t xml:space="preserve"> года</w:t>
            </w:r>
          </w:p>
        </w:tc>
      </w:tr>
      <w:tr w:rsidR="001B122D" w:rsidTr="006824D4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EA2F0E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2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EA2F0E">
            <w:pPr>
              <w:pStyle w:val="Style25"/>
              <w:widowControl/>
            </w:pPr>
            <w:r>
              <w:t>Автостоянка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D4" w:rsidRDefault="00294DD4" w:rsidP="00294DD4">
            <w:pPr>
              <w:spacing w:before="120"/>
            </w:pPr>
            <w:r>
              <w:t>1)</w:t>
            </w:r>
            <w:r w:rsidR="001B122D">
              <w:t>Адаптировать автостоянку, установить дорожные знаки и разметку</w:t>
            </w:r>
            <w:r w:rsidRPr="00200DD2">
              <w:t xml:space="preserve"> </w:t>
            </w:r>
          </w:p>
          <w:p w:rsidR="001B122D" w:rsidRDefault="001B122D" w:rsidP="00294DD4">
            <w:pPr>
              <w:spacing w:before="12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294DD4">
            <w:r w:rsidRPr="00E066A7">
              <w:t>До 201</w:t>
            </w:r>
            <w:r w:rsidR="00294DD4">
              <w:t>9</w:t>
            </w:r>
            <w:r w:rsidRPr="00E066A7">
              <w:t xml:space="preserve"> года</w:t>
            </w:r>
          </w:p>
        </w:tc>
      </w:tr>
      <w:tr w:rsidR="001B122D" w:rsidTr="006824D4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E53539" w:rsidP="00EA2F0E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3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EA2F0E">
            <w:pPr>
              <w:pStyle w:val="Style25"/>
              <w:widowControl/>
            </w:pPr>
            <w:r>
              <w:t>Пути движения в зданиях или сооружениях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906" w:rsidRPr="00200DD2" w:rsidRDefault="004D06A4" w:rsidP="00842906">
            <w:pPr>
              <w:spacing w:before="120"/>
              <w:rPr>
                <w:rFonts w:eastAsia="Times New Roman"/>
              </w:rPr>
            </w:pPr>
            <w:r>
              <w:t>1</w:t>
            </w:r>
            <w:r w:rsidR="00842906">
              <w:t>)В</w:t>
            </w:r>
            <w:r w:rsidR="00842906" w:rsidRPr="00200DD2">
              <w:rPr>
                <w:rFonts w:eastAsia="Times New Roman"/>
              </w:rPr>
              <w:t xml:space="preserve">ыполнить рельефные обозначения этажей с размерами цифр на верхней или боковой, внешней по отношению к маршу, поверхности поручней </w:t>
            </w:r>
          </w:p>
          <w:p w:rsidR="00842906" w:rsidRPr="00200DD2" w:rsidRDefault="004D06A4" w:rsidP="00842906">
            <w:pPr>
              <w:spacing w:before="120"/>
              <w:rPr>
                <w:rFonts w:eastAsia="Times New Roman"/>
              </w:rPr>
            </w:pPr>
            <w:r>
              <w:t>2</w:t>
            </w:r>
            <w:r w:rsidR="00842906">
              <w:t>)</w:t>
            </w:r>
            <w:r w:rsidR="00842906" w:rsidRPr="00200DD2">
              <w:rPr>
                <w:rFonts w:eastAsia="Times New Roman"/>
              </w:rPr>
              <w:t xml:space="preserve">Выполнить  </w:t>
            </w:r>
            <w:r w:rsidR="00842906" w:rsidRPr="00200DD2">
              <w:rPr>
                <w:rFonts w:eastAsia="Times New Roman"/>
              </w:rPr>
              <w:lastRenderedPageBreak/>
              <w:t xml:space="preserve">предупредительную рифленую и/или </w:t>
            </w:r>
            <w:r w:rsidR="00842906" w:rsidRPr="00200DD2">
              <w:rPr>
                <w:rStyle w:val="fts-hit"/>
                <w:rFonts w:eastAsia="Times New Roman"/>
              </w:rPr>
              <w:t>контрастно</w:t>
            </w:r>
            <w:r w:rsidR="00842906" w:rsidRPr="00200DD2">
              <w:rPr>
                <w:rFonts w:eastAsia="Times New Roman"/>
              </w:rPr>
              <w:t xml:space="preserve"> окрашенную поверхность или световые маячки перед дверными проемами и входами на лестницы, а также перед поворотом коммуникационных путей</w:t>
            </w:r>
          </w:p>
          <w:p w:rsidR="00842906" w:rsidRPr="004D06A4" w:rsidRDefault="004D06A4" w:rsidP="004D06A4">
            <w:pPr>
              <w:spacing w:before="120"/>
              <w:rPr>
                <w:rFonts w:eastAsia="Times New Roman"/>
              </w:rPr>
            </w:pPr>
            <w:r>
              <w:t>3</w:t>
            </w:r>
            <w:r w:rsidR="00842906">
              <w:t>)</w:t>
            </w:r>
            <w:r w:rsidR="00842906" w:rsidRPr="00200DD2">
              <w:rPr>
                <w:rFonts w:eastAsia="Times New Roman"/>
              </w:rPr>
              <w:t>Установить тактильные указатели с конусообразными рифами перед крайней ступенькой лестничного марша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>
            <w:r w:rsidRPr="00E066A7">
              <w:lastRenderedPageBreak/>
              <w:t>До 2018 года</w:t>
            </w:r>
          </w:p>
        </w:tc>
      </w:tr>
      <w:tr w:rsidR="001B122D" w:rsidTr="006824D4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E53539" w:rsidP="00EA2F0E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lastRenderedPageBreak/>
              <w:t>4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EA2F0E">
            <w:pPr>
              <w:pStyle w:val="Style25"/>
              <w:widowControl/>
            </w:pPr>
            <w:r>
              <w:t>Средства информации и ориентирования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 w:rsidP="00EA2F0E">
            <w:pPr>
              <w:pStyle w:val="Style25"/>
              <w:widowControl/>
            </w:pPr>
            <w:r>
              <w:t xml:space="preserve">1)Установить звуковые информаторы и </w:t>
            </w:r>
            <w:proofErr w:type="spellStart"/>
            <w:r>
              <w:t>текстофоны</w:t>
            </w:r>
            <w:proofErr w:type="spellEnd"/>
            <w:r>
              <w:t xml:space="preserve">; </w:t>
            </w:r>
          </w:p>
          <w:p w:rsidR="001B122D" w:rsidRDefault="001B122D" w:rsidP="00EA2F0E">
            <w:pPr>
              <w:pStyle w:val="Style25"/>
              <w:widowControl/>
            </w:pPr>
            <w:r>
              <w:t xml:space="preserve">2)Дублирование информирующих обозначений помещений внутри здания рельефными знаками, размещенные рядом с дверью, со стороны дверной ручки; </w:t>
            </w:r>
          </w:p>
          <w:p w:rsidR="001B122D" w:rsidRDefault="001B122D" w:rsidP="00D844D1">
            <w:pPr>
              <w:pStyle w:val="Style25"/>
              <w:widowControl/>
            </w:pPr>
            <w:r>
              <w:t>3) Установить предупредительные рифленые или контрастно окрашенные и световые информационные указатели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22D" w:rsidRDefault="001B122D">
            <w:r w:rsidRPr="00E066A7">
              <w:t>До 2018 года</w:t>
            </w:r>
          </w:p>
        </w:tc>
      </w:tr>
      <w:tr w:rsidR="006824D4" w:rsidTr="006824D4">
        <w:tc>
          <w:tcPr>
            <w:tcW w:w="992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24D4" w:rsidRDefault="006824D4" w:rsidP="00EA2F0E">
            <w:pPr>
              <w:pStyle w:val="Style25"/>
              <w:widowControl/>
            </w:pPr>
          </w:p>
          <w:p w:rsidR="001B122D" w:rsidRDefault="001B122D" w:rsidP="00EA2F0E">
            <w:pPr>
              <w:pStyle w:val="Style25"/>
              <w:widowControl/>
            </w:pPr>
          </w:p>
          <w:p w:rsidR="001B122D" w:rsidRDefault="001B122D" w:rsidP="00EA2F0E">
            <w:pPr>
              <w:pStyle w:val="Style25"/>
              <w:widowControl/>
            </w:pPr>
          </w:p>
        </w:tc>
      </w:tr>
      <w:tr w:rsidR="006824D4" w:rsidTr="00294DD4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Default="006824D4" w:rsidP="00EA2F0E">
            <w:pPr>
              <w:pStyle w:val="Style17"/>
              <w:widowControl/>
              <w:ind w:left="23" w:hanging="23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 xml:space="preserve">№ </w:t>
            </w:r>
            <w:proofErr w:type="gramStart"/>
            <w:r>
              <w:rPr>
                <w:rStyle w:val="FontStyle34"/>
              </w:rPr>
              <w:t>п</w:t>
            </w:r>
            <w:proofErr w:type="gramEnd"/>
            <w:r>
              <w:rPr>
                <w:rStyle w:val="FontStyle34"/>
              </w:rPr>
              <w:t>/п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Default="006824D4" w:rsidP="00EA2F0E">
            <w:pPr>
              <w:pStyle w:val="Style22"/>
              <w:widowControl/>
              <w:spacing w:line="221" w:lineRule="exact"/>
              <w:rPr>
                <w:rStyle w:val="FontStyle34"/>
              </w:rPr>
            </w:pPr>
            <w:r>
              <w:rPr>
                <w:rStyle w:val="FontStyle34"/>
              </w:rPr>
              <w:t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Default="006824D4" w:rsidP="00EA2F0E">
            <w:pPr>
              <w:pStyle w:val="Style17"/>
              <w:widowControl/>
              <w:spacing w:line="240" w:lineRule="auto"/>
              <w:ind w:left="778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Виды, объем работ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24D4" w:rsidRDefault="006824D4" w:rsidP="00EA2F0E">
            <w:pPr>
              <w:pStyle w:val="Style24"/>
              <w:widowControl/>
              <w:rPr>
                <w:rStyle w:val="FontStyle34"/>
              </w:rPr>
            </w:pPr>
            <w:r>
              <w:rPr>
                <w:rStyle w:val="FontStyle34"/>
              </w:rPr>
              <w:t>Сроки исполнения</w:t>
            </w:r>
          </w:p>
        </w:tc>
      </w:tr>
      <w:tr w:rsidR="00294DD4" w:rsidTr="00294DD4"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D4" w:rsidRDefault="00294DD4" w:rsidP="00EA2F0E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</w:rPr>
              <w:t>1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D4" w:rsidRPr="00200DD2" w:rsidRDefault="00294DD4" w:rsidP="000335C2">
            <w:pPr>
              <w:rPr>
                <w:rFonts w:eastAsia="Times New Roman"/>
              </w:rPr>
            </w:pPr>
            <w:r w:rsidRPr="00200DD2">
              <w:rPr>
                <w:rFonts w:eastAsia="Times New Roman"/>
              </w:rPr>
              <w:t xml:space="preserve">Планировочные решения </w:t>
            </w:r>
          </w:p>
        </w:tc>
        <w:tc>
          <w:tcPr>
            <w:tcW w:w="3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D4" w:rsidRPr="00200DD2" w:rsidRDefault="00294DD4" w:rsidP="000335C2">
            <w:pPr>
              <w:spacing w:before="120"/>
              <w:rPr>
                <w:rFonts w:eastAsia="Times New Roman"/>
              </w:rPr>
            </w:pPr>
            <w:r w:rsidRPr="00200DD2">
              <w:rPr>
                <w:rFonts w:eastAsia="Times New Roman"/>
              </w:rPr>
              <w:t>Предусмотреть выделение зон специализированного обслуживания МГН</w:t>
            </w:r>
          </w:p>
          <w:p w:rsidR="00294DD4" w:rsidRPr="00200DD2" w:rsidRDefault="00294DD4" w:rsidP="000335C2">
            <w:pPr>
              <w:spacing w:before="12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4DD4" w:rsidRPr="00854708" w:rsidRDefault="00294DD4" w:rsidP="000335C2">
            <w:pPr>
              <w:snapToGrid w:val="0"/>
              <w:ind w:firstLine="26"/>
              <w:rPr>
                <w:rFonts w:eastAsia="Times New Roman"/>
              </w:rPr>
            </w:pPr>
            <w:r>
              <w:rPr>
                <w:rFonts w:eastAsia="Times New Roman"/>
              </w:rPr>
              <w:t>2018</w:t>
            </w:r>
          </w:p>
        </w:tc>
      </w:tr>
    </w:tbl>
    <w:p w:rsidR="00D434C3" w:rsidRDefault="00D434C3" w:rsidP="00D434C3">
      <w:pPr>
        <w:jc w:val="both"/>
      </w:pPr>
    </w:p>
    <w:p w:rsidR="00D434C3" w:rsidRDefault="00D434C3" w:rsidP="00D434C3">
      <w:pPr>
        <w:jc w:val="both"/>
      </w:pPr>
    </w:p>
    <w:p w:rsidR="00D434C3" w:rsidRDefault="00D434C3" w:rsidP="00D434C3">
      <w:pPr>
        <w:jc w:val="both"/>
      </w:pPr>
    </w:p>
    <w:p w:rsidR="00D434C3" w:rsidRDefault="00D434C3" w:rsidP="00D434C3">
      <w:pPr>
        <w:jc w:val="both"/>
      </w:pPr>
    </w:p>
    <w:p w:rsidR="00D434C3" w:rsidRDefault="00D434C3" w:rsidP="00D434C3">
      <w:pPr>
        <w:jc w:val="both"/>
      </w:pPr>
    </w:p>
    <w:p w:rsidR="00D434C3" w:rsidRPr="00601461" w:rsidRDefault="00601461" w:rsidP="00601461">
      <w:pPr>
        <w:rPr>
          <w:b/>
        </w:rPr>
      </w:pPr>
      <w:r w:rsidRPr="00601461">
        <w:rPr>
          <w:b/>
        </w:rPr>
        <w:t>Председатель комиссии:</w:t>
      </w:r>
    </w:p>
    <w:p w:rsidR="00601461" w:rsidRPr="00601461" w:rsidRDefault="00846C33" w:rsidP="00601461">
      <w:proofErr w:type="spellStart"/>
      <w:r>
        <w:t>Халитова</w:t>
      </w:r>
      <w:proofErr w:type="spellEnd"/>
      <w:r>
        <w:t xml:space="preserve"> </w:t>
      </w:r>
      <w:proofErr w:type="spellStart"/>
      <w:r>
        <w:t>Флюзия</w:t>
      </w:r>
      <w:proofErr w:type="spellEnd"/>
      <w:r>
        <w:t xml:space="preserve"> Рафаиловна</w:t>
      </w:r>
      <w:r w:rsidR="00601461" w:rsidRPr="00601461">
        <w:t xml:space="preserve">, </w:t>
      </w:r>
      <w:r>
        <w:t xml:space="preserve">заведующий </w:t>
      </w:r>
      <w:r w:rsidR="00601461">
        <w:t xml:space="preserve">                                                   __________</w:t>
      </w:r>
    </w:p>
    <w:p w:rsidR="00601461" w:rsidRPr="00601461" w:rsidRDefault="00601461" w:rsidP="00601461">
      <w:pPr>
        <w:rPr>
          <w:b/>
        </w:rPr>
      </w:pPr>
      <w:r w:rsidRPr="00601461">
        <w:rPr>
          <w:b/>
        </w:rPr>
        <w:t>Члены комиссии:</w:t>
      </w:r>
    </w:p>
    <w:p w:rsidR="00D434C3" w:rsidRPr="00601461" w:rsidRDefault="00846C33" w:rsidP="00601461">
      <w:proofErr w:type="spellStart"/>
      <w:r>
        <w:t>Вафина</w:t>
      </w:r>
      <w:proofErr w:type="spellEnd"/>
      <w:r>
        <w:t xml:space="preserve"> Лилия </w:t>
      </w:r>
      <w:proofErr w:type="spellStart"/>
      <w:r>
        <w:t>Ильфировна</w:t>
      </w:r>
      <w:proofErr w:type="spellEnd"/>
      <w:r>
        <w:t xml:space="preserve">, старший воспитатель                          </w:t>
      </w:r>
      <w:r w:rsidR="00D434C3" w:rsidRPr="00601461">
        <w:t xml:space="preserve"> </w:t>
      </w:r>
      <w:r w:rsidR="00842906" w:rsidRPr="00601461">
        <w:t xml:space="preserve">                </w:t>
      </w:r>
      <w:r w:rsidR="00D434C3" w:rsidRPr="00601461">
        <w:t xml:space="preserve"> ________</w:t>
      </w:r>
    </w:p>
    <w:p w:rsidR="00D434C3" w:rsidRPr="00601461" w:rsidRDefault="00846C33" w:rsidP="00601461">
      <w:proofErr w:type="spellStart"/>
      <w:r>
        <w:t>Шарипова</w:t>
      </w:r>
      <w:proofErr w:type="spellEnd"/>
      <w:r>
        <w:t xml:space="preserve"> Эльвира </w:t>
      </w:r>
      <w:proofErr w:type="spellStart"/>
      <w:r>
        <w:t>Хашимовна</w:t>
      </w:r>
      <w:proofErr w:type="spellEnd"/>
      <w:r>
        <w:t xml:space="preserve">, завхоз                                  </w:t>
      </w:r>
      <w:r w:rsidR="00842906" w:rsidRPr="00601461">
        <w:t xml:space="preserve">                          </w:t>
      </w:r>
      <w:r w:rsidR="00D434C3" w:rsidRPr="00601461">
        <w:t xml:space="preserve">   ________</w:t>
      </w:r>
    </w:p>
    <w:p w:rsidR="00601461" w:rsidRPr="00601461" w:rsidRDefault="00846C33" w:rsidP="00601461">
      <w:proofErr w:type="spellStart"/>
      <w:r>
        <w:t>Нигметзянова</w:t>
      </w:r>
      <w:proofErr w:type="spellEnd"/>
      <w:r>
        <w:t xml:space="preserve"> Гузель </w:t>
      </w:r>
      <w:proofErr w:type="spellStart"/>
      <w:r>
        <w:t>тагировна</w:t>
      </w:r>
      <w:proofErr w:type="spellEnd"/>
      <w:proofErr w:type="gramStart"/>
      <w:r>
        <w:t xml:space="preserve">  </w:t>
      </w:r>
      <w:r w:rsidR="00601461" w:rsidRPr="00601461">
        <w:t>,</w:t>
      </w:r>
      <w:proofErr w:type="gramEnd"/>
      <w:r w:rsidR="00601461" w:rsidRPr="00601461">
        <w:t xml:space="preserve"> профком</w:t>
      </w:r>
      <w:r w:rsidR="00601461">
        <w:t xml:space="preserve">                             </w:t>
      </w:r>
      <w:r>
        <w:t xml:space="preserve">                          </w:t>
      </w:r>
      <w:r w:rsidR="00601461">
        <w:t xml:space="preserve">  ________</w:t>
      </w:r>
    </w:p>
    <w:p w:rsidR="00601461" w:rsidRPr="00601461" w:rsidRDefault="00846C33" w:rsidP="00601461">
      <w:pPr>
        <w:rPr>
          <w:b/>
        </w:rPr>
      </w:pPr>
      <w:r>
        <w:lastRenderedPageBreak/>
        <w:t xml:space="preserve">Хасанов </w:t>
      </w:r>
      <w:proofErr w:type="spellStart"/>
      <w:r>
        <w:t>Расих</w:t>
      </w:r>
      <w:proofErr w:type="spellEnd"/>
      <w:r>
        <w:t xml:space="preserve"> Мубаракович</w:t>
      </w:r>
      <w:r w:rsidR="00601461" w:rsidRPr="00601461">
        <w:t>, глава СП</w:t>
      </w:r>
      <w:r w:rsidR="00601461">
        <w:t xml:space="preserve">                                  </w:t>
      </w:r>
      <w:r>
        <w:t xml:space="preserve">                             </w:t>
      </w:r>
      <w:r w:rsidR="00601461">
        <w:t xml:space="preserve"> ________</w:t>
      </w:r>
    </w:p>
    <w:sectPr w:rsidR="00601461" w:rsidRPr="00601461" w:rsidSect="001603F7">
      <w:pgSz w:w="11906" w:h="16838"/>
      <w:pgMar w:top="1134" w:right="849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1E7" w:rsidRDefault="002811E7" w:rsidP="006824D4">
      <w:r>
        <w:separator/>
      </w:r>
    </w:p>
  </w:endnote>
  <w:endnote w:type="continuationSeparator" w:id="0">
    <w:p w:rsidR="002811E7" w:rsidRDefault="002811E7" w:rsidP="00682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1E7" w:rsidRDefault="002811E7" w:rsidP="006824D4">
      <w:r>
        <w:separator/>
      </w:r>
    </w:p>
  </w:footnote>
  <w:footnote w:type="continuationSeparator" w:id="0">
    <w:p w:rsidR="002811E7" w:rsidRDefault="002811E7" w:rsidP="006824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F7844"/>
    <w:multiLevelType w:val="hybridMultilevel"/>
    <w:tmpl w:val="0FC663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4D4"/>
    <w:rsid w:val="000122D0"/>
    <w:rsid w:val="00045F0E"/>
    <w:rsid w:val="00047AFE"/>
    <w:rsid w:val="000E777B"/>
    <w:rsid w:val="001603F7"/>
    <w:rsid w:val="001B122D"/>
    <w:rsid w:val="001D081E"/>
    <w:rsid w:val="002253DD"/>
    <w:rsid w:val="002811E7"/>
    <w:rsid w:val="00294DD4"/>
    <w:rsid w:val="003801B8"/>
    <w:rsid w:val="004638CE"/>
    <w:rsid w:val="004D06A4"/>
    <w:rsid w:val="00580442"/>
    <w:rsid w:val="005855F8"/>
    <w:rsid w:val="005F38FF"/>
    <w:rsid w:val="00601461"/>
    <w:rsid w:val="00613FAC"/>
    <w:rsid w:val="006824D4"/>
    <w:rsid w:val="006B0EB7"/>
    <w:rsid w:val="00781950"/>
    <w:rsid w:val="00815177"/>
    <w:rsid w:val="00817C2C"/>
    <w:rsid w:val="0083302C"/>
    <w:rsid w:val="00842906"/>
    <w:rsid w:val="00846C33"/>
    <w:rsid w:val="00895FE1"/>
    <w:rsid w:val="00906D3F"/>
    <w:rsid w:val="009535C4"/>
    <w:rsid w:val="0098703B"/>
    <w:rsid w:val="009A2D31"/>
    <w:rsid w:val="00AC5CB5"/>
    <w:rsid w:val="00BC6166"/>
    <w:rsid w:val="00BD2078"/>
    <w:rsid w:val="00C8782D"/>
    <w:rsid w:val="00D405AD"/>
    <w:rsid w:val="00D434C3"/>
    <w:rsid w:val="00D844D1"/>
    <w:rsid w:val="00E53539"/>
    <w:rsid w:val="00EA6401"/>
    <w:rsid w:val="00F5769E"/>
    <w:rsid w:val="00F70C23"/>
    <w:rsid w:val="00F70CC0"/>
    <w:rsid w:val="00F81A8B"/>
    <w:rsid w:val="00FA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4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6824D4"/>
    <w:pPr>
      <w:spacing w:line="279" w:lineRule="exact"/>
    </w:pPr>
  </w:style>
  <w:style w:type="paragraph" w:customStyle="1" w:styleId="Style8">
    <w:name w:val="Style8"/>
    <w:basedOn w:val="a"/>
    <w:uiPriority w:val="99"/>
    <w:rsid w:val="006824D4"/>
    <w:pPr>
      <w:spacing w:line="321" w:lineRule="exact"/>
    </w:pPr>
  </w:style>
  <w:style w:type="paragraph" w:customStyle="1" w:styleId="Style19">
    <w:name w:val="Style19"/>
    <w:basedOn w:val="a"/>
    <w:uiPriority w:val="99"/>
    <w:rsid w:val="006824D4"/>
    <w:pPr>
      <w:jc w:val="center"/>
    </w:pPr>
  </w:style>
  <w:style w:type="paragraph" w:customStyle="1" w:styleId="Style23">
    <w:name w:val="Style23"/>
    <w:basedOn w:val="a"/>
    <w:uiPriority w:val="99"/>
    <w:rsid w:val="006824D4"/>
    <w:pPr>
      <w:spacing w:line="267" w:lineRule="exact"/>
      <w:jc w:val="both"/>
    </w:pPr>
  </w:style>
  <w:style w:type="character" w:customStyle="1" w:styleId="FontStyle34">
    <w:name w:val="Font Style34"/>
    <w:basedOn w:val="a0"/>
    <w:uiPriority w:val="99"/>
    <w:rsid w:val="006824D4"/>
    <w:rPr>
      <w:rFonts w:ascii="Times New Roman" w:hAnsi="Times New Roman" w:cs="Times New Roman"/>
      <w:sz w:val="24"/>
      <w:szCs w:val="24"/>
    </w:rPr>
  </w:style>
  <w:style w:type="character" w:customStyle="1" w:styleId="FontStyle35">
    <w:name w:val="Font Style35"/>
    <w:basedOn w:val="a0"/>
    <w:uiPriority w:val="99"/>
    <w:rsid w:val="006824D4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38">
    <w:name w:val="Font Style38"/>
    <w:basedOn w:val="a0"/>
    <w:uiPriority w:val="99"/>
    <w:rsid w:val="006824D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44">
    <w:name w:val="Font Style44"/>
    <w:basedOn w:val="a0"/>
    <w:uiPriority w:val="99"/>
    <w:rsid w:val="006824D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9">
    <w:name w:val="Style29"/>
    <w:basedOn w:val="a"/>
    <w:uiPriority w:val="99"/>
    <w:rsid w:val="006824D4"/>
    <w:pPr>
      <w:spacing w:line="279" w:lineRule="exact"/>
      <w:ind w:firstLine="290"/>
    </w:pPr>
  </w:style>
  <w:style w:type="paragraph" w:customStyle="1" w:styleId="Style17">
    <w:name w:val="Style17"/>
    <w:basedOn w:val="a"/>
    <w:uiPriority w:val="99"/>
    <w:rsid w:val="006824D4"/>
    <w:pPr>
      <w:spacing w:line="279" w:lineRule="exact"/>
      <w:jc w:val="both"/>
    </w:pPr>
  </w:style>
  <w:style w:type="paragraph" w:customStyle="1" w:styleId="Style22">
    <w:name w:val="Style22"/>
    <w:basedOn w:val="a"/>
    <w:uiPriority w:val="99"/>
    <w:rsid w:val="006824D4"/>
    <w:pPr>
      <w:spacing w:line="227" w:lineRule="exact"/>
      <w:jc w:val="center"/>
    </w:pPr>
  </w:style>
  <w:style w:type="paragraph" w:customStyle="1" w:styleId="Style25">
    <w:name w:val="Style25"/>
    <w:basedOn w:val="a"/>
    <w:uiPriority w:val="99"/>
    <w:rsid w:val="006824D4"/>
  </w:style>
  <w:style w:type="paragraph" w:customStyle="1" w:styleId="Style27">
    <w:name w:val="Style27"/>
    <w:basedOn w:val="a"/>
    <w:uiPriority w:val="99"/>
    <w:rsid w:val="006824D4"/>
    <w:pPr>
      <w:spacing w:line="279" w:lineRule="exact"/>
    </w:pPr>
  </w:style>
  <w:style w:type="paragraph" w:customStyle="1" w:styleId="Style7">
    <w:name w:val="Style7"/>
    <w:basedOn w:val="a"/>
    <w:uiPriority w:val="99"/>
    <w:rsid w:val="006824D4"/>
    <w:pPr>
      <w:jc w:val="both"/>
    </w:pPr>
  </w:style>
  <w:style w:type="character" w:customStyle="1" w:styleId="FontStyle33">
    <w:name w:val="Font Style33"/>
    <w:basedOn w:val="a0"/>
    <w:uiPriority w:val="99"/>
    <w:rsid w:val="006824D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basedOn w:val="a0"/>
    <w:uiPriority w:val="99"/>
    <w:rsid w:val="006824D4"/>
    <w:rPr>
      <w:rFonts w:ascii="Arial" w:hAnsi="Arial" w:cs="Arial"/>
      <w:b/>
      <w:bCs/>
      <w:sz w:val="16"/>
      <w:szCs w:val="16"/>
    </w:rPr>
  </w:style>
  <w:style w:type="paragraph" w:customStyle="1" w:styleId="Style24">
    <w:name w:val="Style24"/>
    <w:basedOn w:val="a"/>
    <w:uiPriority w:val="99"/>
    <w:rsid w:val="006824D4"/>
    <w:pPr>
      <w:spacing w:line="279" w:lineRule="exact"/>
      <w:ind w:firstLine="290"/>
    </w:pPr>
  </w:style>
  <w:style w:type="character" w:customStyle="1" w:styleId="WW-Absatz-Standardschriftart">
    <w:name w:val="WW-Absatz-Standardschriftart"/>
    <w:rsid w:val="00294DD4"/>
  </w:style>
  <w:style w:type="character" w:customStyle="1" w:styleId="fts-hit">
    <w:name w:val="fts-hit"/>
    <w:rsid w:val="00842906"/>
  </w:style>
  <w:style w:type="paragraph" w:styleId="a3">
    <w:name w:val="Title"/>
    <w:basedOn w:val="a"/>
    <w:link w:val="a4"/>
    <w:uiPriority w:val="1"/>
    <w:qFormat/>
    <w:rsid w:val="001603F7"/>
    <w:pPr>
      <w:adjustRightInd/>
      <w:ind w:left="76"/>
    </w:pPr>
    <w:rPr>
      <w:rFonts w:eastAsia="Times New Roman"/>
      <w:sz w:val="22"/>
      <w:szCs w:val="22"/>
      <w:lang w:val="en-US" w:eastAsia="en-US"/>
    </w:rPr>
  </w:style>
  <w:style w:type="character" w:customStyle="1" w:styleId="a4">
    <w:name w:val="Название Знак"/>
    <w:basedOn w:val="a0"/>
    <w:link w:val="a3"/>
    <w:uiPriority w:val="1"/>
    <w:rsid w:val="001603F7"/>
    <w:rPr>
      <w:rFonts w:ascii="Times New Roman" w:eastAsia="Times New Roman" w:hAnsi="Times New Roman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1603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3F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4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6824D4"/>
    <w:pPr>
      <w:spacing w:line="279" w:lineRule="exact"/>
    </w:pPr>
  </w:style>
  <w:style w:type="paragraph" w:customStyle="1" w:styleId="Style8">
    <w:name w:val="Style8"/>
    <w:basedOn w:val="a"/>
    <w:uiPriority w:val="99"/>
    <w:rsid w:val="006824D4"/>
    <w:pPr>
      <w:spacing w:line="321" w:lineRule="exact"/>
    </w:pPr>
  </w:style>
  <w:style w:type="paragraph" w:customStyle="1" w:styleId="Style19">
    <w:name w:val="Style19"/>
    <w:basedOn w:val="a"/>
    <w:uiPriority w:val="99"/>
    <w:rsid w:val="006824D4"/>
    <w:pPr>
      <w:jc w:val="center"/>
    </w:pPr>
  </w:style>
  <w:style w:type="paragraph" w:customStyle="1" w:styleId="Style23">
    <w:name w:val="Style23"/>
    <w:basedOn w:val="a"/>
    <w:uiPriority w:val="99"/>
    <w:rsid w:val="006824D4"/>
    <w:pPr>
      <w:spacing w:line="267" w:lineRule="exact"/>
      <w:jc w:val="both"/>
    </w:pPr>
  </w:style>
  <w:style w:type="character" w:customStyle="1" w:styleId="FontStyle34">
    <w:name w:val="Font Style34"/>
    <w:basedOn w:val="a0"/>
    <w:uiPriority w:val="99"/>
    <w:rsid w:val="006824D4"/>
    <w:rPr>
      <w:rFonts w:ascii="Times New Roman" w:hAnsi="Times New Roman" w:cs="Times New Roman"/>
      <w:sz w:val="24"/>
      <w:szCs w:val="24"/>
    </w:rPr>
  </w:style>
  <w:style w:type="character" w:customStyle="1" w:styleId="FontStyle35">
    <w:name w:val="Font Style35"/>
    <w:basedOn w:val="a0"/>
    <w:uiPriority w:val="99"/>
    <w:rsid w:val="006824D4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38">
    <w:name w:val="Font Style38"/>
    <w:basedOn w:val="a0"/>
    <w:uiPriority w:val="99"/>
    <w:rsid w:val="006824D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44">
    <w:name w:val="Font Style44"/>
    <w:basedOn w:val="a0"/>
    <w:uiPriority w:val="99"/>
    <w:rsid w:val="006824D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9">
    <w:name w:val="Style29"/>
    <w:basedOn w:val="a"/>
    <w:uiPriority w:val="99"/>
    <w:rsid w:val="006824D4"/>
    <w:pPr>
      <w:spacing w:line="279" w:lineRule="exact"/>
      <w:ind w:firstLine="290"/>
    </w:pPr>
  </w:style>
  <w:style w:type="paragraph" w:customStyle="1" w:styleId="Style17">
    <w:name w:val="Style17"/>
    <w:basedOn w:val="a"/>
    <w:uiPriority w:val="99"/>
    <w:rsid w:val="006824D4"/>
    <w:pPr>
      <w:spacing w:line="279" w:lineRule="exact"/>
      <w:jc w:val="both"/>
    </w:pPr>
  </w:style>
  <w:style w:type="paragraph" w:customStyle="1" w:styleId="Style22">
    <w:name w:val="Style22"/>
    <w:basedOn w:val="a"/>
    <w:uiPriority w:val="99"/>
    <w:rsid w:val="006824D4"/>
    <w:pPr>
      <w:spacing w:line="227" w:lineRule="exact"/>
      <w:jc w:val="center"/>
    </w:pPr>
  </w:style>
  <w:style w:type="paragraph" w:customStyle="1" w:styleId="Style25">
    <w:name w:val="Style25"/>
    <w:basedOn w:val="a"/>
    <w:uiPriority w:val="99"/>
    <w:rsid w:val="006824D4"/>
  </w:style>
  <w:style w:type="paragraph" w:customStyle="1" w:styleId="Style27">
    <w:name w:val="Style27"/>
    <w:basedOn w:val="a"/>
    <w:uiPriority w:val="99"/>
    <w:rsid w:val="006824D4"/>
    <w:pPr>
      <w:spacing w:line="279" w:lineRule="exact"/>
    </w:pPr>
  </w:style>
  <w:style w:type="paragraph" w:customStyle="1" w:styleId="Style7">
    <w:name w:val="Style7"/>
    <w:basedOn w:val="a"/>
    <w:uiPriority w:val="99"/>
    <w:rsid w:val="006824D4"/>
    <w:pPr>
      <w:jc w:val="both"/>
    </w:pPr>
  </w:style>
  <w:style w:type="character" w:customStyle="1" w:styleId="FontStyle33">
    <w:name w:val="Font Style33"/>
    <w:basedOn w:val="a0"/>
    <w:uiPriority w:val="99"/>
    <w:rsid w:val="006824D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basedOn w:val="a0"/>
    <w:uiPriority w:val="99"/>
    <w:rsid w:val="006824D4"/>
    <w:rPr>
      <w:rFonts w:ascii="Arial" w:hAnsi="Arial" w:cs="Arial"/>
      <w:b/>
      <w:bCs/>
      <w:sz w:val="16"/>
      <w:szCs w:val="16"/>
    </w:rPr>
  </w:style>
  <w:style w:type="paragraph" w:customStyle="1" w:styleId="Style24">
    <w:name w:val="Style24"/>
    <w:basedOn w:val="a"/>
    <w:uiPriority w:val="99"/>
    <w:rsid w:val="006824D4"/>
    <w:pPr>
      <w:spacing w:line="279" w:lineRule="exact"/>
      <w:ind w:firstLine="290"/>
    </w:pPr>
  </w:style>
  <w:style w:type="character" w:customStyle="1" w:styleId="WW-Absatz-Standardschriftart">
    <w:name w:val="WW-Absatz-Standardschriftart"/>
    <w:rsid w:val="00294DD4"/>
  </w:style>
  <w:style w:type="character" w:customStyle="1" w:styleId="fts-hit">
    <w:name w:val="fts-hit"/>
    <w:rsid w:val="00842906"/>
  </w:style>
  <w:style w:type="paragraph" w:styleId="a3">
    <w:name w:val="Title"/>
    <w:basedOn w:val="a"/>
    <w:link w:val="a4"/>
    <w:uiPriority w:val="1"/>
    <w:qFormat/>
    <w:rsid w:val="001603F7"/>
    <w:pPr>
      <w:adjustRightInd/>
      <w:ind w:left="76"/>
    </w:pPr>
    <w:rPr>
      <w:rFonts w:eastAsia="Times New Roman"/>
      <w:sz w:val="22"/>
      <w:szCs w:val="22"/>
      <w:lang w:val="en-US" w:eastAsia="en-US"/>
    </w:rPr>
  </w:style>
  <w:style w:type="character" w:customStyle="1" w:styleId="a4">
    <w:name w:val="Название Знак"/>
    <w:basedOn w:val="a0"/>
    <w:link w:val="a3"/>
    <w:uiPriority w:val="1"/>
    <w:rsid w:val="001603F7"/>
    <w:rPr>
      <w:rFonts w:ascii="Times New Roman" w:eastAsia="Times New Roman" w:hAnsi="Times New Roman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1603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3F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Корсабашская СОШ</dc:creator>
  <cp:lastModifiedBy>Admin</cp:lastModifiedBy>
  <cp:revision>2</cp:revision>
  <cp:lastPrinted>2016-03-10T14:16:00Z</cp:lastPrinted>
  <dcterms:created xsi:type="dcterms:W3CDTF">2021-06-28T07:27:00Z</dcterms:created>
  <dcterms:modified xsi:type="dcterms:W3CDTF">2021-06-28T07:27:00Z</dcterms:modified>
</cp:coreProperties>
</file>