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F6" w:rsidRDefault="003C68A3" w:rsidP="00E21E93">
      <w:pPr>
        <w:widowControl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 </w:t>
      </w:r>
      <w:r w:rsidR="00A430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A430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1 ГМО естественнонаучной </w:t>
      </w:r>
      <w:bookmarkStart w:id="0" w:name="_GoBack"/>
      <w:bookmarkEnd w:id="0"/>
      <w:r w:rsidR="00A430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направленности    от 01.11.2019        </w:t>
      </w:r>
    </w:p>
    <w:p w:rsidR="00A430F6" w:rsidRPr="003C68A3" w:rsidRDefault="00A430F6" w:rsidP="003C68A3">
      <w:pPr>
        <w:widowControl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430F6">
        <w:rPr>
          <w:rFonts w:ascii="Times New Roman" w:eastAsia="Times New Roman" w:hAnsi="Times New Roman" w:cs="Times New Roman"/>
          <w:bCs/>
          <w:sz w:val="28"/>
          <w:szCs w:val="28"/>
        </w:rPr>
        <w:t>Тема заседания</w:t>
      </w:r>
      <w:r w:rsidRPr="003C68A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C68A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«Самообразование педагога дополнительного образования как условие профессионального и личностного  роста» (презентация педагогами ДЭБЦ тем самообразования и результатов работы в рамках их реализации)</w:t>
      </w:r>
    </w:p>
    <w:tbl>
      <w:tblPr>
        <w:tblStyle w:val="af4"/>
        <w:tblW w:w="0" w:type="auto"/>
        <w:tblInd w:w="280" w:type="dxa"/>
        <w:tblLook w:val="04A0"/>
      </w:tblPr>
      <w:tblGrid>
        <w:gridCol w:w="2238"/>
        <w:gridCol w:w="7052"/>
      </w:tblGrid>
      <w:tr w:rsidR="00A430F6" w:rsidRPr="00ED3D78" w:rsidTr="00694947">
        <w:tc>
          <w:tcPr>
            <w:tcW w:w="2238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Выступающие  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выступления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Кузнецова Е.Г. 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1.Актуализация сведений о педагогическом составе ГМО естественно-научной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2019 -2020 уч.году.</w:t>
            </w:r>
          </w:p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outlineLvl w:val="1"/>
              <w:rPr>
                <w:bCs/>
                <w:kern w:val="36"/>
                <w:sz w:val="24"/>
                <w:szCs w:val="24"/>
              </w:rPr>
            </w:pPr>
            <w:r w:rsidRPr="00ED3D78"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r w:rsidRPr="00A934BB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тема</w:t>
            </w:r>
            <w:r w:rsidRPr="00ED3D78">
              <w:rPr>
                <w:bCs/>
                <w:sz w:val="24"/>
                <w:szCs w:val="24"/>
              </w:rPr>
              <w:t xml:space="preserve"> — </w:t>
            </w:r>
            <w:r w:rsidRPr="00A934BB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эффективная форма организации</w:t>
            </w:r>
            <w:r w:rsidRPr="00A934B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работы педагогов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Хабибуллина З.И.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компетентностей обучающихся в процессе организации исследовательской деятельности на занятиях объединений эколого-биологической направленности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Мухаметзянова В.Р.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работы педагога дополнительного образования по экологическому воспитанию средствами изо и декоративно-прикладного творчества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Камалтдинова Ф.Г.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экологического мировоззрения обучающихся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 процессе практических исследовательских занятий и систематических фенологических наблюдений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Григорьева Н.И.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Компетентностный подход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организации познавательной деятельности в программе «Азбука природы».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Здобнова Н.И.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профстандарта к педагогу дополнительного образования.</w:t>
            </w:r>
          </w:p>
        </w:tc>
      </w:tr>
      <w:tr w:rsidR="00A430F6" w:rsidRPr="00ED3D78" w:rsidTr="00694947">
        <w:tc>
          <w:tcPr>
            <w:tcW w:w="2238" w:type="dxa"/>
          </w:tcPr>
          <w:p w:rsidR="00A430F6" w:rsidRPr="00ED3D78" w:rsidRDefault="00A430F6" w:rsidP="0024738B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D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Степанова С.В.</w:t>
            </w:r>
          </w:p>
        </w:tc>
        <w:tc>
          <w:tcPr>
            <w:tcW w:w="7053" w:type="dxa"/>
          </w:tcPr>
          <w:p w:rsidR="00A430F6" w:rsidRPr="00ED3D78" w:rsidRDefault="00A430F6" w:rsidP="00E21E93">
            <w:pPr>
              <w:widowControl w:val="0"/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Портфолио педагога как инструмент измерения профессионального роста и достижений</w:t>
            </w:r>
          </w:p>
        </w:tc>
      </w:tr>
    </w:tbl>
    <w:p w:rsidR="00E21E93" w:rsidRDefault="00E21E93" w:rsidP="00E21E93">
      <w:pPr>
        <w:tabs>
          <w:tab w:val="left" w:pos="2925"/>
          <w:tab w:val="left" w:pos="3000"/>
        </w:tabs>
        <w:spacing w:after="120" w:line="240" w:lineRule="auto"/>
        <w:ind w:firstLine="709"/>
        <w:jc w:val="both"/>
      </w:pPr>
      <w:r>
        <w:tab/>
      </w:r>
    </w:p>
    <w:p w:rsidR="00592AB6" w:rsidRDefault="00E21E93" w:rsidP="00E21E93">
      <w:pPr>
        <w:tabs>
          <w:tab w:val="left" w:pos="2925"/>
          <w:tab w:val="left" w:pos="3000"/>
          <w:tab w:val="left" w:pos="7440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E93">
        <w:rPr>
          <w:rFonts w:ascii="Times New Roman" w:hAnsi="Times New Roman" w:cs="Times New Roman"/>
          <w:sz w:val="28"/>
          <w:szCs w:val="28"/>
        </w:rPr>
        <w:t>Ниже приведены выдержки из выступлений педагогов.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14F9C" w:rsidRPr="00314F9C" w:rsidRDefault="00314F9C" w:rsidP="00314F9C">
      <w:pPr>
        <w:widowControl w:val="0"/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kern w:val="36"/>
        </w:rPr>
      </w:pPr>
      <w:r w:rsidRPr="00314F9C">
        <w:rPr>
          <w:rFonts w:ascii="Times New Roman" w:hAnsi="Times New Roman" w:cs="Times New Roman"/>
          <w:b/>
          <w:bCs/>
          <w:sz w:val="28"/>
          <w:szCs w:val="28"/>
        </w:rPr>
        <w:t>Методическая тема — эффективная форма организации</w:t>
      </w:r>
      <w:r w:rsidRPr="00314F9C">
        <w:rPr>
          <w:rFonts w:ascii="Times New Roman" w:hAnsi="Times New Roman" w:cs="Times New Roman"/>
          <w:b/>
          <w:bCs/>
          <w:sz w:val="28"/>
          <w:szCs w:val="28"/>
        </w:rPr>
        <w:br/>
        <w:t>работы педагогов дополнительного образования</w:t>
      </w:r>
    </w:p>
    <w:p w:rsidR="00314F9C" w:rsidRPr="00314F9C" w:rsidRDefault="00314F9C" w:rsidP="00314F9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314F9C">
        <w:rPr>
          <w:rFonts w:ascii="Times New Roman" w:hAnsi="Times New Roman" w:cs="Times New Roman"/>
          <w:sz w:val="28"/>
          <w:szCs w:val="28"/>
        </w:rPr>
        <w:t xml:space="preserve"> работы над методическими темами является систематическое повышение педагогами своего профессионального уровня.</w:t>
      </w:r>
    </w:p>
    <w:p w:rsidR="00314F9C" w:rsidRPr="00314F9C" w:rsidRDefault="00314F9C" w:rsidP="00314F9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b/>
          <w:i/>
          <w:sz w:val="28"/>
          <w:szCs w:val="28"/>
        </w:rPr>
        <w:t xml:space="preserve">Задачами </w:t>
      </w:r>
      <w:r w:rsidRPr="00314F9C">
        <w:rPr>
          <w:rFonts w:ascii="Times New Roman" w:hAnsi="Times New Roman" w:cs="Times New Roman"/>
          <w:sz w:val="28"/>
          <w:szCs w:val="28"/>
        </w:rPr>
        <w:t>работы</w:t>
      </w:r>
      <w:r w:rsidRPr="00314F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4F9C">
        <w:rPr>
          <w:rFonts w:ascii="Times New Roman" w:hAnsi="Times New Roman" w:cs="Times New Roman"/>
          <w:sz w:val="28"/>
          <w:szCs w:val="28"/>
        </w:rPr>
        <w:t>над методическими темами являются:</w:t>
      </w:r>
    </w:p>
    <w:p w:rsidR="00314F9C" w:rsidRPr="00314F9C" w:rsidRDefault="00314F9C" w:rsidP="003C68A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1) совершенствование теоретических знаний, педагогического мастерства участников образовательного процесса;</w:t>
      </w:r>
    </w:p>
    <w:p w:rsidR="00314F9C" w:rsidRPr="00314F9C" w:rsidRDefault="00314F9C" w:rsidP="003C68A3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2) овладение новыми формами, методами и приемами обучения и воспитания детей;</w:t>
      </w:r>
    </w:p>
    <w:p w:rsidR="00314F9C" w:rsidRPr="00314F9C" w:rsidRDefault="00314F9C" w:rsidP="003C68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F9C">
        <w:rPr>
          <w:rFonts w:ascii="Times New Roman" w:hAnsi="Times New Roman" w:cs="Times New Roman"/>
          <w:sz w:val="28"/>
          <w:szCs w:val="28"/>
        </w:rPr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технологий.</w:t>
      </w:r>
      <w:r w:rsidRPr="00314F9C">
        <w:rPr>
          <w:rFonts w:ascii="Times New Roman" w:hAnsi="Times New Roman" w:cs="Times New Roman"/>
          <w:b/>
        </w:rPr>
        <w:t xml:space="preserve"> </w:t>
      </w:r>
    </w:p>
    <w:p w:rsidR="00314F9C" w:rsidRPr="00314F9C" w:rsidRDefault="00314F9C" w:rsidP="00314F9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F9C" w:rsidRPr="00314F9C" w:rsidRDefault="00314F9C" w:rsidP="00314F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Темы для самообразования могут подбираться с учетом индивидуального опыта и профессионального мастерства каждого  педагога. Они всегда связаны с прогнозируемым результатом (что мы хотим изменить) и направлены на достижение качественно новых результатов работы.</w:t>
      </w:r>
      <w:r w:rsidRPr="00314F9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14F9C" w:rsidRPr="00314F9C" w:rsidRDefault="003C68A3" w:rsidP="003C68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F9C" w:rsidRPr="00314F9C">
        <w:rPr>
          <w:rFonts w:ascii="Times New Roman" w:hAnsi="Times New Roman" w:cs="Times New Roman"/>
          <w:sz w:val="28"/>
          <w:szCs w:val="28"/>
        </w:rPr>
        <w:t>Выбор методической темы и составление плана работы должна осуществляется педагогом в начале учебного года при условии, что работа над предыдущей темой завершена. Срок работы над темой определяется в зависимости от сложности и объема работ и может составлять от 2-х до 3-х  лет.</w:t>
      </w:r>
      <w:r w:rsidR="00314F9C" w:rsidRPr="00314F9C">
        <w:rPr>
          <w:rFonts w:ascii="Times New Roman" w:hAnsi="Times New Roman" w:cs="Times New Roman"/>
          <w:color w:val="000000"/>
          <w:sz w:val="28"/>
          <w:szCs w:val="28"/>
        </w:rPr>
        <w:t xml:space="preserve"> Темы фиксируются в индивидуальных планах педагога. </w:t>
      </w:r>
    </w:p>
    <w:p w:rsidR="00314F9C" w:rsidRPr="00314F9C" w:rsidRDefault="003C68A3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F9C" w:rsidRPr="00314F9C">
        <w:rPr>
          <w:rFonts w:ascii="Times New Roman" w:hAnsi="Times New Roman" w:cs="Times New Roman"/>
          <w:color w:val="000000"/>
          <w:sz w:val="28"/>
          <w:szCs w:val="28"/>
        </w:rPr>
        <w:t>На основании выбранной темы педагог разрабатывает личный план работы над поставленной перед собой проблемой. В плане указываются: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название темы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цель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задачи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предполагаемый результат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этапы работы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сроки выполнения каждого этапа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действия и мероприятия, проводимые в процессе работы над темой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способ демонстрации результата проделанной работы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>• форма отчета по проделанной работе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Работа по теме самообразования должен оформляться документально.</w:t>
      </w:r>
    </w:p>
    <w:p w:rsidR="00314F9C" w:rsidRPr="00314F9C" w:rsidRDefault="00314F9C" w:rsidP="00314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4F9C">
        <w:rPr>
          <w:rFonts w:ascii="Times New Roman" w:hAnsi="Times New Roman" w:cs="Times New Roman"/>
          <w:b/>
          <w:sz w:val="28"/>
          <w:szCs w:val="28"/>
        </w:rPr>
        <w:t xml:space="preserve">Источники самообразования 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Литература (методиче</w:t>
      </w:r>
      <w:r w:rsidR="003C68A3">
        <w:rPr>
          <w:rFonts w:ascii="Times New Roman" w:hAnsi="Times New Roman" w:cs="Times New Roman"/>
          <w:sz w:val="28"/>
          <w:szCs w:val="28"/>
        </w:rPr>
        <w:t>ская, научно-популярная</w:t>
      </w:r>
      <w:r w:rsidRPr="00314F9C">
        <w:rPr>
          <w:rFonts w:ascii="Times New Roman" w:hAnsi="Times New Roman" w:cs="Times New Roman"/>
          <w:sz w:val="28"/>
          <w:szCs w:val="28"/>
        </w:rPr>
        <w:t>)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Интернет- ресурсы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Видео, аудио информация на различных носителях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Дистанционные формы обучения, чаты, форумы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Семинары и конференции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Мероприятия по обмену опытом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Телевидение</w:t>
      </w:r>
    </w:p>
    <w:p w:rsidR="00314F9C" w:rsidRPr="00314F9C" w:rsidRDefault="00314F9C" w:rsidP="003C68A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Газеты, журналы.</w:t>
      </w:r>
    </w:p>
    <w:p w:rsidR="00314F9C" w:rsidRPr="00314F9C" w:rsidRDefault="00314F9C" w:rsidP="00314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F9C">
        <w:rPr>
          <w:rFonts w:ascii="Times New Roman" w:hAnsi="Times New Roman" w:cs="Times New Roman"/>
          <w:sz w:val="28"/>
          <w:szCs w:val="28"/>
        </w:rPr>
        <w:t>Результатом работы над методической темой являются конкретные продукты: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повышение качества преподавания (указать показатели, по которым будет определяться эффективность и качество),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разработанные методические пособия, статьи, программы, сценарии, исследования,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разработка новых форм, методов и приемов обучения,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доклады, выступления, рефераты, статьи,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разработка дидактических материалов, тестов, интерактивных и мультимедийных наглядных пособий,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lastRenderedPageBreak/>
        <w:t xml:space="preserve">выработка методических рекомендаций по применению </w:t>
      </w:r>
      <w:r w:rsidRPr="00314F9C">
        <w:rPr>
          <w:rFonts w:ascii="Times New Roman" w:hAnsi="Times New Roman" w:cs="Times New Roman"/>
          <w:b/>
          <w:sz w:val="28"/>
          <w:szCs w:val="28"/>
        </w:rPr>
        <w:t xml:space="preserve">информационно- коммуникационных </w:t>
      </w:r>
      <w:r w:rsidRPr="00314F9C">
        <w:rPr>
          <w:rFonts w:ascii="Times New Roman" w:hAnsi="Times New Roman" w:cs="Times New Roman"/>
          <w:sz w:val="28"/>
          <w:szCs w:val="28"/>
        </w:rPr>
        <w:t>технологий,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разработка и проведение открытых занятий по собственным, инновационным технологиям,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создание  комплектов педагогических  разработок,</w:t>
      </w:r>
    </w:p>
    <w:p w:rsidR="00314F9C" w:rsidRPr="00314F9C" w:rsidRDefault="00314F9C" w:rsidP="00314F9C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14F9C">
        <w:rPr>
          <w:rFonts w:ascii="Times New Roman" w:hAnsi="Times New Roman" w:cs="Times New Roman"/>
          <w:sz w:val="28"/>
          <w:szCs w:val="28"/>
        </w:rPr>
        <w:t>разработка комплекта раздаточного материала (карточки, задания и вопросы по предмету)</w:t>
      </w:r>
    </w:p>
    <w:p w:rsidR="003C68A3" w:rsidRDefault="003C68A3" w:rsidP="00314F9C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4F9C" w:rsidRPr="00314F9C" w:rsidRDefault="00314F9C" w:rsidP="00314F9C">
      <w:pPr>
        <w:ind w:firstLine="709"/>
        <w:jc w:val="center"/>
        <w:rPr>
          <w:b/>
          <w:sz w:val="28"/>
          <w:szCs w:val="28"/>
        </w:rPr>
      </w:pPr>
      <w:r w:rsidRPr="00314F9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Компетентностный подход к организации познавательной деятельности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>Под понятием «компетентностный</w:t>
      </w:r>
      <w:r w:rsidR="009303D7">
        <w:rPr>
          <w:color w:val="000000"/>
          <w:sz w:val="28"/>
          <w:szCs w:val="28"/>
        </w:rPr>
        <w:t xml:space="preserve"> подход» имеется </w:t>
      </w:r>
      <w:r w:rsidRPr="007C3E5E">
        <w:rPr>
          <w:color w:val="000000"/>
          <w:sz w:val="28"/>
          <w:szCs w:val="28"/>
        </w:rPr>
        <w:t xml:space="preserve"> ввиду направленность процесса обучения на формирование и разв</w:t>
      </w:r>
      <w:r w:rsidR="009303D7">
        <w:rPr>
          <w:color w:val="000000"/>
          <w:sz w:val="28"/>
          <w:szCs w:val="28"/>
        </w:rPr>
        <w:t>итие универсальных и специальных</w:t>
      </w:r>
      <w:r w:rsidRPr="007C3E5E">
        <w:rPr>
          <w:color w:val="000000"/>
          <w:sz w:val="28"/>
          <w:szCs w:val="28"/>
        </w:rPr>
        <w:t xml:space="preserve"> (предметных) компетентностей личности.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 xml:space="preserve">Примерами универсальных компетентностей являются: способность применять знания на практике; исследовательские навыки, способность решать проблемы; способность принимать решение; способность работать в коллективе; желание добиться успеха. 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>Одним из примеров специальных</w:t>
      </w:r>
      <w:r w:rsidR="007C1EE0">
        <w:rPr>
          <w:color w:val="000000"/>
          <w:sz w:val="28"/>
          <w:szCs w:val="28"/>
        </w:rPr>
        <w:t xml:space="preserve"> </w:t>
      </w:r>
      <w:r w:rsidRPr="007C3E5E">
        <w:rPr>
          <w:color w:val="000000"/>
          <w:sz w:val="28"/>
          <w:szCs w:val="28"/>
        </w:rPr>
        <w:t>компетентностей личности является учебно-познавательные компетенции. Это совокупность компетенций ученика в сфере самостоятельной познавательной деятельности, включающей элементы логической, методологической, обще-учебной деятельности. Сюда входят способы организации целеполагания, планирования, анализа, рефлексии, самооценки. По отношению к изучаемым объектам ученик овладевает креативными навыками: добыванием знаний непосредственно из окружающей действительности, владение приемами решения учебно-познавательных проблем, действий в нестандартных ситуациях.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>Результатом этого процесса будет формирование общей компетентности обучающегося. Компетентность, выступая результатом обучения, является следствием саморазвития ребенка, обобщения личностного и деятельтностного опыта.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>При компетентностном подходе учебно-познавательная деятельность приобретает исследовательский и практико-ориентированный характер, и сама становится предметом усвоения.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>Компетентностный подход в обучении связан с личностно-ориентированным и деятельностным подходами к образованию, поскольку касается личности ученика и может быть реализованным и проверенным только в процессе выполнения конкретным учеником определенного комплекса действий.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t xml:space="preserve">В основе компетентностного подхода лежат понятия «компетенция»/ «компетентность». </w:t>
      </w:r>
    </w:p>
    <w:p w:rsidR="00E21E93" w:rsidRPr="007C3E5E" w:rsidRDefault="00E21E93" w:rsidP="0024738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3E5E">
        <w:rPr>
          <w:color w:val="000000"/>
          <w:sz w:val="28"/>
          <w:szCs w:val="28"/>
        </w:rPr>
        <w:lastRenderedPageBreak/>
        <w:t>Компетенцию следует понимать, как заданное требование, норму образовательной подготовки учеников, а компетентность – как реально сформированные личностные качества и минимальный опыт деятельности.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Компетентностный подход – это подход</w:t>
      </w:r>
      <w:r w:rsidR="00930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акцентируюший внимание на результате образования, причем результатом является не определенная сумма усвоенных знаний, информации, а способность человека действовать в различных</w:t>
      </w:r>
      <w:r w:rsidR="00930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ситуациях.</w:t>
      </w: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Компетентность - это способность действовать в ситуациях неопределенности.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Компетентностный подход предполагает не усвоение обучающимся отдельных дург от друга знаний и умений, а овладевания ими в комплексе.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Сущность компетентностного подхода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Знания полностью подчиняются умениям.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В содержании обучения включаются только те знания, которые необходимы для формирования умений.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Все остальные знания рассматриваются как справочные, они хранятся в справочниках, энциклопедиях, Интернете, а не в головах учащихся.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Обучающиеся должны при необходимости уметь быстро и безошибочно воспользоваться всеми этими источниками информации для разрешения тех или иных проблем.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Важнейшим признаком компетентостного подхода является способность обучающихся к самообучению в дальнейшем.</w:t>
      </w:r>
    </w:p>
    <w:p w:rsidR="00E21E93" w:rsidRPr="007C3E5E" w:rsidRDefault="00E21E93" w:rsidP="0024738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Технологии реализации компетентностного подхода в организации познавательной деятельности.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Игровые технологии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Информативно-коммуникативные технологии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Педагогика сотрудничества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Здоровьесберегающие технологии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Проблемные технологии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Проектные технологии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Технология индивидуализации обучения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3E5E">
        <w:rPr>
          <w:rFonts w:ascii="Times New Roman" w:hAnsi="Times New Roman" w:cs="Times New Roman"/>
          <w:sz w:val="28"/>
          <w:szCs w:val="28"/>
        </w:rPr>
        <w:t>- Технология развития критического мышления.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Методамы формирования учебно-познавательных компетенции является создание проблемной, поисковой ситуации.  Для этого необходимо воспитание, развитие творческих способностей, обучение обучающихся системе активных умственных действий, использование практического опыта, творческий поиск.</w:t>
      </w:r>
    </w:p>
    <w:p w:rsidR="00E21E93" w:rsidRPr="007C3E5E" w:rsidRDefault="00E21E93" w:rsidP="0024738B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Средства формирующие познавательную деательсть обучающихся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Мотивация учебной деятельности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Использование проблемной ситуации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Наглядность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Дидактические игры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Занимательный материал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Активные формы обучения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Формирование самостоятельной деятельности обучающихся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К средствам организации и повышения познавательной активности, используемых в программе  также относятся 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индивидуальная, групповая работа, работа в парах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игровая деятельность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создание положительной эмоциональной ситуации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самостоятельная работа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взаимопроверка выполненных работ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выполнение творческих работ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E5E">
        <w:rPr>
          <w:rFonts w:ascii="Times New Roman" w:hAnsi="Times New Roman" w:cs="Times New Roman"/>
          <w:noProof/>
          <w:sz w:val="28"/>
          <w:szCs w:val="28"/>
          <w:lang w:eastAsia="ru-RU"/>
        </w:rPr>
        <w:t>- участие в конкурсах</w:t>
      </w:r>
    </w:p>
    <w:p w:rsidR="0024738B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Компетентностный под</w:t>
      </w:r>
      <w:r w:rsidR="00930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помогает научиться обучающим</w:t>
      </w: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самостоятельно действовать в ситуациях неопределенности в решении актуальных проблем. Таким образом, отсюда вытекают новые цели</w:t>
      </w:r>
      <w:r w:rsidR="00930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школьного образования, так и дополнительного образования: </w:t>
      </w:r>
    </w:p>
    <w:p w:rsidR="0024738B" w:rsidRDefault="0024738B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E21E93"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Научить учиться. Необходимо научить детей решать проблемы в познавательной деятельности, то есть выбирать нужные источники информации, ставить цели познавательной деятельности, искать и находить лучшие способы достижения поставленных целей, организовывать деятельность, уметь оценивать полученные результаты, сотрудничать с другими учащимися. </w:t>
      </w:r>
    </w:p>
    <w:p w:rsidR="0024738B" w:rsidRDefault="0024738B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 </w:t>
      </w:r>
      <w:r w:rsidR="00E21E93"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 находить выход из ключевых проблем современной жизни: политических, экологических, межкультурных, то есть разрешать аналитические проблемы. </w:t>
      </w:r>
    </w:p>
    <w:p w:rsidR="00E21E93" w:rsidRPr="007C3E5E" w:rsidRDefault="0024738B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E21E93"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объяснять существующие явления действительности</w:t>
      </w:r>
      <w:r w:rsidR="003C6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1E93" w:rsidRPr="007C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-экологические проблемы современного мира, их причины, сущность, взаимосвязи, при этом используя необходимый научный аппарат, то есть разрешать познавательные проблемы. Применяя компетентностный подход на занятии, преподаватель подготавливает ученика к дальнейшей взрослой жизни, способствует его успеху в дальнейшем.</w:t>
      </w:r>
    </w:p>
    <w:p w:rsidR="00E21E93" w:rsidRPr="007C3E5E" w:rsidRDefault="00E21E93" w:rsidP="0024738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1E93" w:rsidRPr="007C3E5E" w:rsidRDefault="00E21E93" w:rsidP="00E21E93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1E93" w:rsidRPr="007C3E5E" w:rsidRDefault="00E21E93" w:rsidP="00E21E93">
      <w:pPr>
        <w:spacing w:after="120" w:line="240" w:lineRule="auto"/>
        <w:ind w:firstLine="709"/>
        <w:rPr>
          <w:rFonts w:ascii="Times New Roman" w:hAnsi="Times New Roman" w:cs="Times New Roman"/>
        </w:rPr>
      </w:pPr>
    </w:p>
    <w:p w:rsidR="00E21E93" w:rsidRDefault="00E21E93" w:rsidP="00E21E93">
      <w:pPr>
        <w:spacing w:after="120" w:line="240" w:lineRule="auto"/>
        <w:ind w:firstLine="709"/>
      </w:pPr>
    </w:p>
    <w:p w:rsidR="00E21E93" w:rsidRPr="00E21E93" w:rsidRDefault="00E21E93" w:rsidP="00E21E93">
      <w:pPr>
        <w:tabs>
          <w:tab w:val="left" w:pos="2925"/>
          <w:tab w:val="left" w:pos="3000"/>
          <w:tab w:val="left" w:pos="7440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E93" w:rsidRPr="00E21E93" w:rsidRDefault="00E21E93" w:rsidP="00E21E93">
      <w:pPr>
        <w:tabs>
          <w:tab w:val="left" w:pos="2925"/>
          <w:tab w:val="left" w:pos="3000"/>
        </w:tabs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E21E93" w:rsidRPr="00E21E93" w:rsidSect="00141A7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DDB" w:rsidRDefault="00931DDB" w:rsidP="0060539D">
      <w:pPr>
        <w:spacing w:after="0" w:line="240" w:lineRule="auto"/>
      </w:pPr>
      <w:r>
        <w:separator/>
      </w:r>
    </w:p>
  </w:endnote>
  <w:endnote w:type="continuationSeparator" w:id="1">
    <w:p w:rsidR="00931DDB" w:rsidRDefault="00931DDB" w:rsidP="0060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C3F" w:rsidRDefault="0060539D" w:rsidP="00217C3F">
    <w:pPr>
      <w:pStyle w:val="af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3C68A3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17C3F" w:rsidRDefault="00931DDB" w:rsidP="00217C3F">
    <w:pPr>
      <w:pStyle w:val="af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C3F" w:rsidRDefault="00931DDB" w:rsidP="000F5A26">
    <w:pPr>
      <w:pStyle w:val="af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DDB" w:rsidRDefault="00931DDB" w:rsidP="0060539D">
      <w:pPr>
        <w:spacing w:after="0" w:line="240" w:lineRule="auto"/>
      </w:pPr>
      <w:r>
        <w:separator/>
      </w:r>
    </w:p>
  </w:footnote>
  <w:footnote w:type="continuationSeparator" w:id="1">
    <w:p w:rsidR="00931DDB" w:rsidRDefault="00931DDB" w:rsidP="00605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486F"/>
    <w:multiLevelType w:val="hybridMultilevel"/>
    <w:tmpl w:val="FD94C3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6B46B5"/>
    <w:multiLevelType w:val="hybridMultilevel"/>
    <w:tmpl w:val="96782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19524A1"/>
    <w:multiLevelType w:val="hybridMultilevel"/>
    <w:tmpl w:val="F2345662"/>
    <w:lvl w:ilvl="0" w:tplc="2916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6C7EFB"/>
    <w:multiLevelType w:val="hybridMultilevel"/>
    <w:tmpl w:val="B3766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19589E"/>
    <w:multiLevelType w:val="hybridMultilevel"/>
    <w:tmpl w:val="B68E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411696"/>
    <w:multiLevelType w:val="hybridMultilevel"/>
    <w:tmpl w:val="22E88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A7253F"/>
    <w:multiLevelType w:val="hybridMultilevel"/>
    <w:tmpl w:val="A5868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B5133A"/>
    <w:multiLevelType w:val="hybridMultilevel"/>
    <w:tmpl w:val="C5D6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B96E59"/>
    <w:multiLevelType w:val="singleLevel"/>
    <w:tmpl w:val="3F1EB4F0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8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Calibri" w:hAnsi="Calibri" w:hint="default"/>
        </w:rPr>
      </w:lvl>
    </w:lvlOverride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8A7"/>
    <w:rsid w:val="00141A7D"/>
    <w:rsid w:val="0024738B"/>
    <w:rsid w:val="00314F9C"/>
    <w:rsid w:val="003C68A3"/>
    <w:rsid w:val="00592AB6"/>
    <w:rsid w:val="0060539D"/>
    <w:rsid w:val="006B7E23"/>
    <w:rsid w:val="007C1EE0"/>
    <w:rsid w:val="009303D7"/>
    <w:rsid w:val="00931DDB"/>
    <w:rsid w:val="00947738"/>
    <w:rsid w:val="00A430F6"/>
    <w:rsid w:val="00AC4534"/>
    <w:rsid w:val="00C338A7"/>
    <w:rsid w:val="00E21E93"/>
    <w:rsid w:val="00EB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F6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7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5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5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5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5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5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5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5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C1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B7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7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B75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B75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75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75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B75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B75C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75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EB75C1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B75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B75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B75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B75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EB75C1"/>
    <w:rPr>
      <w:b/>
      <w:bCs/>
    </w:rPr>
  </w:style>
  <w:style w:type="character" w:styleId="aa">
    <w:name w:val="Emphasis"/>
    <w:basedOn w:val="a0"/>
    <w:uiPriority w:val="20"/>
    <w:qFormat/>
    <w:rsid w:val="00EB75C1"/>
    <w:rPr>
      <w:i/>
      <w:iCs/>
    </w:rPr>
  </w:style>
  <w:style w:type="paragraph" w:styleId="ab">
    <w:name w:val="No Spacing"/>
    <w:uiPriority w:val="1"/>
    <w:qFormat/>
    <w:rsid w:val="00EB75C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B75C1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EB75C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B75C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B75C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B75C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B75C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B75C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B75C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B75C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B75C1"/>
    <w:pPr>
      <w:outlineLvl w:val="9"/>
    </w:pPr>
  </w:style>
  <w:style w:type="table" w:styleId="af4">
    <w:name w:val="Table Grid"/>
    <w:basedOn w:val="a1"/>
    <w:uiPriority w:val="59"/>
    <w:rsid w:val="00A43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E2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E21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1E93"/>
    <w:rPr>
      <w:rFonts w:ascii="Tahoma" w:hAnsi="Tahoma" w:cs="Tahoma"/>
      <w:sz w:val="16"/>
      <w:szCs w:val="16"/>
    </w:rPr>
  </w:style>
  <w:style w:type="paragraph" w:styleId="af8">
    <w:name w:val="footer"/>
    <w:basedOn w:val="a"/>
    <w:link w:val="af9"/>
    <w:rsid w:val="00314F9C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f9">
    <w:name w:val="Нижний колонтитул Знак"/>
    <w:basedOn w:val="a0"/>
    <w:link w:val="af8"/>
    <w:rsid w:val="00314F9C"/>
    <w:rPr>
      <w:rFonts w:eastAsia="SimSun"/>
      <w:sz w:val="24"/>
      <w:szCs w:val="24"/>
      <w:lang w:eastAsia="zh-CN"/>
    </w:rPr>
  </w:style>
  <w:style w:type="character" w:styleId="afa">
    <w:name w:val="page number"/>
    <w:basedOn w:val="a0"/>
    <w:rsid w:val="00314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F6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7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5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5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5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5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5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5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5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C1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B7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7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B75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B75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75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75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B75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B75C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75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EB75C1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B75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B75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B75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B75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EB75C1"/>
    <w:rPr>
      <w:b/>
      <w:bCs/>
    </w:rPr>
  </w:style>
  <w:style w:type="character" w:styleId="aa">
    <w:name w:val="Emphasis"/>
    <w:basedOn w:val="a0"/>
    <w:uiPriority w:val="20"/>
    <w:qFormat/>
    <w:rsid w:val="00EB75C1"/>
    <w:rPr>
      <w:i/>
      <w:iCs/>
    </w:rPr>
  </w:style>
  <w:style w:type="paragraph" w:styleId="ab">
    <w:name w:val="No Spacing"/>
    <w:uiPriority w:val="1"/>
    <w:qFormat/>
    <w:rsid w:val="00EB75C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B75C1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EB75C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B75C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B75C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B75C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B75C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B75C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B75C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B75C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B75C1"/>
    <w:pPr>
      <w:outlineLvl w:val="9"/>
    </w:pPr>
  </w:style>
  <w:style w:type="table" w:styleId="af4">
    <w:name w:val="Table Grid"/>
    <w:basedOn w:val="a1"/>
    <w:uiPriority w:val="59"/>
    <w:rsid w:val="00A43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11</cp:revision>
  <dcterms:created xsi:type="dcterms:W3CDTF">2019-11-13T14:19:00Z</dcterms:created>
  <dcterms:modified xsi:type="dcterms:W3CDTF">2019-11-24T19:08:00Z</dcterms:modified>
</cp:coreProperties>
</file>