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E4" w:rsidRDefault="008203E4" w:rsidP="008203E4">
      <w:pPr>
        <w:ind w:left="-1701" w:right="-850"/>
      </w:pPr>
    </w:p>
    <w:p w:rsidR="00C21D0C" w:rsidRDefault="00E72C7F" w:rsidP="008203E4">
      <w:pPr>
        <w:ind w:left="-1701" w:right="-850"/>
        <w:rPr>
          <w:noProof/>
          <w:lang w:eastAsia="ru-RU"/>
        </w:rPr>
      </w:pPr>
      <w:r w:rsidRPr="00E72C7F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-2748756</wp:posOffset>
            </wp:positionH>
            <wp:positionV relativeFrom="paragraph">
              <wp:posOffset>1283811</wp:posOffset>
            </wp:positionV>
            <wp:extent cx="10844218" cy="7626985"/>
            <wp:effectExtent l="8255" t="0" r="3810" b="3810"/>
            <wp:wrapNone/>
            <wp:docPr id="1026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46034" cy="762826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3E4">
        <w:t xml:space="preserve">    </w:t>
      </w:r>
      <w:r w:rsidR="008203E4">
        <w:rPr>
          <w:noProof/>
          <w:lang w:eastAsia="ru-RU"/>
        </w:rPr>
        <w:drawing>
          <wp:inline distT="0" distB="0" distL="0" distR="0" wp14:anchorId="63F75E89">
            <wp:extent cx="1493520" cy="15119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69D0">
        <w:softHyphen/>
      </w:r>
      <w:r w:rsidR="00BA69D0">
        <w:softHyphen/>
      </w:r>
      <w:r w:rsidR="00BA69D0">
        <w:softHyphen/>
      </w:r>
      <w:r w:rsidR="008203E4">
        <w:rPr>
          <w:noProof/>
          <w:lang w:eastAsia="ru-RU"/>
        </w:rPr>
        <w:t xml:space="preserve">                                                                                                                              </w:t>
      </w:r>
      <w:r w:rsidR="008203E4">
        <w:rPr>
          <w:noProof/>
          <w:lang w:eastAsia="ru-RU"/>
        </w:rPr>
        <w:drawing>
          <wp:inline distT="0" distB="0" distL="0" distR="0" wp14:anchorId="77E8739F" wp14:editId="2BA89ABE">
            <wp:extent cx="1670685" cy="1433478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87" cy="1435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67553F">
      <w:pPr>
        <w:ind w:right="-850"/>
        <w:rPr>
          <w:noProof/>
          <w:lang w:eastAsia="ru-RU"/>
        </w:rPr>
      </w:pPr>
    </w:p>
    <w:p w:rsidR="0067553F" w:rsidRPr="0067553F" w:rsidRDefault="0067553F" w:rsidP="0067553F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67553F">
        <w:rPr>
          <w:rFonts w:ascii="Times New Roman" w:hAnsi="Times New Roman" w:cs="Times New Roman"/>
          <w:b/>
          <w:bCs/>
          <w:noProof/>
          <w:color w:val="2E74B5" w:themeColor="accent1" w:themeShade="BF"/>
          <w:sz w:val="56"/>
          <w:szCs w:val="28"/>
          <w:u w:val="single"/>
          <w:lang w:eastAsia="ru-RU"/>
        </w:rPr>
        <w:t xml:space="preserve">Консультационный центр </w:t>
      </w:r>
      <w:r w:rsidRPr="0067553F">
        <w:rPr>
          <w:rFonts w:ascii="Times New Roman" w:hAnsi="Times New Roman" w:cs="Times New Roman"/>
          <w:b/>
          <w:bCs/>
          <w:noProof/>
          <w:color w:val="FF0000"/>
          <w:sz w:val="56"/>
          <w:szCs w:val="28"/>
          <w:u w:val="single"/>
          <w:lang w:eastAsia="ru-RU"/>
        </w:rPr>
        <w:t>«Академия родительства»</w:t>
      </w: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>
        <w:rPr>
          <w:rFonts w:ascii="Times New Roman" w:hAnsi="Times New Roman" w:cs="Times New Roman"/>
          <w:noProof/>
          <w:sz w:val="56"/>
          <w:szCs w:val="28"/>
          <w:lang w:eastAsia="ru-RU"/>
        </w:rPr>
        <w:t>Как с помощью игры</w:t>
      </w:r>
      <w:r w:rsidR="001E5B2A" w:rsidRPr="001E5B2A">
        <w:rPr>
          <w:rFonts w:ascii="Times New Roman" w:hAnsi="Times New Roman" w:cs="Times New Roman"/>
          <w:noProof/>
          <w:sz w:val="56"/>
          <w:szCs w:val="28"/>
          <w:lang w:eastAsia="ru-RU"/>
        </w:rPr>
        <w:t xml:space="preserve"> сблизиться с ребенком</w:t>
      </w: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6EFC" w:rsidRDefault="00696EFC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г.Казань 2021 г.</w:t>
      </w:r>
    </w:p>
    <w:p w:rsidR="001E5B2A" w:rsidRDefault="001E5B2A" w:rsidP="0029548E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AC02C8" w:rsidP="00F8238F">
      <w:pPr>
        <w:ind w:left="-1701" w:right="-85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C02C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-2638683</wp:posOffset>
            </wp:positionH>
            <wp:positionV relativeFrom="paragraph">
              <wp:posOffset>1581408</wp:posOffset>
            </wp:positionV>
            <wp:extent cx="10675502" cy="7512685"/>
            <wp:effectExtent l="0" t="0" r="0" b="0"/>
            <wp:wrapNone/>
            <wp:docPr id="10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75502" cy="7512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335" w:rsidRPr="00167335" w:rsidRDefault="00167335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0"/>
          <w:szCs w:val="28"/>
          <w:lang w:eastAsia="ru-RU"/>
        </w:rPr>
      </w:pPr>
    </w:p>
    <w:p w:rsidR="0067553F" w:rsidRDefault="00E95E56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Доверие и контакт — залог близких отношений и полноценного общения между родителями и ребенком. </w:t>
      </w:r>
    </w:p>
    <w:p w:rsidR="00E95E56" w:rsidRPr="00E95E56" w:rsidRDefault="00E95E56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Ребенок часто не может вербально выразить свои чувства и мысли. Столкновение с какой-то проблемой вызывает в нем разные эмоции, которые могут выливаться в агрессию, непослушание, истерику. При этом малышу крайне необходима реакция взрослых.</w:t>
      </w:r>
    </w:p>
    <w:p w:rsidR="00E95E56" w:rsidRPr="00E95E56" w:rsidRDefault="00E95E56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Зачастую причины поведения ребенка, которое не нравится его родителю, заключаются в том, что родительская реакция, пусть и негативная, зато искренняя, дороже иллюзии спокойных добрых отношений без реальных чувств в основе. Это особый способ близости в отношениях «родитель — ребенок», причем, как правило, отношения с матерью играют бóльшую роль, чем с отцом. Как можно развить здоровую близость и взаимопонимание между родителем и ребенком?</w:t>
      </w:r>
    </w:p>
    <w:p w:rsidR="00E95E56" w:rsidRPr="00A54237" w:rsidRDefault="00E95E56" w:rsidP="00A54237">
      <w:pPr>
        <w:ind w:right="-1"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542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Научный подход к игровой ситуации</w:t>
      </w:r>
    </w:p>
    <w:p w:rsidR="00E95E56" w:rsidRPr="00E95E56" w:rsidRDefault="00E95E56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Методика построения и развития отношений через игру А. Крафта и Г. Лэндрета подробно описана в книге «Родители как психотерапевты. Прислушаться к игре своего ребенка».</w:t>
      </w:r>
    </w:p>
    <w:p w:rsidR="00E95E56" w:rsidRPr="00E95E56" w:rsidRDefault="00E95E56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Главная задача предлагаемого метода — игровой терапии, центрированной на ребенке, — заключена в выстраивании отношений и близости, где было бы пространство для самостоятельности ребенка (и взрослого). Через особое поведение в игре родитель может лучше узнать, что же на самом деле беспокоит его сына или дочь. А ребенок сможет изменить свое поведение, выразив и получив принятие своих переживаний от родителя.</w:t>
      </w:r>
    </w:p>
    <w:p w:rsidR="00E95E56" w:rsidRPr="00E95E56" w:rsidRDefault="00E95E56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«Игра является языком ребенка, необходимой составляющей его здорового развития. Она придает конкретную форму и выражение внутреннему миру ребенка. В жизни дети могут столкнуться с проблемами, которые покажутся им неразрешимыми, но, проигрывая их так, как им хочется, они могут научиться справляться с ними. В присутствии заинтересованного, тонко чувствующего, эмпатически настроенного взрослого дети могут показать, что они переживают, выбрав соответствующие игрушки и игровой материал, действуя с ним определенным образом». Г. Лэндрет «Игровая терапия: искусство отношений»</w:t>
      </w:r>
    </w:p>
    <w:p w:rsidR="0088159D" w:rsidRPr="00312349" w:rsidRDefault="0088159D" w:rsidP="0088159D">
      <w:pPr>
        <w:ind w:right="-1"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123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Правила игры</w:t>
      </w:r>
    </w:p>
    <w:p w:rsidR="0088159D" w:rsidRPr="00E95E56" w:rsidRDefault="0088159D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Идея игровых занятий заключается в том, что пара «мама — ребенок» один раз в неделю в течение получаса играет определенным набором игрушек по определенным правилам. Авторы метода считают подходящим возраст ребенка от 2 до 10 лет. Предполагается несколько недель игры (и более), без пропусков. После некоторого количества игр можно включить в процесс отца третьим игроком, по желанию ребенка или обоюдному согласию.</w:t>
      </w:r>
    </w:p>
    <w:p w:rsidR="00696EFC" w:rsidRDefault="00441E99" w:rsidP="00964A29">
      <w:pPr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Во время игры никто не должен беспокоить играющих, телефоны также нежелательны: ничто и никто не отвлекает маму и ее ребенка в процессе их</w:t>
      </w:r>
    </w:p>
    <w:p w:rsidR="00A54237" w:rsidRDefault="00A54237" w:rsidP="00A54237">
      <w:pPr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12349" w:rsidRPr="00E95E56" w:rsidRDefault="00312349" w:rsidP="0088159D">
      <w:pPr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1E99" w:rsidRDefault="00441E99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1E99" w:rsidRDefault="00441E99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12349" w:rsidRPr="00E95E56" w:rsidRDefault="0088159D" w:rsidP="00964A2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-2787332</wp:posOffset>
            </wp:positionH>
            <wp:positionV relativeFrom="paragraph">
              <wp:posOffset>1098233</wp:posOffset>
            </wp:positionV>
            <wp:extent cx="10996041" cy="7534788"/>
            <wp:effectExtent l="0" t="2858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96041" cy="7534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349"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особенной игры. Играть желательно не в детской комнате, чтобы ребенок не обращал внимания на другие игрушки и, кроме того, понимал исключительность этого времени, проводимого вместе со взрослым. От родителя требуется полное включение и сосредоточение внимания на ребенке, одобрение (в рамках установленных правил) и спокойная реакция на все, что будет делать ребенок.</w:t>
      </w:r>
    </w:p>
    <w:p w:rsidR="00312349" w:rsidRPr="00E95E56" w:rsidRDefault="00312349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Пользоваться предлагают определенным набором игрушек, которые должны храниться отдельно от других все то время, пока мама с ребенком будут играть по данному методу. Необходимые игрушки отличаются тем, что дают свободу для фантазии, не подчинены жестким правилам игры с ними (например, настольные игры для этого не подходят). Также нельзя добавлять новые игрушки в набор по мере проведения игр. Вот полный список примерного набора, который подходит под требования свободы выражения:</w:t>
      </w:r>
    </w:p>
    <w:p w:rsidR="00312349" w:rsidRPr="00E95E56" w:rsidRDefault="00312349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глина, бумага, цветные карандаши, ножницы (безопасные), нож (игрушечный);</w:t>
      </w:r>
    </w:p>
    <w:p w:rsidR="00312349" w:rsidRPr="00E95E56" w:rsidRDefault="00312349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бутылочка с соской, кукольная семейка;</w:t>
      </w:r>
    </w:p>
    <w:p w:rsidR="00312349" w:rsidRPr="00E95E56" w:rsidRDefault="00312349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солдатики, машинки;</w:t>
      </w:r>
    </w:p>
    <w:p w:rsidR="00312349" w:rsidRPr="00E95E56" w:rsidRDefault="00312349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куклы би-ба-бо (куклы с головой и платьями в виде перчатки, которые надеваются на руку);</w:t>
      </w:r>
    </w:p>
    <w:p w:rsidR="00312349" w:rsidRPr="00E95E56" w:rsidRDefault="00312349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кусающаяся игрушка;</w:t>
      </w:r>
    </w:p>
    <w:p w:rsidR="00312349" w:rsidRPr="00E95E56" w:rsidRDefault="00312349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кукольный домик или картонная коробка, которую можно им представить;</w:t>
      </w:r>
    </w:p>
    <w:p w:rsidR="00312349" w:rsidRPr="00E95E56" w:rsidRDefault="00312349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маска какого-либо героя;</w:t>
      </w:r>
    </w:p>
    <w:p w:rsidR="00312349" w:rsidRPr="00E95E56" w:rsidRDefault="00312349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докторский чемоданчик или игрушечная аптечка, пластырь;</w:t>
      </w:r>
    </w:p>
    <w:p w:rsidR="00312349" w:rsidRPr="00E95E56" w:rsidRDefault="00312349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игрушечные деньги;</w:t>
      </w:r>
    </w:p>
    <w:p w:rsidR="00E9242D" w:rsidRDefault="00312349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88159D">
        <w:rPr>
          <w:rFonts w:ascii="Times New Roman" w:hAnsi="Times New Roman" w:cs="Times New Roman"/>
          <w:noProof/>
          <w:sz w:val="28"/>
          <w:szCs w:val="28"/>
          <w:lang w:eastAsia="ru-RU"/>
        </w:rPr>
        <w:t>веревка;</w:t>
      </w:r>
    </w:p>
    <w:p w:rsidR="001F07C7" w:rsidRPr="00E95E56" w:rsidRDefault="001F07C7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игрушечный телефон;</w:t>
      </w:r>
    </w:p>
    <w:p w:rsidR="001F07C7" w:rsidRPr="00E95E56" w:rsidRDefault="001F07C7" w:rsidP="00441E9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дротики, безопасный дартс, липучки и тому подобное.</w:t>
      </w:r>
    </w:p>
    <w:p w:rsidR="001F07C7" w:rsidRPr="005C5479" w:rsidRDefault="001F07C7" w:rsidP="001F07C7">
      <w:pPr>
        <w:ind w:right="-1"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C547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Принципы проведения игр</w:t>
      </w:r>
    </w:p>
    <w:p w:rsidR="001F07C7" w:rsidRPr="00E95E56" w:rsidRDefault="001F07C7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1. Время. Для занятия выделяется 30 минут, при этом время не должно отниматься у чего-то другого: любимой секции, прогулки с друзьями, работы, важных разговоров для родителя. Можно выбрать день и время вместе с ребенком, дав ему возможность почувствовать себя полноправным участником процесса еще до его начала. Во время игры родитель не отвлекается ни на что.</w:t>
      </w:r>
    </w:p>
    <w:p w:rsidR="0088159D" w:rsidRDefault="00964A29" w:rsidP="00964A29">
      <w:pPr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2. Вседозволенность в части передачи ответственности за игру ребенку. На полчаса ребенок становится полноправным лидером и делает то, что сам захочет. От родителя требуется не предлагать малышу никаких занятий, даже</w:t>
      </w:r>
    </w:p>
    <w:p w:rsidR="00964A29" w:rsidRDefault="00964A29" w:rsidP="001F07C7">
      <w:pPr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4A29" w:rsidRDefault="00964A29" w:rsidP="001F07C7">
      <w:pPr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4A29" w:rsidRDefault="00964A29" w:rsidP="001F07C7">
      <w:pPr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6377B" w:rsidRDefault="0086377B" w:rsidP="0086377B">
      <w:pPr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1F07C7" w:rsidRPr="00E95E56" w:rsidRDefault="0086377B" w:rsidP="00964A29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823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-2985770</wp:posOffset>
            </wp:positionH>
            <wp:positionV relativeFrom="paragraph">
              <wp:posOffset>1214756</wp:posOffset>
            </wp:positionV>
            <wp:extent cx="11338245" cy="7545705"/>
            <wp:effectExtent l="0" t="8890" r="6985" b="6985"/>
            <wp:wrapNone/>
            <wp:docPr id="12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338245" cy="75457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7C7"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намекать, отталкиваться только от посыла ребенка. Даже если ребенок прямо спрашивает, например: «Что мне делать?» — от родителя требуются не указания, а, скорее, принятие и отзеркаливание факта, что ребенок спрашивает, что ему делать, имея при этом полную свободу выбора. </w:t>
      </w:r>
    </w:p>
    <w:p w:rsidR="0086377B" w:rsidRDefault="001F07C7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>3. Принятие. Любые действия (в рамках установленных границ) должны приниматься родителем. Для того чтобы позволить ребенку выразить себя, свои переживания, свое отношение к чему-то, родителю нужно выдержать действия ребенка без оценки или страха. С этой целью необходимо научиться различать чувства и действия.</w:t>
      </w:r>
    </w:p>
    <w:p w:rsidR="001F07C7" w:rsidRPr="00E95E56" w:rsidRDefault="001F07C7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Понимание отличия действия и чувства. Например, если ребенок ударил родителя, то признание чувств, права на них и комментарий родителя будут выглядеть следующим образом: «Ты сердишься на меня, но меня нельзя бить, лучше побей игрушку, представив, что это я». А контроль плюс подавление, отрицание чувств выражаются в словах, например: «Ты не можешь меня бить». Второй вариант не способствует работе с детской агрессией. </w:t>
      </w:r>
    </w:p>
    <w:p w:rsidR="00BC1B83" w:rsidRDefault="001F07C7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E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5. Озарение по отношению к проблеме. Как бы ни было важно озарение, само по себе оно не несет ребенку немедленного исцеления. Если в игре разыгрывается действие, объясняющее чувства ребенка, родителю достаточно сказать это словами, и желательно кратко и по делу. </w:t>
      </w:r>
    </w:p>
    <w:p w:rsidR="00656C96" w:rsidRPr="00656C96" w:rsidRDefault="00656C96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0E3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-2718117</wp:posOffset>
            </wp:positionH>
            <wp:positionV relativeFrom="page">
              <wp:posOffset>1516061</wp:posOffset>
            </wp:positionV>
            <wp:extent cx="10750550" cy="7614285"/>
            <wp:effectExtent l="6032" t="0" r="0" b="0"/>
            <wp:wrapNone/>
            <wp:docPr id="13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50550" cy="76142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C96">
        <w:rPr>
          <w:rFonts w:ascii="Times New Roman" w:hAnsi="Times New Roman" w:cs="Times New Roman"/>
          <w:sz w:val="28"/>
          <w:szCs w:val="28"/>
        </w:rPr>
        <w:t>6. Границы. Основное правило: не бить и не ломать, не причинять физического ущерба. То есть речь идет не только про драку — например, отрезание волос также попадает под ограничения. Занятие подразумевает свободу слов и выражения через них, но здесь возможные ограничения зависят от родителя: может ли он пережить грубые слова ребенка или для него это невыносимо? Если да, то можно этот аспект специально не обговаривать. Если же есть сомнения в себе, то лучше обговорить ограничения по поводу ругательных и грубых слов вместе со всеми правилами.</w:t>
      </w:r>
    </w:p>
    <w:p w:rsidR="00441E99" w:rsidRDefault="00656C96" w:rsidP="00441E99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C96">
        <w:rPr>
          <w:rFonts w:ascii="Times New Roman" w:hAnsi="Times New Roman" w:cs="Times New Roman"/>
          <w:sz w:val="28"/>
          <w:szCs w:val="28"/>
        </w:rPr>
        <w:t xml:space="preserve">Еще одно важное ограничение — это время. Самостоятельно ребенок вряд ли прекратит игру, и от родителя требуется спокойная выдержка для соблюдения этого ограничения. Устойчивые временные рамки позволяют ребенку не тратить энергию на тревогу, беспокойство о будущем (вначале эта устойчивость действует в рамках игры с родителем, а затем она перенесется в целом на жизнь). Кроме того, это учит ребенка соблюдению правил как способу регуляции своего поведения; открытому и честному разговору. </w:t>
      </w:r>
    </w:p>
    <w:p w:rsidR="00AB61F7" w:rsidRDefault="00656C96" w:rsidP="00441E99">
      <w:pPr>
        <w:spacing w:line="240" w:lineRule="auto"/>
        <w:ind w:right="-1" w:firstLine="708"/>
        <w:jc w:val="both"/>
      </w:pPr>
      <w:r w:rsidRPr="00656C96">
        <w:rPr>
          <w:rFonts w:ascii="Times New Roman" w:hAnsi="Times New Roman" w:cs="Times New Roman"/>
          <w:sz w:val="28"/>
          <w:szCs w:val="28"/>
        </w:rPr>
        <w:t>Авторы данного метода подчеркивают, что необязательно обозначать правила сразу же, словно ставя ограничение во главу угла и подавляя раскрытие ребенка, можно сообщать их по мере игры. В построении стратегии следует отталкиваться от личности ребенка. Так, робкому и замкнутому человеку сложнее проявить себя, если время для глубокого и близкого общения начинается с обозначения запретов. А вот активному, любящему и умеющему проявить свою агрессию ребенку такие рамки перед игрой помогут быть в безопасном доверительном пространстве.</w:t>
      </w:r>
    </w:p>
    <w:sectPr w:rsidR="00AB61F7" w:rsidSect="00E95E5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DA"/>
    <w:rsid w:val="00167335"/>
    <w:rsid w:val="001C54DA"/>
    <w:rsid w:val="001E5B2A"/>
    <w:rsid w:val="001F07C7"/>
    <w:rsid w:val="0029548E"/>
    <w:rsid w:val="00312349"/>
    <w:rsid w:val="00355D13"/>
    <w:rsid w:val="00441E99"/>
    <w:rsid w:val="00576C84"/>
    <w:rsid w:val="005C5479"/>
    <w:rsid w:val="00640E3D"/>
    <w:rsid w:val="00656C96"/>
    <w:rsid w:val="0067553F"/>
    <w:rsid w:val="00696EFC"/>
    <w:rsid w:val="006B23C9"/>
    <w:rsid w:val="00757EFA"/>
    <w:rsid w:val="008203E4"/>
    <w:rsid w:val="0086377B"/>
    <w:rsid w:val="0088159D"/>
    <w:rsid w:val="00964A29"/>
    <w:rsid w:val="00A54237"/>
    <w:rsid w:val="00AB61F7"/>
    <w:rsid w:val="00AC02C8"/>
    <w:rsid w:val="00BA69D0"/>
    <w:rsid w:val="00BC1B83"/>
    <w:rsid w:val="00C21D0C"/>
    <w:rsid w:val="00CB4917"/>
    <w:rsid w:val="00D81BCD"/>
    <w:rsid w:val="00E72C7F"/>
    <w:rsid w:val="00E9242D"/>
    <w:rsid w:val="00E95E56"/>
    <w:rsid w:val="00EA3958"/>
    <w:rsid w:val="00F8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6CF0"/>
  <w15:chartTrackingRefBased/>
  <w15:docId w15:val="{F908D466-D900-44A3-81F5-F50F8E00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4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6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4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1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1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66294-6B99-44B8-BE09-69559C7FB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2021-06-11T08:24:00Z</dcterms:created>
  <dcterms:modified xsi:type="dcterms:W3CDTF">2021-06-11T09:50:00Z</dcterms:modified>
</cp:coreProperties>
</file>