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03E4" w:rsidRDefault="008203E4" w:rsidP="008203E4">
      <w:pPr>
        <w:ind w:left="-1701" w:right="-850"/>
      </w:pPr>
    </w:p>
    <w:p w:rsidR="00406424" w:rsidRDefault="00406424" w:rsidP="008203E4">
      <w:pPr>
        <w:ind w:left="-1701" w:right="-850"/>
        <w:rPr>
          <w:noProof/>
          <w:lang w:eastAsia="ru-RU"/>
        </w:rPr>
      </w:pPr>
    </w:p>
    <w:p w:rsidR="00C21D0C" w:rsidRDefault="00E72C7F" w:rsidP="008203E4">
      <w:pPr>
        <w:ind w:left="-1701" w:right="-850"/>
        <w:rPr>
          <w:noProof/>
          <w:lang w:eastAsia="ru-RU"/>
        </w:rPr>
      </w:pPr>
      <w:r w:rsidRPr="00E72C7F">
        <w:rPr>
          <w:noProof/>
          <w:lang w:eastAsia="ru-RU"/>
        </w:rPr>
        <w:drawing>
          <wp:anchor distT="0" distB="0" distL="114300" distR="114300" simplePos="0" relativeHeight="251658240" behindDoc="1" locked="0" layoutInCell="1" allowOverlap="1">
            <wp:simplePos x="0" y="0"/>
            <wp:positionH relativeFrom="column">
              <wp:posOffset>-2885701</wp:posOffset>
            </wp:positionH>
            <wp:positionV relativeFrom="paragraph">
              <wp:posOffset>1143375</wp:posOffset>
            </wp:positionV>
            <wp:extent cx="11071747" cy="7626758"/>
            <wp:effectExtent l="7938" t="0" r="4762" b="4763"/>
            <wp:wrapNone/>
            <wp:docPr id="1026" name="Picture 2" descr="C:\Users\500\Downloads\Рисунок1.p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descr="C:\Users\500\Downloads\Рисунок1.png"/>
                    <pic:cNvPicPr>
                      <a:picLocks noGrp="1"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11075038" cy="7629025"/>
                    </a:xfrm>
                    <a:prstGeom prst="rect">
                      <a:avLst/>
                    </a:prstGeom>
                    <a:noFill/>
                    <a:extLst/>
                  </pic:spPr>
                </pic:pic>
              </a:graphicData>
            </a:graphic>
            <wp14:sizeRelH relativeFrom="page">
              <wp14:pctWidth>0</wp14:pctWidth>
            </wp14:sizeRelH>
            <wp14:sizeRelV relativeFrom="page">
              <wp14:pctHeight>0</wp14:pctHeight>
            </wp14:sizeRelV>
          </wp:anchor>
        </w:drawing>
      </w:r>
      <w:r w:rsidR="008203E4">
        <w:t xml:space="preserve">    </w:t>
      </w:r>
      <w:r w:rsidR="008203E4">
        <w:rPr>
          <w:noProof/>
          <w:lang w:eastAsia="ru-RU"/>
        </w:rPr>
        <w:drawing>
          <wp:inline distT="0" distB="0" distL="0" distR="0" wp14:anchorId="63F75E89">
            <wp:extent cx="1493520" cy="151193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3520" cy="1511935"/>
                    </a:xfrm>
                    <a:prstGeom prst="rect">
                      <a:avLst/>
                    </a:prstGeom>
                    <a:noFill/>
                  </pic:spPr>
                </pic:pic>
              </a:graphicData>
            </a:graphic>
          </wp:inline>
        </w:drawing>
      </w:r>
      <w:r w:rsidR="00BA69D0">
        <w:softHyphen/>
      </w:r>
      <w:r w:rsidR="00BA69D0">
        <w:softHyphen/>
      </w:r>
      <w:r w:rsidR="00BA69D0">
        <w:softHyphen/>
      </w:r>
      <w:r w:rsidR="008203E4">
        <w:rPr>
          <w:noProof/>
          <w:lang w:eastAsia="ru-RU"/>
        </w:rPr>
        <w:t xml:space="preserve">                                                                                                                              </w:t>
      </w:r>
      <w:r w:rsidR="008203E4">
        <w:rPr>
          <w:noProof/>
          <w:lang w:eastAsia="ru-RU"/>
        </w:rPr>
        <w:drawing>
          <wp:inline distT="0" distB="0" distL="0" distR="0" wp14:anchorId="77E8739F" wp14:editId="2BA89ABE">
            <wp:extent cx="1670685" cy="1433478"/>
            <wp:effectExtent l="0" t="0" r="571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2787" cy="1435281"/>
                    </a:xfrm>
                    <a:prstGeom prst="rect">
                      <a:avLst/>
                    </a:prstGeom>
                    <a:noFill/>
                  </pic:spPr>
                </pic:pic>
              </a:graphicData>
            </a:graphic>
          </wp:inline>
        </w:drawing>
      </w:r>
    </w:p>
    <w:p w:rsidR="001E5B2A" w:rsidRDefault="001E5B2A" w:rsidP="008203E4">
      <w:pPr>
        <w:ind w:left="-1701" w:right="-850"/>
        <w:rPr>
          <w:noProof/>
          <w:lang w:eastAsia="ru-RU"/>
        </w:rPr>
      </w:pPr>
    </w:p>
    <w:p w:rsidR="001E5B2A" w:rsidRDefault="001E5B2A" w:rsidP="008203E4">
      <w:pPr>
        <w:ind w:left="-1701" w:right="-850"/>
        <w:rPr>
          <w:noProof/>
          <w:lang w:eastAsia="ru-RU"/>
        </w:rPr>
      </w:pPr>
    </w:p>
    <w:p w:rsidR="001E5B2A" w:rsidRDefault="001E5B2A" w:rsidP="008203E4">
      <w:pPr>
        <w:ind w:left="-1701" w:right="-850"/>
        <w:rPr>
          <w:noProof/>
          <w:lang w:eastAsia="ru-RU"/>
        </w:rPr>
      </w:pPr>
    </w:p>
    <w:p w:rsidR="001E5B2A" w:rsidRDefault="001E5B2A" w:rsidP="0067553F">
      <w:pPr>
        <w:ind w:right="-850"/>
        <w:rPr>
          <w:noProof/>
          <w:lang w:eastAsia="ru-RU"/>
        </w:rPr>
      </w:pPr>
    </w:p>
    <w:p w:rsidR="0067553F" w:rsidRPr="0067553F" w:rsidRDefault="0067553F" w:rsidP="0067553F">
      <w:pPr>
        <w:ind w:right="-1"/>
        <w:jc w:val="center"/>
        <w:rPr>
          <w:rFonts w:ascii="Times New Roman" w:hAnsi="Times New Roman" w:cs="Times New Roman"/>
          <w:noProof/>
          <w:sz w:val="56"/>
          <w:szCs w:val="28"/>
          <w:lang w:eastAsia="ru-RU"/>
        </w:rPr>
      </w:pPr>
      <w:r w:rsidRPr="0067553F">
        <w:rPr>
          <w:rFonts w:ascii="Times New Roman" w:hAnsi="Times New Roman" w:cs="Times New Roman"/>
          <w:b/>
          <w:bCs/>
          <w:noProof/>
          <w:color w:val="2E74B5" w:themeColor="accent1" w:themeShade="BF"/>
          <w:sz w:val="56"/>
          <w:szCs w:val="28"/>
          <w:u w:val="single"/>
          <w:lang w:eastAsia="ru-RU"/>
        </w:rPr>
        <w:t xml:space="preserve">Консультационный центр </w:t>
      </w:r>
      <w:r w:rsidRPr="0067553F">
        <w:rPr>
          <w:rFonts w:ascii="Times New Roman" w:hAnsi="Times New Roman" w:cs="Times New Roman"/>
          <w:b/>
          <w:bCs/>
          <w:noProof/>
          <w:color w:val="FF0000"/>
          <w:sz w:val="56"/>
          <w:szCs w:val="28"/>
          <w:u w:val="single"/>
          <w:lang w:eastAsia="ru-RU"/>
        </w:rPr>
        <w:t>«Академия родительства»</w:t>
      </w:r>
    </w:p>
    <w:p w:rsidR="001E5B2A" w:rsidRDefault="001E5B2A" w:rsidP="001E5B2A">
      <w:pPr>
        <w:ind w:right="-1"/>
        <w:jc w:val="center"/>
        <w:rPr>
          <w:rFonts w:ascii="Times New Roman" w:hAnsi="Times New Roman" w:cs="Times New Roman"/>
          <w:noProof/>
          <w:sz w:val="56"/>
          <w:szCs w:val="28"/>
          <w:lang w:eastAsia="ru-RU"/>
        </w:rPr>
      </w:pPr>
    </w:p>
    <w:p w:rsidR="001E5B2A" w:rsidRDefault="001E5B2A" w:rsidP="001E5B2A">
      <w:pPr>
        <w:ind w:right="-1"/>
        <w:jc w:val="center"/>
        <w:rPr>
          <w:rFonts w:ascii="Times New Roman" w:hAnsi="Times New Roman" w:cs="Times New Roman"/>
          <w:noProof/>
          <w:sz w:val="56"/>
          <w:szCs w:val="28"/>
          <w:lang w:eastAsia="ru-RU"/>
        </w:rPr>
      </w:pPr>
    </w:p>
    <w:p w:rsidR="005B77E7" w:rsidRDefault="005B77E7" w:rsidP="005B77E7">
      <w:pPr>
        <w:ind w:right="-1"/>
        <w:jc w:val="center"/>
        <w:rPr>
          <w:rFonts w:ascii="Times New Roman" w:hAnsi="Times New Roman" w:cs="Times New Roman"/>
          <w:noProof/>
          <w:sz w:val="28"/>
          <w:szCs w:val="28"/>
          <w:lang w:eastAsia="ru-RU"/>
        </w:rPr>
      </w:pPr>
      <w:r w:rsidRPr="005B77E7">
        <w:rPr>
          <w:rFonts w:ascii="Times New Roman" w:hAnsi="Times New Roman" w:cs="Times New Roman"/>
          <w:noProof/>
          <w:sz w:val="56"/>
          <w:szCs w:val="28"/>
          <w:lang w:eastAsia="ru-RU"/>
        </w:rPr>
        <w:t>ВОСПИТАНИЕ УВЕРЕННОСТИ В СЕБЕ ДЕТЕЙ СТАРШЕГО ВОЗРАСТА</w:t>
      </w:r>
    </w:p>
    <w:p w:rsidR="0067553F" w:rsidRDefault="0067553F" w:rsidP="001E5B2A">
      <w:pPr>
        <w:ind w:right="-1"/>
        <w:jc w:val="center"/>
        <w:rPr>
          <w:rFonts w:ascii="Times New Roman" w:hAnsi="Times New Roman" w:cs="Times New Roman"/>
          <w:noProof/>
          <w:sz w:val="56"/>
          <w:szCs w:val="28"/>
          <w:lang w:eastAsia="ru-RU"/>
        </w:rPr>
      </w:pPr>
    </w:p>
    <w:p w:rsidR="0067553F" w:rsidRDefault="0067553F" w:rsidP="001E5B2A">
      <w:pPr>
        <w:ind w:right="-1"/>
        <w:jc w:val="center"/>
        <w:rPr>
          <w:rFonts w:ascii="Times New Roman" w:hAnsi="Times New Roman" w:cs="Times New Roman"/>
          <w:noProof/>
          <w:sz w:val="56"/>
          <w:szCs w:val="28"/>
          <w:lang w:eastAsia="ru-RU"/>
        </w:rPr>
      </w:pPr>
    </w:p>
    <w:p w:rsidR="001E5B2A" w:rsidRDefault="001E5B2A" w:rsidP="001E5B2A">
      <w:pPr>
        <w:ind w:right="-1"/>
        <w:jc w:val="center"/>
        <w:rPr>
          <w:rFonts w:ascii="Times New Roman" w:hAnsi="Times New Roman" w:cs="Times New Roman"/>
          <w:noProof/>
          <w:sz w:val="28"/>
          <w:szCs w:val="28"/>
          <w:lang w:eastAsia="ru-RU"/>
        </w:rPr>
      </w:pPr>
    </w:p>
    <w:p w:rsidR="001E5B2A" w:rsidRDefault="001E5B2A" w:rsidP="001E5B2A">
      <w:pPr>
        <w:ind w:right="-1"/>
        <w:jc w:val="center"/>
        <w:rPr>
          <w:rFonts w:ascii="Times New Roman" w:hAnsi="Times New Roman" w:cs="Times New Roman"/>
          <w:noProof/>
          <w:sz w:val="28"/>
          <w:szCs w:val="28"/>
          <w:lang w:eastAsia="ru-RU"/>
        </w:rPr>
      </w:pPr>
    </w:p>
    <w:p w:rsidR="001E5B2A" w:rsidRDefault="001E5B2A" w:rsidP="001E5B2A">
      <w:pPr>
        <w:ind w:right="-1"/>
        <w:jc w:val="center"/>
        <w:rPr>
          <w:rFonts w:ascii="Times New Roman" w:hAnsi="Times New Roman" w:cs="Times New Roman"/>
          <w:noProof/>
          <w:sz w:val="28"/>
          <w:szCs w:val="28"/>
          <w:lang w:eastAsia="ru-RU"/>
        </w:rPr>
      </w:pPr>
    </w:p>
    <w:p w:rsidR="001E5B2A" w:rsidRDefault="001E5B2A" w:rsidP="001E5B2A">
      <w:pPr>
        <w:ind w:right="-1"/>
        <w:jc w:val="center"/>
        <w:rPr>
          <w:rFonts w:ascii="Times New Roman" w:hAnsi="Times New Roman" w:cs="Times New Roman"/>
          <w:noProof/>
          <w:sz w:val="28"/>
          <w:szCs w:val="28"/>
          <w:lang w:eastAsia="ru-RU"/>
        </w:rPr>
      </w:pPr>
    </w:p>
    <w:p w:rsidR="001E5B2A" w:rsidRDefault="001E5B2A" w:rsidP="0067553F">
      <w:pPr>
        <w:ind w:right="-1"/>
        <w:rPr>
          <w:rFonts w:ascii="Times New Roman" w:hAnsi="Times New Roman" w:cs="Times New Roman"/>
          <w:noProof/>
          <w:sz w:val="28"/>
          <w:szCs w:val="28"/>
          <w:lang w:eastAsia="ru-RU"/>
        </w:rPr>
      </w:pPr>
    </w:p>
    <w:p w:rsidR="00696EFC" w:rsidRDefault="00696EFC" w:rsidP="0067553F">
      <w:pPr>
        <w:ind w:right="-1"/>
        <w:rPr>
          <w:rFonts w:ascii="Times New Roman" w:hAnsi="Times New Roman" w:cs="Times New Roman"/>
          <w:noProof/>
          <w:sz w:val="28"/>
          <w:szCs w:val="28"/>
          <w:lang w:eastAsia="ru-RU"/>
        </w:rPr>
      </w:pPr>
    </w:p>
    <w:p w:rsidR="00406424" w:rsidRDefault="00406424" w:rsidP="0067553F">
      <w:pPr>
        <w:ind w:right="-1"/>
        <w:rPr>
          <w:rFonts w:ascii="Times New Roman" w:hAnsi="Times New Roman" w:cs="Times New Roman"/>
          <w:noProof/>
          <w:sz w:val="28"/>
          <w:szCs w:val="28"/>
          <w:lang w:eastAsia="ru-RU"/>
        </w:rPr>
      </w:pPr>
    </w:p>
    <w:p w:rsidR="001E5B2A" w:rsidRDefault="0067553F" w:rsidP="001E5B2A">
      <w:pPr>
        <w:ind w:right="-1"/>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г.Казань 2021 г.</w:t>
      </w:r>
    </w:p>
    <w:p w:rsidR="005916E5" w:rsidRDefault="005916E5" w:rsidP="00A973F0">
      <w:pPr>
        <w:spacing w:line="240" w:lineRule="auto"/>
        <w:ind w:right="-1"/>
        <w:jc w:val="both"/>
        <w:rPr>
          <w:rFonts w:ascii="Times New Roman" w:hAnsi="Times New Roman" w:cs="Times New Roman"/>
          <w:noProof/>
          <w:sz w:val="28"/>
          <w:szCs w:val="28"/>
          <w:lang w:eastAsia="ru-RU"/>
        </w:rPr>
      </w:pPr>
    </w:p>
    <w:p w:rsidR="003F79CC" w:rsidRDefault="003F79CC" w:rsidP="003F79CC">
      <w:pPr>
        <w:spacing w:line="240" w:lineRule="auto"/>
        <w:ind w:right="-1"/>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anchor distT="0" distB="0" distL="114300" distR="114300" simplePos="0" relativeHeight="251661312" behindDoc="1" locked="0" layoutInCell="1" allowOverlap="1">
            <wp:simplePos x="0" y="0"/>
            <wp:positionH relativeFrom="column">
              <wp:posOffset>-1095375</wp:posOffset>
            </wp:positionH>
            <wp:positionV relativeFrom="page">
              <wp:posOffset>-23669</wp:posOffset>
            </wp:positionV>
            <wp:extent cx="7566660" cy="10753725"/>
            <wp:effectExtent l="0" t="0" r="0" b="952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6660" cy="10753725"/>
                    </a:xfrm>
                    <a:prstGeom prst="rect">
                      <a:avLst/>
                    </a:prstGeom>
                    <a:noFill/>
                  </pic:spPr>
                </pic:pic>
              </a:graphicData>
            </a:graphic>
            <wp14:sizeRelH relativeFrom="margin">
              <wp14:pctWidth>0</wp14:pctWidth>
            </wp14:sizeRelH>
            <wp14:sizeRelV relativeFrom="margin">
              <wp14:pctHeight>0</wp14:pctHeight>
            </wp14:sizeRelV>
          </wp:anchor>
        </w:drawing>
      </w:r>
    </w:p>
    <w:p w:rsidR="00E423D3" w:rsidRPr="00805A16" w:rsidRDefault="00E423D3" w:rsidP="00E423D3">
      <w:pPr>
        <w:ind w:firstLine="708"/>
        <w:jc w:val="both"/>
        <w:rPr>
          <w:rFonts w:ascii="Times New Roman" w:hAnsi="Times New Roman" w:cs="Times New Roman"/>
          <w:sz w:val="28"/>
          <w:szCs w:val="28"/>
        </w:rPr>
      </w:pPr>
      <w:r w:rsidRPr="00805A16">
        <w:rPr>
          <w:rFonts w:ascii="Times New Roman" w:hAnsi="Times New Roman" w:cs="Times New Roman"/>
          <w:sz w:val="28"/>
          <w:szCs w:val="28"/>
        </w:rPr>
        <w:t>Дети, которых хвалят за способности, бояться неудач больше, чем дети, которых хвалят за то, что они прилагают много усилий при встрече с трудностями.</w:t>
      </w:r>
    </w:p>
    <w:p w:rsidR="00E423D3" w:rsidRPr="00805A16" w:rsidRDefault="00E423D3" w:rsidP="00E423D3">
      <w:pPr>
        <w:ind w:firstLine="708"/>
        <w:jc w:val="both"/>
        <w:rPr>
          <w:rFonts w:ascii="Times New Roman" w:hAnsi="Times New Roman" w:cs="Times New Roman"/>
          <w:sz w:val="28"/>
          <w:szCs w:val="28"/>
        </w:rPr>
      </w:pPr>
      <w:r w:rsidRPr="00805A16">
        <w:rPr>
          <w:rFonts w:ascii="Times New Roman" w:hAnsi="Times New Roman" w:cs="Times New Roman"/>
          <w:sz w:val="28"/>
          <w:szCs w:val="28"/>
        </w:rPr>
        <w:t>И кроме того, дети, которых постоянно хвалят за усердие, обычно добиваются успеха, если перед ними встает трудная задача.</w:t>
      </w:r>
    </w:p>
    <w:p w:rsidR="00E423D3" w:rsidRPr="00805A16" w:rsidRDefault="00E423D3" w:rsidP="00E423D3">
      <w:pPr>
        <w:ind w:firstLine="708"/>
        <w:jc w:val="both"/>
        <w:rPr>
          <w:rFonts w:ascii="Times New Roman" w:hAnsi="Times New Roman" w:cs="Times New Roman"/>
          <w:sz w:val="28"/>
          <w:szCs w:val="28"/>
        </w:rPr>
      </w:pPr>
      <w:r w:rsidRPr="00805A16">
        <w:rPr>
          <w:rFonts w:ascii="Times New Roman" w:hAnsi="Times New Roman" w:cs="Times New Roman"/>
          <w:sz w:val="28"/>
          <w:szCs w:val="28"/>
        </w:rPr>
        <w:t>Похвала всегда была мощным средством в деле воспитания детей и развития у них хорошего мнения о себе. Но исследования показывают, что похвала эффективна, поскольку она является частью гораздо большего и более важного фактора, называемого «ответной реакцией родителей». Чувствительный родитель делает нечто большее, чем просто хвалит. Он активно участвует в разговорах с ребенком на множество тем.</w:t>
      </w:r>
    </w:p>
    <w:p w:rsidR="00E423D3" w:rsidRPr="00805A16" w:rsidRDefault="00E423D3" w:rsidP="00E423D3">
      <w:pPr>
        <w:ind w:firstLine="708"/>
        <w:jc w:val="both"/>
        <w:rPr>
          <w:rFonts w:ascii="Times New Roman" w:hAnsi="Times New Roman" w:cs="Times New Roman"/>
          <w:sz w:val="28"/>
          <w:szCs w:val="28"/>
        </w:rPr>
      </w:pPr>
      <w:r w:rsidRPr="00805A16">
        <w:rPr>
          <w:rFonts w:ascii="Times New Roman" w:hAnsi="Times New Roman" w:cs="Times New Roman"/>
          <w:sz w:val="28"/>
          <w:szCs w:val="28"/>
        </w:rPr>
        <w:t>Похвала много значит, но она не заменяет времени, проводимого вместе, любви и других способов выражения заботы и участия родителей.</w:t>
      </w:r>
    </w:p>
    <w:p w:rsidR="00E423D3" w:rsidRPr="00805A16" w:rsidRDefault="00E423D3" w:rsidP="00E423D3">
      <w:pPr>
        <w:jc w:val="center"/>
        <w:rPr>
          <w:rFonts w:ascii="Times New Roman" w:hAnsi="Times New Roman" w:cs="Times New Roman"/>
          <w:b/>
          <w:sz w:val="28"/>
          <w:szCs w:val="28"/>
        </w:rPr>
      </w:pPr>
      <w:r w:rsidRPr="00805A16">
        <w:rPr>
          <w:rFonts w:ascii="Times New Roman" w:hAnsi="Times New Roman" w:cs="Times New Roman"/>
          <w:b/>
          <w:sz w:val="28"/>
          <w:szCs w:val="28"/>
        </w:rPr>
        <w:t>Что нужно принять во внимание</w:t>
      </w:r>
    </w:p>
    <w:p w:rsidR="00E423D3" w:rsidRPr="00805A16" w:rsidRDefault="00E423D3" w:rsidP="00E423D3">
      <w:pPr>
        <w:ind w:firstLine="708"/>
        <w:jc w:val="both"/>
        <w:rPr>
          <w:rFonts w:ascii="Times New Roman" w:hAnsi="Times New Roman" w:cs="Times New Roman"/>
          <w:sz w:val="28"/>
          <w:szCs w:val="28"/>
        </w:rPr>
      </w:pPr>
      <w:r w:rsidRPr="00805A16">
        <w:rPr>
          <w:rFonts w:ascii="Times New Roman" w:hAnsi="Times New Roman" w:cs="Times New Roman"/>
          <w:sz w:val="28"/>
          <w:szCs w:val="28"/>
        </w:rPr>
        <w:t>Рассматривайте самооценку не только в целом, но и в отношении конкретных моментов. Самооценка ниже средней может таить в себе то, что в определенных областях ребенок гордится собой. И напротив, ребенок с высокой самооценкой в некоторых не очевидных для родителей областях может чувствовать себя никчемным.</w:t>
      </w:r>
    </w:p>
    <w:p w:rsidR="00E423D3" w:rsidRPr="00805A16" w:rsidRDefault="00E423D3" w:rsidP="00E423D3">
      <w:pPr>
        <w:ind w:firstLine="708"/>
        <w:jc w:val="both"/>
        <w:rPr>
          <w:rFonts w:ascii="Times New Roman" w:hAnsi="Times New Roman" w:cs="Times New Roman"/>
          <w:sz w:val="28"/>
          <w:szCs w:val="28"/>
        </w:rPr>
      </w:pPr>
      <w:r w:rsidRPr="00805A16">
        <w:rPr>
          <w:rFonts w:ascii="Times New Roman" w:hAnsi="Times New Roman" w:cs="Times New Roman"/>
          <w:sz w:val="28"/>
          <w:szCs w:val="28"/>
        </w:rPr>
        <w:t>Поскольку нет совершенных людей, детям (и взрослым) нужно развивать веру в свою способность переносить разочарования и личные неудачи. Поэтому повышению самооценки лучше способствует жизнеспособность, или способность оправляться от ударов, а также способность понимать ограниченность своих возможностей, т. е. насколько ты рослый, сильный или сообразительный и т. д. по сравнению со своими сверстниками.</w:t>
      </w:r>
    </w:p>
    <w:p w:rsidR="00E423D3" w:rsidRPr="00805A16" w:rsidRDefault="00E423D3" w:rsidP="00E423D3">
      <w:pPr>
        <w:ind w:firstLine="708"/>
        <w:jc w:val="both"/>
        <w:rPr>
          <w:rFonts w:ascii="Times New Roman" w:hAnsi="Times New Roman" w:cs="Times New Roman"/>
          <w:sz w:val="28"/>
          <w:szCs w:val="28"/>
        </w:rPr>
      </w:pPr>
      <w:r w:rsidRPr="00805A16">
        <w:rPr>
          <w:rFonts w:ascii="Times New Roman" w:hAnsi="Times New Roman" w:cs="Times New Roman"/>
          <w:sz w:val="28"/>
          <w:szCs w:val="28"/>
        </w:rPr>
        <w:t>Один известный исследователь после целого ряда научных изысканий обнаружил, что обучение ребенка самоконтролю гораздо важнее, чем бесконечные попытки формирования самооценки. Ребенок, умеющий контролировать себя, не станет что-то делать или говорить импульсивно, он научится проявлять упорство при решении задач, несмотря на чувство тревоги и неполноценности, а также научится лучше сопротивляться давлению сверстников. Умение контролировать себя увеличивает шансы ребенка на достижение цели, т.е. приводит к результатам, которые отразятся на его уверенности в себе.</w:t>
      </w:r>
    </w:p>
    <w:p w:rsidR="00E10E08" w:rsidRDefault="00E10E08" w:rsidP="00E10E08">
      <w:pPr>
        <w:ind w:firstLine="708"/>
        <w:jc w:val="both"/>
        <w:rPr>
          <w:rFonts w:ascii="Times New Roman" w:hAnsi="Times New Roman" w:cs="Times New Roman"/>
          <w:sz w:val="28"/>
          <w:szCs w:val="28"/>
        </w:rPr>
      </w:pPr>
      <w:r w:rsidRPr="00805A16">
        <w:rPr>
          <w:rFonts w:ascii="Times New Roman" w:hAnsi="Times New Roman" w:cs="Times New Roman"/>
          <w:sz w:val="28"/>
          <w:szCs w:val="28"/>
        </w:rPr>
        <w:t xml:space="preserve">Самооценка, как и любовь, не поддается простому и точному описанию. Но многие люди отмечают, что больше уверены в себе, когда есть причина гордиться собой. Они убеждены, что их ценят, несмотря на недостатки, а также если они знают, что способны довести до конца трудную задачу. Любви </w:t>
      </w:r>
    </w:p>
    <w:p w:rsidR="00E10E08" w:rsidRDefault="00E10E08" w:rsidP="00E10E08">
      <w:pPr>
        <w:jc w:val="both"/>
        <w:rPr>
          <w:rFonts w:ascii="Times New Roman" w:hAnsi="Times New Roman" w:cs="Times New Roman"/>
          <w:sz w:val="28"/>
          <w:szCs w:val="28"/>
        </w:rPr>
      </w:pPr>
    </w:p>
    <w:p w:rsidR="00E10E08" w:rsidRDefault="00E10E08" w:rsidP="00E10E08">
      <w:pPr>
        <w:jc w:val="both"/>
        <w:rPr>
          <w:rFonts w:ascii="Times New Roman" w:hAnsi="Times New Roman" w:cs="Times New Roman"/>
          <w:sz w:val="28"/>
          <w:szCs w:val="28"/>
        </w:rPr>
      </w:pPr>
    </w:p>
    <w:p w:rsidR="00E10E08" w:rsidRDefault="00E10E08" w:rsidP="00E10E08">
      <w:pPr>
        <w:jc w:val="both"/>
        <w:rPr>
          <w:rFonts w:ascii="Times New Roman" w:hAnsi="Times New Roman" w:cs="Times New Roman"/>
          <w:sz w:val="28"/>
          <w:szCs w:val="28"/>
        </w:rPr>
      </w:pPr>
    </w:p>
    <w:p w:rsidR="00E10E08" w:rsidRDefault="00E10E08" w:rsidP="00E10E08">
      <w:pPr>
        <w:jc w:val="both"/>
        <w:rPr>
          <w:rFonts w:ascii="Times New Roman" w:hAnsi="Times New Roman" w:cs="Times New Roman"/>
          <w:sz w:val="28"/>
          <w:szCs w:val="28"/>
        </w:rPr>
      </w:pPr>
    </w:p>
    <w:p w:rsidR="00E10E08" w:rsidRPr="00805A16" w:rsidRDefault="00E10E08" w:rsidP="00E10E08">
      <w:pPr>
        <w:jc w:val="both"/>
        <w:rPr>
          <w:rFonts w:ascii="Times New Roman" w:hAnsi="Times New Roman" w:cs="Times New Roman"/>
          <w:sz w:val="28"/>
          <w:szCs w:val="28"/>
        </w:rPr>
      </w:pPr>
      <w:r w:rsidRPr="00805A16">
        <w:rPr>
          <w:rFonts w:ascii="Times New Roman" w:hAnsi="Times New Roman" w:cs="Times New Roman"/>
          <w:sz w:val="28"/>
          <w:szCs w:val="28"/>
        </w:rPr>
        <w:t>без достижений или достижений без любви здесь недостаточно. Поэтому нужно всегда прививать детям соответствующие ценности.</w:t>
      </w:r>
    </w:p>
    <w:p w:rsidR="00E10E08" w:rsidRPr="00805A16" w:rsidRDefault="00E10E08" w:rsidP="00E10E08">
      <w:pPr>
        <w:jc w:val="center"/>
        <w:rPr>
          <w:rFonts w:ascii="Times New Roman" w:hAnsi="Times New Roman" w:cs="Times New Roman"/>
          <w:b/>
          <w:sz w:val="28"/>
          <w:szCs w:val="28"/>
        </w:rPr>
      </w:pPr>
      <w:r w:rsidRPr="00805A16">
        <w:rPr>
          <w:rFonts w:ascii="Times New Roman" w:hAnsi="Times New Roman" w:cs="Times New Roman"/>
          <w:b/>
          <w:sz w:val="28"/>
          <w:szCs w:val="28"/>
        </w:rPr>
        <w:t>Как нужно говорить</w:t>
      </w:r>
    </w:p>
    <w:p w:rsidR="00E10E08" w:rsidRPr="00805A16" w:rsidRDefault="00E10E08" w:rsidP="00E10E08">
      <w:pPr>
        <w:ind w:firstLine="708"/>
        <w:jc w:val="both"/>
        <w:rPr>
          <w:rFonts w:ascii="Times New Roman" w:hAnsi="Times New Roman" w:cs="Times New Roman"/>
          <w:sz w:val="28"/>
          <w:szCs w:val="28"/>
        </w:rPr>
      </w:pPr>
      <w:r w:rsidRPr="00805A16">
        <w:rPr>
          <w:rFonts w:ascii="Times New Roman" w:hAnsi="Times New Roman" w:cs="Times New Roman"/>
          <w:sz w:val="28"/>
          <w:szCs w:val="28"/>
        </w:rPr>
        <w:t>Общий уровень вашей ответной реакции будет служить в воспитании ребенка своего рода прививкой, предохраняющей от множества взлетов и падений, которые ребенок переживает. Как правильное питание в сочетании с физическими упражнениями повышает способность иммунной системы справляться с болезнью, так и семейная жизнь, где присутствуют поддержка и любовь, повышает психологический иммунитет ребенка.</w:t>
      </w:r>
    </w:p>
    <w:p w:rsidR="00E10E08" w:rsidRPr="00805A16" w:rsidRDefault="00E10E08" w:rsidP="00E10E08">
      <w:pPr>
        <w:ind w:firstLine="708"/>
        <w:jc w:val="both"/>
        <w:rPr>
          <w:rFonts w:ascii="Times New Roman" w:hAnsi="Times New Roman" w:cs="Times New Roman"/>
          <w:sz w:val="28"/>
          <w:szCs w:val="28"/>
        </w:rPr>
      </w:pPr>
      <w:r w:rsidRPr="00805A16">
        <w:rPr>
          <w:rFonts w:ascii="Times New Roman" w:hAnsi="Times New Roman" w:cs="Times New Roman"/>
          <w:sz w:val="28"/>
          <w:szCs w:val="28"/>
        </w:rPr>
        <w:t xml:space="preserve">Высказывания глобального характера, типа «ты замечательный... самый лучший ребенок на свете» и т. д., производят огромное впечатление, но они должны быть уравновешены более конкретной похвалой или поддержкой, </w:t>
      </w:r>
      <w:proofErr w:type="gramStart"/>
      <w:r w:rsidRPr="00805A16">
        <w:rPr>
          <w:rFonts w:ascii="Times New Roman" w:hAnsi="Times New Roman" w:cs="Times New Roman"/>
          <w:sz w:val="28"/>
          <w:szCs w:val="28"/>
        </w:rPr>
        <w:t>например</w:t>
      </w:r>
      <w:proofErr w:type="gramEnd"/>
      <w:r w:rsidRPr="00805A16">
        <w:rPr>
          <w:rFonts w:ascii="Times New Roman" w:hAnsi="Times New Roman" w:cs="Times New Roman"/>
          <w:sz w:val="28"/>
          <w:szCs w:val="28"/>
        </w:rPr>
        <w:t>:</w:t>
      </w:r>
    </w:p>
    <w:p w:rsidR="00E10E08" w:rsidRPr="00805A16" w:rsidRDefault="00E10E08" w:rsidP="00E10E08">
      <w:pPr>
        <w:pStyle w:val="a3"/>
        <w:numPr>
          <w:ilvl w:val="0"/>
          <w:numId w:val="1"/>
        </w:numPr>
        <w:ind w:left="284"/>
        <w:jc w:val="both"/>
        <w:rPr>
          <w:rFonts w:ascii="Times New Roman" w:hAnsi="Times New Roman" w:cs="Times New Roman"/>
          <w:sz w:val="28"/>
          <w:szCs w:val="28"/>
        </w:rPr>
      </w:pPr>
      <w:r w:rsidRPr="00805A16">
        <w:rPr>
          <w:rFonts w:ascii="Times New Roman" w:hAnsi="Times New Roman" w:cs="Times New Roman"/>
          <w:sz w:val="28"/>
          <w:szCs w:val="28"/>
        </w:rPr>
        <w:t>«Как насчет того, чтобы нам сегодня вместе прогуляться? Только ты и я».</w:t>
      </w:r>
    </w:p>
    <w:p w:rsidR="00E10E08" w:rsidRPr="00805A16" w:rsidRDefault="00E10E08" w:rsidP="00E10E08">
      <w:pPr>
        <w:jc w:val="both"/>
        <w:rPr>
          <w:rFonts w:ascii="Times New Roman" w:hAnsi="Times New Roman" w:cs="Times New Roman"/>
          <w:sz w:val="28"/>
          <w:szCs w:val="28"/>
        </w:rPr>
      </w:pPr>
      <w:r w:rsidRPr="00805A16">
        <w:rPr>
          <w:rFonts w:ascii="Times New Roman" w:hAnsi="Times New Roman" w:cs="Times New Roman"/>
          <w:sz w:val="28"/>
          <w:szCs w:val="28"/>
        </w:rPr>
        <w:t>(Когда вы сообщаете детям, что просто хотите провести с ними время, и</w:t>
      </w:r>
    </w:p>
    <w:p w:rsidR="00E10E08" w:rsidRPr="00805A16" w:rsidRDefault="00E10E08" w:rsidP="00E10E08">
      <w:pPr>
        <w:jc w:val="both"/>
        <w:rPr>
          <w:rFonts w:ascii="Times New Roman" w:hAnsi="Times New Roman" w:cs="Times New Roman"/>
          <w:sz w:val="28"/>
          <w:szCs w:val="28"/>
        </w:rPr>
      </w:pPr>
      <w:r w:rsidRPr="00805A16">
        <w:rPr>
          <w:rFonts w:ascii="Times New Roman" w:hAnsi="Times New Roman" w:cs="Times New Roman"/>
          <w:sz w:val="28"/>
          <w:szCs w:val="28"/>
        </w:rPr>
        <w:t>действительно проводите с ними время, то вы передаете этим, что они поистине</w:t>
      </w:r>
    </w:p>
    <w:p w:rsidR="00E10E08" w:rsidRPr="00805A16" w:rsidRDefault="00E10E08" w:rsidP="00E10E08">
      <w:pPr>
        <w:jc w:val="both"/>
        <w:rPr>
          <w:rFonts w:ascii="Times New Roman" w:hAnsi="Times New Roman" w:cs="Times New Roman"/>
          <w:sz w:val="28"/>
          <w:szCs w:val="28"/>
        </w:rPr>
      </w:pPr>
      <w:r w:rsidRPr="00805A16">
        <w:rPr>
          <w:rFonts w:ascii="Times New Roman" w:hAnsi="Times New Roman" w:cs="Times New Roman"/>
          <w:sz w:val="28"/>
          <w:szCs w:val="28"/>
        </w:rPr>
        <w:t>вам дороги.)</w:t>
      </w:r>
    </w:p>
    <w:p w:rsidR="00E10E08" w:rsidRPr="00805A16" w:rsidRDefault="00E10E08" w:rsidP="00E10E08">
      <w:pPr>
        <w:pStyle w:val="a3"/>
        <w:numPr>
          <w:ilvl w:val="0"/>
          <w:numId w:val="1"/>
        </w:numPr>
        <w:ind w:left="284"/>
        <w:jc w:val="both"/>
        <w:rPr>
          <w:rFonts w:ascii="Times New Roman" w:hAnsi="Times New Roman" w:cs="Times New Roman"/>
          <w:sz w:val="28"/>
          <w:szCs w:val="28"/>
        </w:rPr>
      </w:pPr>
      <w:r w:rsidRPr="00805A16">
        <w:rPr>
          <w:rFonts w:ascii="Times New Roman" w:hAnsi="Times New Roman" w:cs="Times New Roman"/>
          <w:sz w:val="28"/>
          <w:szCs w:val="28"/>
        </w:rPr>
        <w:t>«То, что ты только что сделал (или сказал), говорит о твоем терпении. Ты</w:t>
      </w:r>
    </w:p>
    <w:p w:rsidR="00E10E08" w:rsidRPr="00805A16" w:rsidRDefault="00E10E08" w:rsidP="00E10E08">
      <w:pPr>
        <w:jc w:val="both"/>
        <w:rPr>
          <w:rFonts w:ascii="Times New Roman" w:hAnsi="Times New Roman" w:cs="Times New Roman"/>
          <w:sz w:val="28"/>
          <w:szCs w:val="28"/>
        </w:rPr>
      </w:pPr>
      <w:r w:rsidRPr="00805A16">
        <w:rPr>
          <w:rFonts w:ascii="Times New Roman" w:hAnsi="Times New Roman" w:cs="Times New Roman"/>
          <w:sz w:val="28"/>
          <w:szCs w:val="28"/>
        </w:rPr>
        <w:t>молодец!» (Хвалите ребенка за любое хорошее качество — за настойчивость,</w:t>
      </w:r>
    </w:p>
    <w:p w:rsidR="00E10E08" w:rsidRPr="00805A16" w:rsidRDefault="00E10E08" w:rsidP="00E10E08">
      <w:pPr>
        <w:jc w:val="both"/>
        <w:rPr>
          <w:rFonts w:ascii="Times New Roman" w:hAnsi="Times New Roman" w:cs="Times New Roman"/>
          <w:sz w:val="28"/>
          <w:szCs w:val="28"/>
        </w:rPr>
      </w:pPr>
      <w:r w:rsidRPr="00805A16">
        <w:rPr>
          <w:rFonts w:ascii="Times New Roman" w:hAnsi="Times New Roman" w:cs="Times New Roman"/>
          <w:sz w:val="28"/>
          <w:szCs w:val="28"/>
        </w:rPr>
        <w:t>доброту, чувство справедливости, желание делиться с другими, а также за</w:t>
      </w:r>
    </w:p>
    <w:p w:rsidR="00E10E08" w:rsidRPr="00805A16" w:rsidRDefault="00E10E08" w:rsidP="00E10E08">
      <w:pPr>
        <w:jc w:val="both"/>
        <w:rPr>
          <w:rFonts w:ascii="Times New Roman" w:hAnsi="Times New Roman" w:cs="Times New Roman"/>
          <w:sz w:val="28"/>
          <w:szCs w:val="28"/>
        </w:rPr>
      </w:pPr>
      <w:r w:rsidRPr="00805A16">
        <w:rPr>
          <w:rFonts w:ascii="Times New Roman" w:hAnsi="Times New Roman" w:cs="Times New Roman"/>
          <w:sz w:val="28"/>
          <w:szCs w:val="28"/>
        </w:rPr>
        <w:t>послушание.)</w:t>
      </w:r>
    </w:p>
    <w:p w:rsidR="00E10E08" w:rsidRPr="00805A16" w:rsidRDefault="00E10E08" w:rsidP="00E10E08">
      <w:pPr>
        <w:ind w:firstLine="708"/>
        <w:jc w:val="both"/>
        <w:rPr>
          <w:rFonts w:ascii="Times New Roman" w:hAnsi="Times New Roman" w:cs="Times New Roman"/>
          <w:sz w:val="28"/>
          <w:szCs w:val="28"/>
        </w:rPr>
      </w:pPr>
      <w:r w:rsidRPr="00805A16">
        <w:rPr>
          <w:rFonts w:ascii="Times New Roman" w:hAnsi="Times New Roman" w:cs="Times New Roman"/>
          <w:b/>
          <w:sz w:val="28"/>
          <w:szCs w:val="28"/>
        </w:rPr>
        <w:t>Основное правило:</w:t>
      </w:r>
      <w:r w:rsidRPr="00805A16">
        <w:rPr>
          <w:rFonts w:ascii="Times New Roman" w:hAnsi="Times New Roman" w:cs="Times New Roman"/>
          <w:sz w:val="28"/>
          <w:szCs w:val="28"/>
        </w:rPr>
        <w:t xml:space="preserve"> Проводите с ребенком время, занимаясь чем-нибудь содержательным. Ваши занятия с ребенком повышают у него чувство собственного достоинства, независимо от того, ведут они к каким-либо достижениям или нет.</w:t>
      </w:r>
    </w:p>
    <w:p w:rsidR="00E10E08" w:rsidRPr="00805A16" w:rsidRDefault="00E10E08" w:rsidP="00E10E08">
      <w:pPr>
        <w:ind w:firstLine="708"/>
        <w:jc w:val="both"/>
        <w:rPr>
          <w:rFonts w:ascii="Times New Roman" w:hAnsi="Times New Roman" w:cs="Times New Roman"/>
          <w:sz w:val="28"/>
          <w:szCs w:val="28"/>
        </w:rPr>
      </w:pPr>
      <w:r w:rsidRPr="00805A16">
        <w:rPr>
          <w:rFonts w:ascii="Times New Roman" w:hAnsi="Times New Roman" w:cs="Times New Roman"/>
          <w:sz w:val="28"/>
          <w:szCs w:val="28"/>
        </w:rPr>
        <w:t>Если уверенность ребенка в себе недавно пошатнулась, то ваш самый лучший первый жест - это СОПЕРЕЖИВАНИЕ. Начните свои слова с краткого СООБЩЕНИЯ о том, что подтолкнуло вас к этому разговору.</w:t>
      </w:r>
    </w:p>
    <w:p w:rsidR="00E10E08" w:rsidRPr="00805A16" w:rsidRDefault="00E10E08" w:rsidP="00E10E08">
      <w:pPr>
        <w:pStyle w:val="a3"/>
        <w:numPr>
          <w:ilvl w:val="0"/>
          <w:numId w:val="1"/>
        </w:numPr>
        <w:ind w:left="284"/>
        <w:jc w:val="both"/>
        <w:rPr>
          <w:rFonts w:ascii="Times New Roman" w:hAnsi="Times New Roman" w:cs="Times New Roman"/>
          <w:sz w:val="28"/>
          <w:szCs w:val="28"/>
        </w:rPr>
      </w:pPr>
      <w:r w:rsidRPr="00805A16">
        <w:rPr>
          <w:rFonts w:ascii="Times New Roman" w:hAnsi="Times New Roman" w:cs="Times New Roman"/>
          <w:sz w:val="28"/>
          <w:szCs w:val="28"/>
        </w:rPr>
        <w:t>«Ты выглядишь таким несчастным, грустным, подавленным. Расскажи, что случилось».</w:t>
      </w:r>
    </w:p>
    <w:p w:rsidR="0079527C" w:rsidRPr="0079527C" w:rsidRDefault="0079527C" w:rsidP="0079527C">
      <w:pPr>
        <w:pStyle w:val="a3"/>
        <w:ind w:left="792"/>
        <w:jc w:val="center"/>
        <w:rPr>
          <w:rFonts w:ascii="Times New Roman" w:hAnsi="Times New Roman" w:cs="Times New Roman"/>
          <w:b/>
          <w:sz w:val="28"/>
          <w:szCs w:val="28"/>
        </w:rPr>
      </w:pPr>
      <w:r w:rsidRPr="0079527C">
        <w:rPr>
          <w:rFonts w:ascii="Times New Roman" w:hAnsi="Times New Roman" w:cs="Times New Roman"/>
          <w:b/>
          <w:sz w:val="28"/>
          <w:szCs w:val="28"/>
        </w:rPr>
        <w:t>Как не нужно говорить</w:t>
      </w:r>
    </w:p>
    <w:p w:rsidR="0079527C" w:rsidRPr="0079527C" w:rsidRDefault="0079527C" w:rsidP="0079527C">
      <w:pPr>
        <w:jc w:val="both"/>
        <w:rPr>
          <w:rFonts w:ascii="Times New Roman" w:hAnsi="Times New Roman" w:cs="Times New Roman"/>
          <w:sz w:val="28"/>
          <w:szCs w:val="28"/>
        </w:rPr>
      </w:pPr>
      <w:r w:rsidRPr="0079527C">
        <w:rPr>
          <w:rFonts w:ascii="Times New Roman" w:hAnsi="Times New Roman" w:cs="Times New Roman"/>
          <w:sz w:val="28"/>
          <w:szCs w:val="28"/>
        </w:rPr>
        <w:t>• Не спрашивайте автоматически:</w:t>
      </w:r>
    </w:p>
    <w:p w:rsidR="0057596A" w:rsidRPr="0079527C" w:rsidRDefault="0079527C" w:rsidP="0079527C">
      <w:pPr>
        <w:pStyle w:val="a3"/>
        <w:numPr>
          <w:ilvl w:val="0"/>
          <w:numId w:val="1"/>
        </w:numPr>
        <w:ind w:left="284"/>
        <w:jc w:val="both"/>
        <w:rPr>
          <w:rFonts w:ascii="Times New Roman" w:hAnsi="Times New Roman" w:cs="Times New Roman"/>
          <w:sz w:val="28"/>
          <w:szCs w:val="28"/>
        </w:rPr>
      </w:pPr>
      <w:r w:rsidRPr="0079527C">
        <w:rPr>
          <w:rFonts w:ascii="Times New Roman" w:hAnsi="Times New Roman" w:cs="Times New Roman"/>
          <w:sz w:val="28"/>
          <w:szCs w:val="28"/>
        </w:rPr>
        <w:t xml:space="preserve">«Ты хочешь поговорить?» Ваш ребенок может инстинктивно ответить «нет», даже если найдет эту идею привлекательной. </w:t>
      </w:r>
    </w:p>
    <w:p w:rsidR="00A973F0" w:rsidRDefault="00A973F0" w:rsidP="00A973F0">
      <w:pPr>
        <w:spacing w:line="240" w:lineRule="auto"/>
        <w:ind w:right="-1" w:hanging="1701"/>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anchor distT="0" distB="0" distL="114300" distR="114300" simplePos="0" relativeHeight="251660288" behindDoc="1" locked="0" layoutInCell="1" allowOverlap="1">
            <wp:simplePos x="0" y="0"/>
            <wp:positionH relativeFrom="column">
              <wp:posOffset>-1080135</wp:posOffset>
            </wp:positionH>
            <wp:positionV relativeFrom="paragraph">
              <wp:posOffset>0</wp:posOffset>
            </wp:positionV>
            <wp:extent cx="7510780" cy="10699115"/>
            <wp:effectExtent l="0" t="0" r="0" b="698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10780" cy="10699115"/>
                    </a:xfrm>
                    <a:prstGeom prst="rect">
                      <a:avLst/>
                    </a:prstGeom>
                    <a:noFill/>
                  </pic:spPr>
                </pic:pic>
              </a:graphicData>
            </a:graphic>
            <wp14:sizeRelH relativeFrom="page">
              <wp14:pctWidth>0</wp14:pctWidth>
            </wp14:sizeRelH>
            <wp14:sizeRelV relativeFrom="page">
              <wp14:pctHeight>0</wp14:pctHeight>
            </wp14:sizeRelV>
          </wp:anchor>
        </w:drawing>
      </w:r>
    </w:p>
    <w:p w:rsidR="004E2E63" w:rsidRDefault="00F67D78" w:rsidP="00F67D78">
      <w:pPr>
        <w:spacing w:line="240" w:lineRule="auto"/>
        <w:ind w:left="-1701" w:right="-850"/>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anchor distT="0" distB="0" distL="114300" distR="114300" simplePos="0" relativeHeight="251662336" behindDoc="1" locked="0" layoutInCell="1" allowOverlap="1">
            <wp:simplePos x="0" y="0"/>
            <wp:positionH relativeFrom="column">
              <wp:posOffset>-1080135</wp:posOffset>
            </wp:positionH>
            <wp:positionV relativeFrom="page">
              <wp:posOffset>-15241</wp:posOffset>
            </wp:positionV>
            <wp:extent cx="7536180" cy="10735129"/>
            <wp:effectExtent l="0" t="0" r="7620" b="952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41502" cy="10742710"/>
                    </a:xfrm>
                    <a:prstGeom prst="rect">
                      <a:avLst/>
                    </a:prstGeom>
                    <a:noFill/>
                  </pic:spPr>
                </pic:pic>
              </a:graphicData>
            </a:graphic>
            <wp14:sizeRelH relativeFrom="page">
              <wp14:pctWidth>0</wp14:pctWidth>
            </wp14:sizeRelH>
            <wp14:sizeRelV relativeFrom="page">
              <wp14:pctHeight>0</wp14:pctHeight>
            </wp14:sizeRelV>
          </wp:anchor>
        </w:drawing>
      </w:r>
    </w:p>
    <w:p w:rsidR="004E2E63" w:rsidRDefault="004E2E63" w:rsidP="0057596A">
      <w:pPr>
        <w:spacing w:line="240" w:lineRule="auto"/>
        <w:ind w:right="-1"/>
        <w:jc w:val="both"/>
        <w:rPr>
          <w:rFonts w:ascii="Times New Roman" w:hAnsi="Times New Roman" w:cs="Times New Roman"/>
          <w:noProof/>
          <w:sz w:val="28"/>
          <w:szCs w:val="28"/>
          <w:lang w:eastAsia="ru-RU"/>
        </w:rPr>
      </w:pPr>
    </w:p>
    <w:p w:rsidR="00E10E08" w:rsidRDefault="00E10E08" w:rsidP="0057596A">
      <w:pPr>
        <w:spacing w:line="240" w:lineRule="auto"/>
        <w:ind w:right="-1"/>
        <w:jc w:val="both"/>
        <w:rPr>
          <w:rFonts w:ascii="Times New Roman" w:hAnsi="Times New Roman" w:cs="Times New Roman"/>
          <w:noProof/>
          <w:sz w:val="28"/>
          <w:szCs w:val="28"/>
          <w:lang w:eastAsia="ru-RU"/>
        </w:rPr>
      </w:pPr>
      <w:bookmarkStart w:id="0" w:name="_GoBack"/>
      <w:bookmarkEnd w:id="0"/>
    </w:p>
    <w:p w:rsidR="0079527C" w:rsidRPr="00805A16" w:rsidRDefault="0079527C" w:rsidP="0079527C">
      <w:pPr>
        <w:pStyle w:val="a3"/>
        <w:numPr>
          <w:ilvl w:val="0"/>
          <w:numId w:val="1"/>
        </w:numPr>
        <w:ind w:left="284"/>
        <w:jc w:val="both"/>
        <w:rPr>
          <w:rFonts w:ascii="Times New Roman" w:hAnsi="Times New Roman" w:cs="Times New Roman"/>
          <w:sz w:val="28"/>
          <w:szCs w:val="28"/>
        </w:rPr>
      </w:pPr>
      <w:r w:rsidRPr="00805A16">
        <w:rPr>
          <w:rFonts w:ascii="Times New Roman" w:hAnsi="Times New Roman" w:cs="Times New Roman"/>
          <w:sz w:val="28"/>
          <w:szCs w:val="28"/>
        </w:rPr>
        <w:t>Вопрос «Как ты себя чувствуешь?» может возыметь обратный эффект, когда ребенок явно расстроен. Он может резко ответить вам: «А как по-твоему я себя чувствую?» Лучше сообщить о своих наблюдениях («Ты ходишь с поникшей головой» или «Ты только что хлопнул дверью», «У тебя заплаканные глаза»), а затем скажите, что вы думаете («Поэтому я думаю, что ты очень опечален», «Это заставляет меня думать, что ты очень сердишься»).</w:t>
      </w:r>
    </w:p>
    <w:p w:rsidR="0079527C" w:rsidRPr="00805A16" w:rsidRDefault="0079527C" w:rsidP="0079527C">
      <w:pPr>
        <w:pStyle w:val="a3"/>
        <w:numPr>
          <w:ilvl w:val="0"/>
          <w:numId w:val="1"/>
        </w:numPr>
        <w:ind w:left="284"/>
        <w:jc w:val="both"/>
        <w:rPr>
          <w:rFonts w:ascii="Times New Roman" w:hAnsi="Times New Roman" w:cs="Times New Roman"/>
          <w:sz w:val="28"/>
          <w:szCs w:val="28"/>
        </w:rPr>
      </w:pPr>
      <w:r w:rsidRPr="00805A16">
        <w:rPr>
          <w:rFonts w:ascii="Times New Roman" w:hAnsi="Times New Roman" w:cs="Times New Roman"/>
          <w:sz w:val="28"/>
          <w:szCs w:val="28"/>
        </w:rPr>
        <w:t>Не спрашивайте, что случилось. Лучше скажите: «Расскажи мне, что случилось»,</w:t>
      </w:r>
    </w:p>
    <w:p w:rsidR="0079527C" w:rsidRPr="00805A16" w:rsidRDefault="0079527C" w:rsidP="0079527C">
      <w:pPr>
        <w:pStyle w:val="a3"/>
        <w:numPr>
          <w:ilvl w:val="0"/>
          <w:numId w:val="1"/>
        </w:numPr>
        <w:ind w:left="284"/>
        <w:jc w:val="both"/>
        <w:rPr>
          <w:rFonts w:ascii="Times New Roman" w:hAnsi="Times New Roman" w:cs="Times New Roman"/>
          <w:sz w:val="28"/>
          <w:szCs w:val="28"/>
        </w:rPr>
      </w:pPr>
      <w:r w:rsidRPr="00805A16">
        <w:rPr>
          <w:rFonts w:ascii="Times New Roman" w:hAnsi="Times New Roman" w:cs="Times New Roman"/>
          <w:sz w:val="28"/>
          <w:szCs w:val="28"/>
        </w:rPr>
        <w:t>Всегда по возможности не давайте никаких советов, пока четко не уясните для себя, что поняли, в чем проблема и каково сейчас вашему ребенку.</w:t>
      </w:r>
    </w:p>
    <w:p w:rsidR="0079527C" w:rsidRPr="00805A16" w:rsidRDefault="0079527C" w:rsidP="0079527C">
      <w:pPr>
        <w:ind w:firstLine="284"/>
        <w:jc w:val="both"/>
        <w:rPr>
          <w:rFonts w:ascii="Times New Roman" w:hAnsi="Times New Roman" w:cs="Times New Roman"/>
          <w:sz w:val="28"/>
          <w:szCs w:val="28"/>
        </w:rPr>
      </w:pPr>
      <w:r w:rsidRPr="00805A16">
        <w:rPr>
          <w:rFonts w:ascii="Times New Roman" w:hAnsi="Times New Roman" w:cs="Times New Roman"/>
          <w:sz w:val="28"/>
          <w:szCs w:val="28"/>
        </w:rPr>
        <w:t>Зачастую дети с заниженной самооценкой произносят фразы, раскрывающие их отрицательное отношение к себе («Я глупый», «У меня ничего не получается» или «Меня никто не любит»), или высказывания глобального характера, касающиеся других («Все сообразительнее меня», «Никому не бывает так плохо, как мне», «Все ребята знают больше, чем я»). После того как вы выразили сочувствие, чрезвычайно важно начать УЧИТЬ ребенка думать более рационально:</w:t>
      </w:r>
    </w:p>
    <w:p w:rsidR="0079527C" w:rsidRPr="00805A16" w:rsidRDefault="0079527C" w:rsidP="0079527C">
      <w:pPr>
        <w:pStyle w:val="a3"/>
        <w:numPr>
          <w:ilvl w:val="0"/>
          <w:numId w:val="2"/>
        </w:numPr>
        <w:ind w:left="284"/>
        <w:jc w:val="both"/>
        <w:rPr>
          <w:rFonts w:ascii="Times New Roman" w:hAnsi="Times New Roman" w:cs="Times New Roman"/>
          <w:sz w:val="28"/>
          <w:szCs w:val="28"/>
        </w:rPr>
      </w:pPr>
      <w:r w:rsidRPr="00805A16">
        <w:rPr>
          <w:rFonts w:ascii="Times New Roman" w:hAnsi="Times New Roman" w:cs="Times New Roman"/>
          <w:sz w:val="28"/>
          <w:szCs w:val="28"/>
        </w:rPr>
        <w:t>«Ты не глупый. Просто в этот раз ты мало занимался».</w:t>
      </w:r>
    </w:p>
    <w:p w:rsidR="00AB61F7" w:rsidRDefault="0079527C" w:rsidP="0079527C">
      <w:pPr>
        <w:spacing w:line="240" w:lineRule="auto"/>
        <w:ind w:right="-1" w:firstLine="851"/>
        <w:jc w:val="both"/>
      </w:pPr>
      <w:r w:rsidRPr="00805A16">
        <w:rPr>
          <w:rFonts w:ascii="Times New Roman" w:hAnsi="Times New Roman" w:cs="Times New Roman"/>
          <w:sz w:val="28"/>
          <w:szCs w:val="28"/>
        </w:rPr>
        <w:t>«Да, ты допустил ошибку. Но это не означает, что ты никогда не сделаешь это правильно. Попробуй еще раз».</w:t>
      </w:r>
      <w:r w:rsidRPr="00805A16">
        <w:rPr>
          <w:rFonts w:ascii="Times New Roman" w:hAnsi="Times New Roman" w:cs="Times New Roman"/>
          <w:sz w:val="28"/>
          <w:szCs w:val="28"/>
        </w:rPr>
        <w:cr/>
      </w:r>
      <w:r w:rsidR="00406424" w:rsidRPr="00AC02C8">
        <w:rPr>
          <w:rFonts w:ascii="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-2649855</wp:posOffset>
            </wp:positionH>
            <wp:positionV relativeFrom="page">
              <wp:posOffset>1569720</wp:posOffset>
            </wp:positionV>
            <wp:extent cx="10698480" cy="7512685"/>
            <wp:effectExtent l="0" t="7303" r="318" b="317"/>
            <wp:wrapNone/>
            <wp:docPr id="10" name="Picture 2" descr="C:\Users\500\Downloads\Рисунок1.pn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descr="C:\Users\500\Downloads\Рисунок1.png"/>
                    <pic:cNvPicPr>
                      <a:picLocks noGrp="1"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10698480" cy="7512685"/>
                    </a:xfrm>
                    <a:prstGeom prst="rect">
                      <a:avLst/>
                    </a:prstGeom>
                    <a:noFill/>
                    <a:extLst/>
                  </pic:spPr>
                </pic:pic>
              </a:graphicData>
            </a:graphic>
            <wp14:sizeRelH relativeFrom="page">
              <wp14:pctWidth>0</wp14:pctWidth>
            </wp14:sizeRelH>
            <wp14:sizeRelV relativeFrom="page">
              <wp14:pctHeight>0</wp14:pctHeight>
            </wp14:sizeRelV>
          </wp:anchor>
        </w:drawing>
      </w:r>
    </w:p>
    <w:sectPr w:rsidR="00AB61F7" w:rsidSect="00E95E56">
      <w:pgSz w:w="11906" w:h="16838"/>
      <w:pgMar w:top="0"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580EC6"/>
    <w:multiLevelType w:val="hybridMultilevel"/>
    <w:tmpl w:val="57B08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74EB28A5"/>
    <w:multiLevelType w:val="hybridMultilevel"/>
    <w:tmpl w:val="487E6F70"/>
    <w:lvl w:ilvl="0" w:tplc="04190001">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4DA"/>
    <w:rsid w:val="000B062F"/>
    <w:rsid w:val="00167335"/>
    <w:rsid w:val="001C54DA"/>
    <w:rsid w:val="001E5B2A"/>
    <w:rsid w:val="001F07C7"/>
    <w:rsid w:val="002776C5"/>
    <w:rsid w:val="0029548E"/>
    <w:rsid w:val="0031164F"/>
    <w:rsid w:val="00312349"/>
    <w:rsid w:val="00355D13"/>
    <w:rsid w:val="003C57F2"/>
    <w:rsid w:val="003F79CC"/>
    <w:rsid w:val="00406424"/>
    <w:rsid w:val="004416D6"/>
    <w:rsid w:val="00441E99"/>
    <w:rsid w:val="004E2E63"/>
    <w:rsid w:val="0057596A"/>
    <w:rsid w:val="00576C84"/>
    <w:rsid w:val="005916E5"/>
    <w:rsid w:val="005B77E7"/>
    <w:rsid w:val="005C5479"/>
    <w:rsid w:val="00640E3D"/>
    <w:rsid w:val="00656C96"/>
    <w:rsid w:val="0067553F"/>
    <w:rsid w:val="00696EFC"/>
    <w:rsid w:val="006B23C9"/>
    <w:rsid w:val="006F06CE"/>
    <w:rsid w:val="00757EFA"/>
    <w:rsid w:val="0079527C"/>
    <w:rsid w:val="008203E4"/>
    <w:rsid w:val="00852F48"/>
    <w:rsid w:val="0086377B"/>
    <w:rsid w:val="0088159D"/>
    <w:rsid w:val="00964A29"/>
    <w:rsid w:val="00A54237"/>
    <w:rsid w:val="00A973F0"/>
    <w:rsid w:val="00AB61F7"/>
    <w:rsid w:val="00AC02C8"/>
    <w:rsid w:val="00AF2BA6"/>
    <w:rsid w:val="00B4458B"/>
    <w:rsid w:val="00BA69D0"/>
    <w:rsid w:val="00BC1B83"/>
    <w:rsid w:val="00C21D0C"/>
    <w:rsid w:val="00CB4917"/>
    <w:rsid w:val="00D20714"/>
    <w:rsid w:val="00D81BCD"/>
    <w:rsid w:val="00E10E08"/>
    <w:rsid w:val="00E423D3"/>
    <w:rsid w:val="00E72C7F"/>
    <w:rsid w:val="00E9242D"/>
    <w:rsid w:val="00E95E56"/>
    <w:rsid w:val="00EA3958"/>
    <w:rsid w:val="00F67D78"/>
    <w:rsid w:val="00F82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4AC45"/>
  <w15:chartTrackingRefBased/>
  <w15:docId w15:val="{F908D466-D900-44A3-81F5-F50F8E00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576C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E95E5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6C84"/>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E95E56"/>
    <w:rPr>
      <w:rFonts w:asciiTheme="majorHAnsi" w:eastAsiaTheme="majorEastAsia" w:hAnsiTheme="majorHAnsi" w:cstheme="majorBidi"/>
      <w:color w:val="2E74B5" w:themeColor="accent1" w:themeShade="BF"/>
      <w:sz w:val="26"/>
      <w:szCs w:val="26"/>
    </w:rPr>
  </w:style>
  <w:style w:type="paragraph" w:styleId="a3">
    <w:name w:val="List Paragraph"/>
    <w:basedOn w:val="a"/>
    <w:uiPriority w:val="34"/>
    <w:qFormat/>
    <w:rsid w:val="00964A29"/>
    <w:pPr>
      <w:ind w:left="720"/>
      <w:contextualSpacing/>
    </w:pPr>
  </w:style>
  <w:style w:type="character" w:styleId="a4">
    <w:name w:val="Strong"/>
    <w:basedOn w:val="a0"/>
    <w:uiPriority w:val="22"/>
    <w:qFormat/>
    <w:rsid w:val="00B445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314501">
      <w:bodyDiv w:val="1"/>
      <w:marLeft w:val="0"/>
      <w:marRight w:val="0"/>
      <w:marTop w:val="0"/>
      <w:marBottom w:val="0"/>
      <w:divBdr>
        <w:top w:val="none" w:sz="0" w:space="0" w:color="auto"/>
        <w:left w:val="none" w:sz="0" w:space="0" w:color="auto"/>
        <w:bottom w:val="none" w:sz="0" w:space="0" w:color="auto"/>
        <w:right w:val="none" w:sz="0" w:space="0" w:color="auto"/>
      </w:divBdr>
    </w:div>
    <w:div w:id="977874832">
      <w:bodyDiv w:val="1"/>
      <w:marLeft w:val="0"/>
      <w:marRight w:val="0"/>
      <w:marTop w:val="0"/>
      <w:marBottom w:val="0"/>
      <w:divBdr>
        <w:top w:val="none" w:sz="0" w:space="0" w:color="auto"/>
        <w:left w:val="none" w:sz="0" w:space="0" w:color="auto"/>
        <w:bottom w:val="none" w:sz="0" w:space="0" w:color="auto"/>
        <w:right w:val="none" w:sz="0" w:space="0" w:color="auto"/>
      </w:divBdr>
    </w:div>
    <w:div w:id="1646623788">
      <w:bodyDiv w:val="1"/>
      <w:marLeft w:val="0"/>
      <w:marRight w:val="0"/>
      <w:marTop w:val="0"/>
      <w:marBottom w:val="0"/>
      <w:divBdr>
        <w:top w:val="none" w:sz="0" w:space="0" w:color="auto"/>
        <w:left w:val="none" w:sz="0" w:space="0" w:color="auto"/>
        <w:bottom w:val="none" w:sz="0" w:space="0" w:color="auto"/>
        <w:right w:val="none" w:sz="0" w:space="0" w:color="auto"/>
      </w:divBdr>
      <w:divsChild>
        <w:div w:id="1259296105">
          <w:marLeft w:val="0"/>
          <w:marRight w:val="0"/>
          <w:marTop w:val="0"/>
          <w:marBottom w:val="420"/>
          <w:divBdr>
            <w:top w:val="none" w:sz="0" w:space="0" w:color="auto"/>
            <w:left w:val="none" w:sz="0" w:space="0" w:color="auto"/>
            <w:bottom w:val="none" w:sz="0" w:space="0" w:color="auto"/>
            <w:right w:val="none" w:sz="0" w:space="0" w:color="auto"/>
          </w:divBdr>
        </w:div>
        <w:div w:id="1299921401">
          <w:marLeft w:val="0"/>
          <w:marRight w:val="0"/>
          <w:marTop w:val="0"/>
          <w:marBottom w:val="420"/>
          <w:divBdr>
            <w:top w:val="none" w:sz="0" w:space="0" w:color="auto"/>
            <w:left w:val="none" w:sz="0" w:space="0" w:color="auto"/>
            <w:bottom w:val="none" w:sz="0" w:space="0" w:color="auto"/>
            <w:right w:val="none" w:sz="0" w:space="0" w:color="auto"/>
          </w:divBdr>
        </w:div>
        <w:div w:id="837114158">
          <w:marLeft w:val="0"/>
          <w:marRight w:val="0"/>
          <w:marTop w:val="0"/>
          <w:marBottom w:val="420"/>
          <w:divBdr>
            <w:top w:val="none" w:sz="0" w:space="0" w:color="auto"/>
            <w:left w:val="none" w:sz="0" w:space="0" w:color="auto"/>
            <w:bottom w:val="none" w:sz="0" w:space="0" w:color="auto"/>
            <w:right w:val="none" w:sz="0" w:space="0" w:color="auto"/>
          </w:divBdr>
        </w:div>
        <w:div w:id="2099523173">
          <w:marLeft w:val="0"/>
          <w:marRight w:val="0"/>
          <w:marTop w:val="0"/>
          <w:marBottom w:val="420"/>
          <w:divBdr>
            <w:top w:val="none" w:sz="0" w:space="0" w:color="auto"/>
            <w:left w:val="none" w:sz="0" w:space="0" w:color="auto"/>
            <w:bottom w:val="none" w:sz="0" w:space="0" w:color="auto"/>
            <w:right w:val="none" w:sz="0" w:space="0" w:color="auto"/>
          </w:divBdr>
        </w:div>
      </w:divsChild>
    </w:div>
    <w:div w:id="1654095281">
      <w:bodyDiv w:val="1"/>
      <w:marLeft w:val="0"/>
      <w:marRight w:val="0"/>
      <w:marTop w:val="0"/>
      <w:marBottom w:val="0"/>
      <w:divBdr>
        <w:top w:val="none" w:sz="0" w:space="0" w:color="auto"/>
        <w:left w:val="none" w:sz="0" w:space="0" w:color="auto"/>
        <w:bottom w:val="none" w:sz="0" w:space="0" w:color="auto"/>
        <w:right w:val="none" w:sz="0" w:space="0" w:color="auto"/>
      </w:divBdr>
    </w:div>
    <w:div w:id="173939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9BC059-EBBC-468B-9DAC-F15B87EF9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4</Pages>
  <Words>865</Words>
  <Characters>4937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Анастасия</cp:lastModifiedBy>
  <cp:revision>15</cp:revision>
  <dcterms:created xsi:type="dcterms:W3CDTF">2021-06-11T08:24:00Z</dcterms:created>
  <dcterms:modified xsi:type="dcterms:W3CDTF">2021-06-20T10:07:00Z</dcterms:modified>
</cp:coreProperties>
</file>