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42D" w:rsidRPr="009D142D" w:rsidRDefault="009D142D" w:rsidP="009D142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32"/>
        </w:rPr>
      </w:pPr>
      <w:r w:rsidRPr="009D142D">
        <w:rPr>
          <w:rFonts w:ascii="Times New Roman" w:hAnsi="Times New Roman" w:cs="Times New Roman"/>
          <w:b/>
          <w:i/>
          <w:color w:val="00B050"/>
          <w:sz w:val="32"/>
        </w:rPr>
        <w:t>«Учим татарский язык, используя УМК»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Основная задача учебно-методических комплектов - формирование первоначальных умений и навыков практического владения татарским языком в устной форме.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образовательной деятельности используются следующие методы и приемы</w:t>
      </w:r>
      <w:r w:rsidRPr="009D142D">
        <w:rPr>
          <w:rFonts w:ascii="Times New Roman" w:hAnsi="Times New Roman" w:cs="Times New Roman"/>
          <w:sz w:val="28"/>
        </w:rPr>
        <w:t>: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1. Для повышения эффективности образ</w:t>
      </w:r>
      <w:r>
        <w:rPr>
          <w:rFonts w:ascii="Times New Roman" w:hAnsi="Times New Roman" w:cs="Times New Roman"/>
          <w:sz w:val="28"/>
        </w:rPr>
        <w:t>овательного процесса  используются</w:t>
      </w:r>
      <w:r w:rsidRPr="009D142D">
        <w:rPr>
          <w:rFonts w:ascii="Times New Roman" w:hAnsi="Times New Roman" w:cs="Times New Roman"/>
          <w:sz w:val="28"/>
        </w:rPr>
        <w:t xml:space="preserve"> информационн</w:t>
      </w:r>
      <w:proofErr w:type="gramStart"/>
      <w:r w:rsidRPr="009D142D">
        <w:rPr>
          <w:rFonts w:ascii="Times New Roman" w:hAnsi="Times New Roman" w:cs="Times New Roman"/>
          <w:sz w:val="28"/>
        </w:rPr>
        <w:t>о-</w:t>
      </w:r>
      <w:proofErr w:type="gramEnd"/>
      <w:r w:rsidRPr="009D142D">
        <w:rPr>
          <w:rFonts w:ascii="Times New Roman" w:hAnsi="Times New Roman" w:cs="Times New Roman"/>
          <w:sz w:val="28"/>
        </w:rPr>
        <w:t xml:space="preserve"> коммуникативные технологии. Напр</w:t>
      </w:r>
      <w:r>
        <w:rPr>
          <w:rFonts w:ascii="Times New Roman" w:hAnsi="Times New Roman" w:cs="Times New Roman"/>
          <w:sz w:val="28"/>
        </w:rPr>
        <w:t xml:space="preserve">имер, при помощи компьютера, </w:t>
      </w:r>
      <w:r w:rsidRPr="009D142D">
        <w:rPr>
          <w:rFonts w:ascii="Times New Roman" w:hAnsi="Times New Roman" w:cs="Times New Roman"/>
          <w:sz w:val="28"/>
        </w:rPr>
        <w:t xml:space="preserve"> детям </w:t>
      </w:r>
      <w:r>
        <w:rPr>
          <w:rFonts w:ascii="Times New Roman" w:hAnsi="Times New Roman" w:cs="Times New Roman"/>
          <w:sz w:val="28"/>
        </w:rPr>
        <w:t xml:space="preserve">дается  новая информация (слайды), закрепляется </w:t>
      </w:r>
      <w:r w:rsidRPr="009D142D">
        <w:rPr>
          <w:rFonts w:ascii="Times New Roman" w:hAnsi="Times New Roman" w:cs="Times New Roman"/>
          <w:sz w:val="28"/>
        </w:rPr>
        <w:t>пройденный материал при помощи различных дидактических игр. Например, «Кого нет», «Отгадай и назови», «Кто лишний?», «Посчитай», «Угости зайцев», «Сделай салат» и многие другие. При помощи магнитофона дети, например, слушают аудиозапись и подпевают: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9D142D">
        <w:rPr>
          <w:rFonts w:ascii="Times New Roman" w:hAnsi="Times New Roman" w:cs="Times New Roman"/>
          <w:sz w:val="28"/>
        </w:rPr>
        <w:t>Кишер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D142D">
        <w:rPr>
          <w:rFonts w:ascii="Times New Roman" w:hAnsi="Times New Roman" w:cs="Times New Roman"/>
          <w:sz w:val="28"/>
        </w:rPr>
        <w:t>кишер</w:t>
      </w:r>
      <w:proofErr w:type="spellEnd"/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9D142D">
        <w:rPr>
          <w:rFonts w:ascii="Times New Roman" w:hAnsi="Times New Roman" w:cs="Times New Roman"/>
          <w:sz w:val="28"/>
        </w:rPr>
        <w:t>Тәмле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142D">
        <w:rPr>
          <w:rFonts w:ascii="Times New Roman" w:hAnsi="Times New Roman" w:cs="Times New Roman"/>
          <w:sz w:val="28"/>
        </w:rPr>
        <w:t>кишер</w:t>
      </w:r>
      <w:proofErr w:type="spellEnd"/>
      <w:r w:rsidRPr="009D142D">
        <w:rPr>
          <w:rFonts w:ascii="Times New Roman" w:hAnsi="Times New Roman" w:cs="Times New Roman"/>
          <w:sz w:val="28"/>
        </w:rPr>
        <w:t>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9D142D">
        <w:rPr>
          <w:rFonts w:ascii="Times New Roman" w:hAnsi="Times New Roman" w:cs="Times New Roman"/>
          <w:sz w:val="28"/>
        </w:rPr>
        <w:t>Зур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142D">
        <w:rPr>
          <w:rFonts w:ascii="Times New Roman" w:hAnsi="Times New Roman" w:cs="Times New Roman"/>
          <w:sz w:val="28"/>
        </w:rPr>
        <w:t>кишер</w:t>
      </w:r>
      <w:proofErr w:type="spellEnd"/>
      <w:r w:rsidRPr="009D142D">
        <w:rPr>
          <w:rFonts w:ascii="Times New Roman" w:hAnsi="Times New Roman" w:cs="Times New Roman"/>
          <w:sz w:val="28"/>
        </w:rPr>
        <w:t>,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 xml:space="preserve">Баллы </w:t>
      </w:r>
      <w:proofErr w:type="spellStart"/>
      <w:r w:rsidRPr="009D142D">
        <w:rPr>
          <w:rFonts w:ascii="Times New Roman" w:hAnsi="Times New Roman" w:cs="Times New Roman"/>
          <w:sz w:val="28"/>
        </w:rPr>
        <w:t>кишер</w:t>
      </w:r>
      <w:proofErr w:type="spellEnd"/>
      <w:r w:rsidRPr="009D142D">
        <w:rPr>
          <w:rFonts w:ascii="Times New Roman" w:hAnsi="Times New Roman" w:cs="Times New Roman"/>
          <w:sz w:val="28"/>
        </w:rPr>
        <w:t>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 xml:space="preserve">Компьютер помогает повысить уровень преподавания, обеспечивая наглядность, контроль, большой объем информации, являясь стимулом в обучении. Освоение компьютерных технологий позволяет реально индивидуализировать образовательный процесс, усилить положительную мотивацию обучения, активизировать познавательную деятельность, усилить творческую составляющую </w:t>
      </w:r>
      <w:proofErr w:type="gramStart"/>
      <w:r w:rsidRPr="009D142D">
        <w:rPr>
          <w:rFonts w:ascii="Times New Roman" w:hAnsi="Times New Roman" w:cs="Times New Roman"/>
          <w:sz w:val="28"/>
        </w:rPr>
        <w:t>работу</w:t>
      </w:r>
      <w:proofErr w:type="gramEnd"/>
      <w:r w:rsidRPr="009D142D">
        <w:rPr>
          <w:rFonts w:ascii="Times New Roman" w:hAnsi="Times New Roman" w:cs="Times New Roman"/>
          <w:sz w:val="28"/>
        </w:rPr>
        <w:t xml:space="preserve"> как ребенка, так и воспитателя. Компьютер мне также помогает организовать просмотр мультфильмов.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2. На занятиях для развития</w:t>
      </w:r>
      <w:r>
        <w:rPr>
          <w:rFonts w:ascii="Times New Roman" w:hAnsi="Times New Roman" w:cs="Times New Roman"/>
          <w:sz w:val="28"/>
        </w:rPr>
        <w:t xml:space="preserve"> полноценного игрового общения </w:t>
      </w:r>
      <w:r w:rsidRPr="009D142D">
        <w:rPr>
          <w:rFonts w:ascii="Times New Roman" w:hAnsi="Times New Roman" w:cs="Times New Roman"/>
          <w:sz w:val="28"/>
        </w:rPr>
        <w:t xml:space="preserve"> использую</w:t>
      </w:r>
      <w:r>
        <w:rPr>
          <w:rFonts w:ascii="Times New Roman" w:hAnsi="Times New Roman" w:cs="Times New Roman"/>
          <w:sz w:val="28"/>
        </w:rPr>
        <w:t>тся</w:t>
      </w:r>
      <w:r w:rsidRPr="009D142D">
        <w:rPr>
          <w:rFonts w:ascii="Times New Roman" w:hAnsi="Times New Roman" w:cs="Times New Roman"/>
          <w:sz w:val="28"/>
        </w:rPr>
        <w:t xml:space="preserve"> игровые ситуации, в которые попадает персонаж (</w:t>
      </w:r>
      <w:proofErr w:type="spellStart"/>
      <w:r w:rsidRPr="009D142D">
        <w:rPr>
          <w:rFonts w:ascii="Times New Roman" w:hAnsi="Times New Roman" w:cs="Times New Roman"/>
          <w:sz w:val="28"/>
        </w:rPr>
        <w:t>Акбай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D142D">
        <w:rPr>
          <w:rFonts w:ascii="Times New Roman" w:hAnsi="Times New Roman" w:cs="Times New Roman"/>
          <w:sz w:val="28"/>
        </w:rPr>
        <w:t>Мияу</w:t>
      </w:r>
      <w:proofErr w:type="spellEnd"/>
      <w:r w:rsidRPr="009D142D">
        <w:rPr>
          <w:rFonts w:ascii="Times New Roman" w:hAnsi="Times New Roman" w:cs="Times New Roman"/>
          <w:sz w:val="28"/>
        </w:rPr>
        <w:t>). Через игровой сюжет можно разыграть процесс знакомства персонажа с новым предметом, детально рассмотреть его, изучить, обследовать. Игровой персонаж предоставляет воспитателю возможность поставить ребенка в позицию субъекта познавательной активности. Для старшего возраста наиболее эффективны игровые проблемные ситуации.</w:t>
      </w:r>
      <w:r>
        <w:rPr>
          <w:rFonts w:ascii="Times New Roman" w:hAnsi="Times New Roman" w:cs="Times New Roman"/>
          <w:sz w:val="28"/>
        </w:rPr>
        <w:t xml:space="preserve"> </w:t>
      </w:r>
      <w:r w:rsidRPr="009D142D">
        <w:rPr>
          <w:rFonts w:ascii="Times New Roman" w:hAnsi="Times New Roman" w:cs="Times New Roman"/>
          <w:sz w:val="28"/>
        </w:rPr>
        <w:t xml:space="preserve">В этих ситуациях </w:t>
      </w:r>
      <w:r w:rsidRPr="009D142D">
        <w:rPr>
          <w:rFonts w:ascii="Times New Roman" w:hAnsi="Times New Roman" w:cs="Times New Roman"/>
          <w:sz w:val="28"/>
        </w:rPr>
        <w:lastRenderedPageBreak/>
        <w:t>взрослый привлекает внимание ребёнка к своему эмоциональному состоянию и состоянию других персонажей. Активно участвуя в ситуациях-проблемах, ребёнок находит выход своим чувствам и переживаниям, учится осознавать и принимать их.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Pr="009D142D">
        <w:rPr>
          <w:rFonts w:ascii="Times New Roman" w:hAnsi="Times New Roman" w:cs="Times New Roman"/>
          <w:sz w:val="28"/>
        </w:rPr>
        <w:t>Д</w:t>
      </w:r>
      <w:proofErr w:type="gramEnd"/>
      <w:r w:rsidRPr="009D142D">
        <w:rPr>
          <w:rFonts w:ascii="Times New Roman" w:hAnsi="Times New Roman" w:cs="Times New Roman"/>
          <w:sz w:val="28"/>
        </w:rPr>
        <w:t>ля достижения результативности в общени</w:t>
      </w:r>
      <w:r>
        <w:rPr>
          <w:rFonts w:ascii="Times New Roman" w:hAnsi="Times New Roman" w:cs="Times New Roman"/>
          <w:sz w:val="28"/>
        </w:rPr>
        <w:t>и с детьми на татарском языке,  изготовлен</w:t>
      </w:r>
      <w:r w:rsidRPr="009D142D">
        <w:rPr>
          <w:rFonts w:ascii="Times New Roman" w:hAnsi="Times New Roman" w:cs="Times New Roman"/>
          <w:sz w:val="28"/>
        </w:rPr>
        <w:t xml:space="preserve"> дидактический материал. Так как все занятия проходят в виде игры, то самое лучшее для закрепления тем - это дидактические игры.      Мною изготовленные дидактические игры – «</w:t>
      </w:r>
      <w:proofErr w:type="spellStart"/>
      <w:r w:rsidRPr="009D142D">
        <w:rPr>
          <w:rFonts w:ascii="Times New Roman" w:hAnsi="Times New Roman" w:cs="Times New Roman"/>
          <w:sz w:val="28"/>
        </w:rPr>
        <w:t>Нәрсә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142D">
        <w:rPr>
          <w:rFonts w:ascii="Times New Roman" w:hAnsi="Times New Roman" w:cs="Times New Roman"/>
          <w:sz w:val="28"/>
        </w:rPr>
        <w:t>артык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?», “Кем </w:t>
      </w:r>
      <w:proofErr w:type="spellStart"/>
      <w:r w:rsidRPr="009D142D">
        <w:rPr>
          <w:rFonts w:ascii="Times New Roman" w:hAnsi="Times New Roman" w:cs="Times New Roman"/>
          <w:sz w:val="28"/>
        </w:rPr>
        <w:t>юк</w:t>
      </w:r>
      <w:proofErr w:type="spellEnd"/>
      <w:r w:rsidRPr="009D142D">
        <w:rPr>
          <w:rFonts w:ascii="Times New Roman" w:hAnsi="Times New Roman" w:cs="Times New Roman"/>
          <w:sz w:val="28"/>
        </w:rPr>
        <w:t>?”, “</w:t>
      </w:r>
      <w:proofErr w:type="spellStart"/>
      <w:r w:rsidRPr="009D142D">
        <w:rPr>
          <w:rFonts w:ascii="Times New Roman" w:hAnsi="Times New Roman" w:cs="Times New Roman"/>
          <w:sz w:val="28"/>
        </w:rPr>
        <w:t>Бу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142D">
        <w:rPr>
          <w:rFonts w:ascii="Times New Roman" w:hAnsi="Times New Roman" w:cs="Times New Roman"/>
          <w:sz w:val="28"/>
        </w:rPr>
        <w:t>нәрсә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D142D">
        <w:rPr>
          <w:rFonts w:ascii="Times New Roman" w:hAnsi="Times New Roman" w:cs="Times New Roman"/>
          <w:sz w:val="28"/>
        </w:rPr>
        <w:t>ничә</w:t>
      </w:r>
      <w:proofErr w:type="spellEnd"/>
      <w:r w:rsidRPr="009D142D">
        <w:rPr>
          <w:rFonts w:ascii="Times New Roman" w:hAnsi="Times New Roman" w:cs="Times New Roman"/>
          <w:sz w:val="28"/>
        </w:rPr>
        <w:t>?”, “</w:t>
      </w:r>
      <w:proofErr w:type="spellStart"/>
      <w:r w:rsidRPr="009D142D">
        <w:rPr>
          <w:rFonts w:ascii="Times New Roman" w:hAnsi="Times New Roman" w:cs="Times New Roman"/>
          <w:sz w:val="28"/>
        </w:rPr>
        <w:t>Дөрес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 сана”, “Кунак </w:t>
      </w:r>
      <w:proofErr w:type="spellStart"/>
      <w:r w:rsidRPr="009D142D">
        <w:rPr>
          <w:rFonts w:ascii="Times New Roman" w:hAnsi="Times New Roman" w:cs="Times New Roman"/>
          <w:sz w:val="28"/>
        </w:rPr>
        <w:t>сыйлау</w:t>
      </w:r>
      <w:proofErr w:type="spellEnd"/>
      <w:r w:rsidRPr="009D142D">
        <w:rPr>
          <w:rFonts w:ascii="Times New Roman" w:hAnsi="Times New Roman" w:cs="Times New Roman"/>
          <w:sz w:val="28"/>
        </w:rPr>
        <w:t>”, “</w:t>
      </w:r>
      <w:proofErr w:type="spellStart"/>
      <w:r w:rsidRPr="009D142D">
        <w:rPr>
          <w:rFonts w:ascii="Times New Roman" w:hAnsi="Times New Roman" w:cs="Times New Roman"/>
          <w:sz w:val="28"/>
        </w:rPr>
        <w:t>Уенчык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142D">
        <w:rPr>
          <w:rFonts w:ascii="Times New Roman" w:hAnsi="Times New Roman" w:cs="Times New Roman"/>
          <w:sz w:val="28"/>
        </w:rPr>
        <w:t>сорап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 ал”, “</w:t>
      </w:r>
      <w:proofErr w:type="spellStart"/>
      <w:r w:rsidRPr="009D142D">
        <w:rPr>
          <w:rFonts w:ascii="Times New Roman" w:hAnsi="Times New Roman" w:cs="Times New Roman"/>
          <w:sz w:val="28"/>
        </w:rPr>
        <w:t>Бер-кү</w:t>
      </w:r>
      <w:proofErr w:type="gramStart"/>
      <w:r w:rsidRPr="009D142D">
        <w:rPr>
          <w:rFonts w:ascii="Times New Roman" w:hAnsi="Times New Roman" w:cs="Times New Roman"/>
          <w:sz w:val="28"/>
        </w:rPr>
        <w:t>п</w:t>
      </w:r>
      <w:proofErr w:type="spellEnd"/>
      <w:proofErr w:type="gramEnd"/>
      <w:r w:rsidRPr="009D142D">
        <w:rPr>
          <w:rFonts w:ascii="Times New Roman" w:hAnsi="Times New Roman" w:cs="Times New Roman"/>
          <w:sz w:val="28"/>
        </w:rPr>
        <w:t>”, «Какого цвета нет?», «Подарки медведя», «Найди пару», «Волшебный мешочек», «Покажи правильно» и другие.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Цель этих дидактических игр: развитие звуковой культуры речи, активизация и обогащение словарного запаса детей, согласование частей речи, развитие мелкой моторики рук.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9D142D">
        <w:rPr>
          <w:rFonts w:ascii="Times New Roman" w:hAnsi="Times New Roman" w:cs="Times New Roman"/>
          <w:sz w:val="28"/>
        </w:rPr>
        <w:t>С целью развития и укрепления памяти использую</w:t>
      </w:r>
      <w:r>
        <w:rPr>
          <w:rFonts w:ascii="Times New Roman" w:hAnsi="Times New Roman" w:cs="Times New Roman"/>
          <w:sz w:val="28"/>
        </w:rPr>
        <w:t xml:space="preserve">тся </w:t>
      </w:r>
      <w:r w:rsidRPr="009D142D">
        <w:rPr>
          <w:rFonts w:ascii="Times New Roman" w:hAnsi="Times New Roman" w:cs="Times New Roman"/>
          <w:sz w:val="28"/>
        </w:rPr>
        <w:t xml:space="preserve"> словесные игры, такие как «Кто есть, кого нет?», «Возьми овощ», «Позови кошку», «Глухой телефон», «Что, какой, сколько?» и другие.</w:t>
      </w:r>
      <w:proofErr w:type="gramEnd"/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По развитию мелкой моторики провожу пальчиковые игры. Например,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9D142D">
        <w:rPr>
          <w:rFonts w:ascii="Times New Roman" w:hAnsi="Times New Roman" w:cs="Times New Roman"/>
          <w:sz w:val="28"/>
        </w:rPr>
        <w:t>Бу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142D">
        <w:rPr>
          <w:rFonts w:ascii="Times New Roman" w:hAnsi="Times New Roman" w:cs="Times New Roman"/>
          <w:sz w:val="28"/>
        </w:rPr>
        <w:t>бармак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9D142D">
        <w:rPr>
          <w:rFonts w:ascii="Times New Roman" w:hAnsi="Times New Roman" w:cs="Times New Roman"/>
          <w:sz w:val="28"/>
        </w:rPr>
        <w:t>бабай</w:t>
      </w:r>
      <w:proofErr w:type="spellEnd"/>
      <w:r w:rsidRPr="009D142D">
        <w:rPr>
          <w:rFonts w:ascii="Times New Roman" w:hAnsi="Times New Roman" w:cs="Times New Roman"/>
          <w:sz w:val="28"/>
        </w:rPr>
        <w:t>,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9D142D">
        <w:rPr>
          <w:rFonts w:ascii="Times New Roman" w:hAnsi="Times New Roman" w:cs="Times New Roman"/>
          <w:sz w:val="28"/>
        </w:rPr>
        <w:t>Бу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142D">
        <w:rPr>
          <w:rFonts w:ascii="Times New Roman" w:hAnsi="Times New Roman" w:cs="Times New Roman"/>
          <w:sz w:val="28"/>
        </w:rPr>
        <w:t>бармак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9D142D">
        <w:rPr>
          <w:rFonts w:ascii="Times New Roman" w:hAnsi="Times New Roman" w:cs="Times New Roman"/>
          <w:sz w:val="28"/>
        </w:rPr>
        <w:t>әби</w:t>
      </w:r>
      <w:proofErr w:type="spellEnd"/>
      <w:r w:rsidRPr="009D142D">
        <w:rPr>
          <w:rFonts w:ascii="Times New Roman" w:hAnsi="Times New Roman" w:cs="Times New Roman"/>
          <w:sz w:val="28"/>
        </w:rPr>
        <w:t>,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9D142D">
        <w:rPr>
          <w:rFonts w:ascii="Times New Roman" w:hAnsi="Times New Roman" w:cs="Times New Roman"/>
          <w:sz w:val="28"/>
        </w:rPr>
        <w:t>Бу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142D">
        <w:rPr>
          <w:rFonts w:ascii="Times New Roman" w:hAnsi="Times New Roman" w:cs="Times New Roman"/>
          <w:sz w:val="28"/>
        </w:rPr>
        <w:t>бармак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9D142D">
        <w:rPr>
          <w:rFonts w:ascii="Times New Roman" w:hAnsi="Times New Roman" w:cs="Times New Roman"/>
          <w:sz w:val="28"/>
        </w:rPr>
        <w:t>әти</w:t>
      </w:r>
      <w:proofErr w:type="spellEnd"/>
      <w:r w:rsidRPr="009D142D">
        <w:rPr>
          <w:rFonts w:ascii="Times New Roman" w:hAnsi="Times New Roman" w:cs="Times New Roman"/>
          <w:sz w:val="28"/>
        </w:rPr>
        <w:t>,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9D142D">
        <w:rPr>
          <w:rFonts w:ascii="Times New Roman" w:hAnsi="Times New Roman" w:cs="Times New Roman"/>
          <w:sz w:val="28"/>
        </w:rPr>
        <w:t>Бу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142D">
        <w:rPr>
          <w:rFonts w:ascii="Times New Roman" w:hAnsi="Times New Roman" w:cs="Times New Roman"/>
          <w:sz w:val="28"/>
        </w:rPr>
        <w:t>бармак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9D142D">
        <w:rPr>
          <w:rFonts w:ascii="Times New Roman" w:hAnsi="Times New Roman" w:cs="Times New Roman"/>
          <w:sz w:val="28"/>
        </w:rPr>
        <w:t>әни</w:t>
      </w:r>
      <w:proofErr w:type="spellEnd"/>
      <w:r w:rsidRPr="009D142D">
        <w:rPr>
          <w:rFonts w:ascii="Times New Roman" w:hAnsi="Times New Roman" w:cs="Times New Roman"/>
          <w:sz w:val="28"/>
        </w:rPr>
        <w:t>,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9D142D">
        <w:rPr>
          <w:rFonts w:ascii="Times New Roman" w:hAnsi="Times New Roman" w:cs="Times New Roman"/>
          <w:sz w:val="28"/>
        </w:rPr>
        <w:t>Бу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142D">
        <w:rPr>
          <w:rFonts w:ascii="Times New Roman" w:hAnsi="Times New Roman" w:cs="Times New Roman"/>
          <w:sz w:val="28"/>
        </w:rPr>
        <w:t>бармак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9D142D">
        <w:rPr>
          <w:rFonts w:ascii="Times New Roman" w:hAnsi="Times New Roman" w:cs="Times New Roman"/>
          <w:sz w:val="28"/>
        </w:rPr>
        <w:t>малай</w:t>
      </w:r>
      <w:proofErr w:type="spellEnd"/>
      <w:r w:rsidRPr="009D142D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9D142D">
        <w:rPr>
          <w:rFonts w:ascii="Times New Roman" w:hAnsi="Times New Roman" w:cs="Times New Roman"/>
          <w:sz w:val="28"/>
        </w:rPr>
        <w:t>кыз</w:t>
      </w:r>
      <w:proofErr w:type="spellEnd"/>
      <w:r w:rsidRPr="009D142D">
        <w:rPr>
          <w:rFonts w:ascii="Times New Roman" w:hAnsi="Times New Roman" w:cs="Times New Roman"/>
          <w:sz w:val="28"/>
        </w:rPr>
        <w:t>)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С целью развития воображения, мышления, творческих способностей, использую</w:t>
      </w:r>
      <w:r>
        <w:rPr>
          <w:rFonts w:ascii="Times New Roman" w:hAnsi="Times New Roman" w:cs="Times New Roman"/>
          <w:sz w:val="28"/>
        </w:rPr>
        <w:t>тся</w:t>
      </w:r>
      <w:r w:rsidRPr="009D142D">
        <w:rPr>
          <w:rFonts w:ascii="Times New Roman" w:hAnsi="Times New Roman" w:cs="Times New Roman"/>
          <w:sz w:val="28"/>
        </w:rPr>
        <w:t xml:space="preserve"> развивающие игры. Например, “Сколько, назови” или игра “О чем я подума</w:t>
      </w:r>
      <w:proofErr w:type="gramStart"/>
      <w:r w:rsidRPr="009D142D">
        <w:rPr>
          <w:rFonts w:ascii="Times New Roman" w:hAnsi="Times New Roman" w:cs="Times New Roman"/>
          <w:sz w:val="28"/>
        </w:rPr>
        <w:t>л(</w:t>
      </w:r>
      <w:proofErr w:type="gramEnd"/>
      <w:r w:rsidRPr="009D142D">
        <w:rPr>
          <w:rFonts w:ascii="Times New Roman" w:hAnsi="Times New Roman" w:cs="Times New Roman"/>
          <w:sz w:val="28"/>
        </w:rPr>
        <w:t>а)?”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в </w:t>
      </w:r>
      <w:r w:rsidRPr="009D142D">
        <w:rPr>
          <w:rFonts w:ascii="Times New Roman" w:hAnsi="Times New Roman" w:cs="Times New Roman"/>
          <w:sz w:val="28"/>
        </w:rPr>
        <w:t xml:space="preserve"> работе </w:t>
      </w:r>
      <w:r>
        <w:rPr>
          <w:rFonts w:ascii="Times New Roman" w:hAnsi="Times New Roman" w:cs="Times New Roman"/>
          <w:sz w:val="28"/>
        </w:rPr>
        <w:t>широко испол</w:t>
      </w:r>
      <w:r w:rsidR="00AF624E"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з</w:t>
      </w:r>
      <w:r w:rsidR="00AF624E">
        <w:rPr>
          <w:rFonts w:ascii="Times New Roman" w:hAnsi="Times New Roman" w:cs="Times New Roman"/>
          <w:sz w:val="28"/>
        </w:rPr>
        <w:t>ую</w:t>
      </w:r>
      <w:r>
        <w:rPr>
          <w:rFonts w:ascii="Times New Roman" w:hAnsi="Times New Roman" w:cs="Times New Roman"/>
          <w:sz w:val="28"/>
        </w:rPr>
        <w:t>тся</w:t>
      </w:r>
      <w:r w:rsidRPr="009D142D">
        <w:rPr>
          <w:rFonts w:ascii="Times New Roman" w:hAnsi="Times New Roman" w:cs="Times New Roman"/>
          <w:sz w:val="28"/>
        </w:rPr>
        <w:t xml:space="preserve"> подвижные игры, игры-эстафеты и многие другие.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>Так же дети выполняют задания в рабочих тетрадях.</w:t>
      </w: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142D" w:rsidRPr="009D142D" w:rsidRDefault="009D142D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142D">
        <w:rPr>
          <w:rFonts w:ascii="Times New Roman" w:hAnsi="Times New Roman" w:cs="Times New Roman"/>
          <w:sz w:val="28"/>
        </w:rPr>
        <w:t xml:space="preserve">Рабочая тетрадь является одним из основных компонентов УМК “Говорим по-татарски. Творческая тетрадь помогает ребенку усвоить лексику татарского языка, закрепить речевой материал, привлечь родителей активно </w:t>
      </w:r>
      <w:r w:rsidRPr="009D142D">
        <w:rPr>
          <w:rFonts w:ascii="Times New Roman" w:hAnsi="Times New Roman" w:cs="Times New Roman"/>
          <w:sz w:val="28"/>
        </w:rPr>
        <w:lastRenderedPageBreak/>
        <w:t>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  <w:r w:rsidR="00AF624E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Pr="009D142D">
        <w:rPr>
          <w:rFonts w:ascii="Times New Roman" w:hAnsi="Times New Roman" w:cs="Times New Roman"/>
          <w:sz w:val="28"/>
        </w:rPr>
        <w:t>Например, “Предложи медведям посуду”, “Найди чайную пару”, “Раскрась одежду” и другие.</w:t>
      </w:r>
    </w:p>
    <w:p w:rsidR="009D142D" w:rsidRPr="009D142D" w:rsidRDefault="00AF624E" w:rsidP="009D142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9D142D" w:rsidRPr="009D142D">
        <w:rPr>
          <w:rFonts w:ascii="Times New Roman" w:hAnsi="Times New Roman" w:cs="Times New Roman"/>
          <w:sz w:val="28"/>
        </w:rPr>
        <w:t>Таким образом, УМК обеспечивает единство воспитательных, обучающих и развивающих целей и задач в процессе образования детей дошкольного возраста. Он построен на адекватных воз</w:t>
      </w:r>
      <w:r>
        <w:rPr>
          <w:rFonts w:ascii="Times New Roman" w:hAnsi="Times New Roman" w:cs="Times New Roman"/>
          <w:sz w:val="28"/>
        </w:rPr>
        <w:t>расту видах деятельности и формах</w:t>
      </w:r>
      <w:r w:rsidR="009D142D" w:rsidRPr="009D142D">
        <w:rPr>
          <w:rFonts w:ascii="Times New Roman" w:hAnsi="Times New Roman" w:cs="Times New Roman"/>
          <w:sz w:val="28"/>
        </w:rPr>
        <w:t xml:space="preserve"> работы с детьми. Также </w:t>
      </w:r>
      <w:proofErr w:type="gramStart"/>
      <w:r w:rsidR="009D142D" w:rsidRPr="009D142D">
        <w:rPr>
          <w:rFonts w:ascii="Times New Roman" w:hAnsi="Times New Roman" w:cs="Times New Roman"/>
          <w:sz w:val="28"/>
        </w:rPr>
        <w:t>направлен</w:t>
      </w:r>
      <w:proofErr w:type="gramEnd"/>
      <w:r w:rsidR="009D142D" w:rsidRPr="009D142D">
        <w:rPr>
          <w:rFonts w:ascii="Times New Roman" w:hAnsi="Times New Roman" w:cs="Times New Roman"/>
          <w:sz w:val="28"/>
        </w:rPr>
        <w:t xml:space="preserve"> на взаимопонимание с семьей в целях осуществления речевого развития детей. В данном учебном комплекте широко использована игровая, информационная, диалоговая технология и технология проблемного обучения. Использование нестандартных методических приемов способствуют развитию любознательности, активности и творческих способностей каждого ребенка. Аудио и видео приложения, эстетически оформленные наглядно-демонстрационные и раздаточные материалы обеспечивают максимальное разнообразие детской деятельности.</w:t>
      </w:r>
    </w:p>
    <w:p w:rsidR="001C05B6" w:rsidRPr="009D142D" w:rsidRDefault="001C05B6" w:rsidP="009D142D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1C05B6" w:rsidRPr="009D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6E5"/>
    <w:rsid w:val="001C05B6"/>
    <w:rsid w:val="009D142D"/>
    <w:rsid w:val="00AF624E"/>
    <w:rsid w:val="00BE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2015-10-12T18:22:00Z</dcterms:created>
  <dcterms:modified xsi:type="dcterms:W3CDTF">2015-10-12T18:35:00Z</dcterms:modified>
</cp:coreProperties>
</file>