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738" w:rsidRDefault="00274B91"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 wp14:anchorId="51222950" wp14:editId="2697C233">
            <wp:simplePos x="0" y="0"/>
            <wp:positionH relativeFrom="page">
              <wp:posOffset>152400</wp:posOffset>
            </wp:positionH>
            <wp:positionV relativeFrom="page">
              <wp:posOffset>159385</wp:posOffset>
            </wp:positionV>
            <wp:extent cx="7556500" cy="10686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/>
    <w:p w:rsidR="00274B91" w:rsidRDefault="00274B91" w:rsidP="00274B91">
      <w:pPr>
        <w:jc w:val="both"/>
        <w:rPr>
          <w:i/>
          <w:sz w:val="24"/>
          <w:szCs w:val="24"/>
          <w:u w:val="single"/>
        </w:rPr>
      </w:pPr>
      <w:r w:rsidRPr="008F4D08">
        <w:rPr>
          <w:b/>
          <w:sz w:val="24"/>
          <w:szCs w:val="24"/>
        </w:rPr>
        <w:t xml:space="preserve">Категории обслуживаемого населения по возрасту </w:t>
      </w:r>
      <w:r w:rsidRPr="008F4D08">
        <w:rPr>
          <w:b/>
          <w:i/>
          <w:sz w:val="24"/>
          <w:szCs w:val="24"/>
        </w:rPr>
        <w:t>(дети, взрослые трудоспособного возраста, пожилые, инвалиды; все воз</w:t>
      </w:r>
      <w:r>
        <w:rPr>
          <w:b/>
          <w:i/>
          <w:sz w:val="24"/>
          <w:szCs w:val="24"/>
        </w:rPr>
        <w:t xml:space="preserve">растные категории):   </w:t>
      </w:r>
      <w:r w:rsidRPr="008F4D08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дети</w:t>
      </w:r>
    </w:p>
    <w:p w:rsidR="00274B91" w:rsidRDefault="00274B91" w:rsidP="00274B91">
      <w:pPr>
        <w:rPr>
          <w:b/>
          <w:i/>
          <w:sz w:val="24"/>
          <w:szCs w:val="24"/>
        </w:rPr>
      </w:pPr>
    </w:p>
    <w:p w:rsidR="00274B91" w:rsidRDefault="00274B91" w:rsidP="00274B91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  <w:r>
        <w:rPr>
          <w:b/>
          <w:sz w:val="24"/>
          <w:szCs w:val="24"/>
        </w:rPr>
        <w:t xml:space="preserve"> </w:t>
      </w:r>
      <w:r w:rsidRPr="00854708">
        <w:rPr>
          <w:b/>
          <w:sz w:val="24"/>
          <w:szCs w:val="24"/>
        </w:rPr>
        <w:t xml:space="preserve">недостатков в </w:t>
      </w:r>
    </w:p>
    <w:p w:rsidR="00274B91" w:rsidRDefault="00274B91" w:rsidP="00274B91">
      <w:pPr>
        <w:jc w:val="center"/>
        <w:rPr>
          <w:b/>
          <w:sz w:val="24"/>
          <w:szCs w:val="24"/>
        </w:rPr>
      </w:pPr>
    </w:p>
    <w:p w:rsidR="00274B91" w:rsidRPr="00854708" w:rsidRDefault="00274B91" w:rsidP="00274B91">
      <w:pPr>
        <w:jc w:val="center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обеспечении условий доступности объекта для инвалидов</w:t>
      </w:r>
    </w:p>
    <w:p w:rsidR="00274B91" w:rsidRDefault="00274B91" w:rsidP="00274B91">
      <w:pPr>
        <w:rPr>
          <w:b/>
          <w:sz w:val="14"/>
          <w:szCs w:val="14"/>
        </w:rPr>
      </w:pPr>
    </w:p>
    <w:p w:rsidR="00274B91" w:rsidRPr="00854708" w:rsidRDefault="00274B91" w:rsidP="00274B91">
      <w:pPr>
        <w:rPr>
          <w:b/>
          <w:sz w:val="14"/>
          <w:szCs w:val="14"/>
        </w:rPr>
      </w:pPr>
    </w:p>
    <w:tbl>
      <w:tblPr>
        <w:tblW w:w="103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6539"/>
        <w:gridCol w:w="3412"/>
      </w:tblGrid>
      <w:tr w:rsidR="00274B91" w:rsidRPr="00854708" w:rsidTr="00527E86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74B91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B91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объекта,</w:t>
            </w:r>
          </w:p>
          <w:p w:rsidR="00274B91" w:rsidRPr="00854708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4B91" w:rsidRPr="00854708" w:rsidRDefault="00274B91" w:rsidP="00527E8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642774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642774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74B91" w:rsidRPr="00854708" w:rsidTr="00527E86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854708" w:rsidRDefault="00274B91" w:rsidP="00527E86">
            <w:pPr>
              <w:ind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ind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ind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74B91" w:rsidRDefault="00274B91" w:rsidP="00274B91">
      <w:pPr>
        <w:rPr>
          <w:b/>
          <w:sz w:val="24"/>
          <w:szCs w:val="24"/>
        </w:rPr>
      </w:pPr>
    </w:p>
    <w:p w:rsidR="00274B91" w:rsidRDefault="00274B91" w:rsidP="00274B91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 xml:space="preserve">. Оценка доступности предоставляемой на объекте услуги и имеющихся недостатков в </w:t>
      </w:r>
    </w:p>
    <w:p w:rsidR="00274B91" w:rsidRDefault="00274B91" w:rsidP="00274B91">
      <w:pPr>
        <w:jc w:val="center"/>
        <w:rPr>
          <w:b/>
          <w:sz w:val="24"/>
          <w:szCs w:val="24"/>
        </w:rPr>
      </w:pPr>
    </w:p>
    <w:p w:rsidR="00274B91" w:rsidRDefault="00274B91" w:rsidP="00274B91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</w:rPr>
        <w:t>обеспечении условий ее доступности для инвалидов</w:t>
      </w:r>
    </w:p>
    <w:p w:rsidR="00274B91" w:rsidRPr="00854708" w:rsidRDefault="00274B91" w:rsidP="00274B91">
      <w:pPr>
        <w:jc w:val="center"/>
        <w:rPr>
          <w:b/>
          <w:sz w:val="12"/>
          <w:szCs w:val="12"/>
        </w:rPr>
      </w:pPr>
    </w:p>
    <w:p w:rsidR="00274B91" w:rsidRPr="00854708" w:rsidRDefault="00274B91" w:rsidP="00274B91">
      <w:pPr>
        <w:jc w:val="both"/>
        <w:rPr>
          <w:b/>
          <w:sz w:val="12"/>
          <w:szCs w:val="12"/>
        </w:rPr>
      </w:pPr>
    </w:p>
    <w:tbl>
      <w:tblPr>
        <w:tblW w:w="10452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"/>
        <w:gridCol w:w="6521"/>
        <w:gridCol w:w="3408"/>
      </w:tblGrid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74B91" w:rsidRPr="00854708" w:rsidRDefault="00274B91" w:rsidP="00527E8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сурдопереводчика и тифлосурдопереводчика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4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74B91" w:rsidRPr="00A252F8" w:rsidRDefault="00274B91" w:rsidP="00274B91">
      <w:pPr>
        <w:rPr>
          <w:b/>
          <w:sz w:val="16"/>
          <w:szCs w:val="16"/>
        </w:rPr>
      </w:pPr>
    </w:p>
    <w:p w:rsidR="00274B91" w:rsidRDefault="00274B91" w:rsidP="00274B91">
      <w:pPr>
        <w:spacing w:line="360" w:lineRule="auto"/>
        <w:jc w:val="center"/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>
        <w:rPr>
          <w:color w:val="FFFFFF"/>
        </w:rPr>
        <w:t xml:space="preserve"> </w:t>
      </w:r>
    </w:p>
    <w:p w:rsidR="00274B91" w:rsidRPr="00854708" w:rsidRDefault="00274B91" w:rsidP="00274B91">
      <w:pPr>
        <w:spacing w:line="360" w:lineRule="auto"/>
        <w:jc w:val="center"/>
        <w:rPr>
          <w:b/>
          <w:sz w:val="10"/>
          <w:szCs w:val="10"/>
        </w:rPr>
      </w:pPr>
    </w:p>
    <w:p w:rsidR="00274B91" w:rsidRPr="00854708" w:rsidRDefault="00274B91" w:rsidP="00274B91">
      <w:pPr>
        <w:jc w:val="center"/>
        <w:rPr>
          <w:b/>
          <w:sz w:val="10"/>
          <w:szCs w:val="10"/>
        </w:rPr>
      </w:pPr>
    </w:p>
    <w:tbl>
      <w:tblPr>
        <w:tblW w:w="10349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827"/>
        <w:gridCol w:w="1560"/>
      </w:tblGrid>
      <w:tr w:rsidR="00274B91" w:rsidRPr="00854708" w:rsidTr="00527E86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7163BE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№</w:t>
            </w:r>
          </w:p>
          <w:p w:rsidR="00274B91" w:rsidRPr="007163BE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7163BE" w:rsidRDefault="00274B91" w:rsidP="00527E86">
            <w:pPr>
              <w:spacing w:line="276" w:lineRule="auto"/>
              <w:ind w:firstLine="28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7163BE">
              <w:rPr>
                <w:rStyle w:val="a3"/>
                <w:color w:val="FFFFFF"/>
                <w:sz w:val="24"/>
                <w:szCs w:val="24"/>
              </w:rPr>
              <w:footnoteReference w:id="1"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7163BE" w:rsidRDefault="00274B91" w:rsidP="00527E86">
            <w:pPr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Виды, объем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7163BE" w:rsidRDefault="00274B91" w:rsidP="00527E86">
            <w:pPr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Сроки исполнения</w:t>
            </w:r>
          </w:p>
        </w:tc>
      </w:tr>
      <w:tr w:rsidR="00274B91" w:rsidRPr="00FD4E49" w:rsidTr="00527E86">
        <w:trPr>
          <w:trHeight w:val="6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274B91">
            <w:pPr>
              <w:pStyle w:val="Style17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line="276" w:lineRule="auto"/>
              <w:jc w:val="right"/>
              <w:rPr>
                <w:rStyle w:val="FontStyle3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pStyle w:val="Style25"/>
              <w:widowControl/>
              <w:spacing w:line="276" w:lineRule="auto"/>
            </w:pPr>
            <w:r>
              <w:t>Приведение к нормативному состоянию п</w:t>
            </w:r>
            <w:r w:rsidRPr="007163BE">
              <w:t>ешеходны</w:t>
            </w:r>
            <w:r>
              <w:t>х</w:t>
            </w:r>
            <w:r w:rsidRPr="007163BE">
              <w:t xml:space="preserve"> пут</w:t>
            </w:r>
            <w:r>
              <w:t>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Default="00274B91" w:rsidP="00527E86">
            <w:pPr>
              <w:pStyle w:val="Style25"/>
              <w:spacing w:line="276" w:lineRule="auto"/>
            </w:pPr>
            <w:r>
              <w:t xml:space="preserve">1) </w:t>
            </w:r>
            <w:r w:rsidRPr="007163BE">
              <w:t>Установить  тактильные средства на покрытии пешеходных путей</w:t>
            </w:r>
          </w:p>
          <w:p w:rsidR="00274B91" w:rsidRPr="007163BE" w:rsidRDefault="00274B91" w:rsidP="00527E86">
            <w:pPr>
              <w:pStyle w:val="Style25"/>
              <w:spacing w:line="276" w:lineRule="auto"/>
            </w:pPr>
            <w:r>
              <w:t>2) Установить дорожные знаки, предупреждающие о движении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pStyle w:val="Style25"/>
              <w:widowControl/>
              <w:spacing w:line="276" w:lineRule="auto"/>
              <w:jc w:val="center"/>
            </w:pPr>
            <w:r>
              <w:t xml:space="preserve">2021 </w:t>
            </w:r>
            <w:r w:rsidRPr="007163BE">
              <w:t>г</w:t>
            </w:r>
          </w:p>
        </w:tc>
      </w:tr>
      <w:tr w:rsidR="00274B91" w:rsidRPr="00FD4E49" w:rsidTr="00527E86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274B91">
            <w:pPr>
              <w:numPr>
                <w:ilvl w:val="0"/>
                <w:numId w:val="1"/>
              </w:num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B71645" w:rsidRDefault="00274B91" w:rsidP="00527E86">
            <w:pPr>
              <w:spacing w:line="276" w:lineRule="auto"/>
              <w:rPr>
                <w:sz w:val="24"/>
                <w:szCs w:val="24"/>
              </w:rPr>
            </w:pPr>
            <w:r w:rsidRPr="00B71645">
              <w:rPr>
                <w:sz w:val="24"/>
                <w:szCs w:val="24"/>
              </w:rPr>
              <w:t xml:space="preserve">Приведение к нормативному состоянию </w:t>
            </w:r>
            <w:r>
              <w:rPr>
                <w:sz w:val="24"/>
                <w:szCs w:val="24"/>
              </w:rPr>
              <w:t>а</w:t>
            </w:r>
            <w:r w:rsidRPr="00B71645">
              <w:rPr>
                <w:sz w:val="24"/>
                <w:szCs w:val="24"/>
              </w:rPr>
              <w:t>втостоянк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E02DAD" w:rsidRDefault="00274B91" w:rsidP="00274B91">
            <w:pPr>
              <w:numPr>
                <w:ilvl w:val="0"/>
                <w:numId w:val="2"/>
              </w:numPr>
              <w:tabs>
                <w:tab w:val="left" w:pos="255"/>
              </w:tabs>
              <w:snapToGrid w:val="0"/>
              <w:spacing w:line="276" w:lineRule="auto"/>
              <w:ind w:left="113" w:hanging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Адаптировать автостоянку, установить дорожные знаки и разметку</w:t>
            </w:r>
            <w:r w:rsidRPr="007163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snapToGrid w:val="0"/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 w:rsidRPr="007163BE">
              <w:rPr>
                <w:sz w:val="24"/>
                <w:szCs w:val="24"/>
              </w:rPr>
              <w:t>г</w:t>
            </w:r>
          </w:p>
        </w:tc>
      </w:tr>
      <w:tr w:rsidR="00274B91" w:rsidRPr="00FD4E49" w:rsidTr="00527E86">
        <w:trPr>
          <w:trHeight w:val="20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274B91">
            <w:pPr>
              <w:pStyle w:val="Style17"/>
              <w:widowControl/>
              <w:numPr>
                <w:ilvl w:val="0"/>
                <w:numId w:val="1"/>
              </w:numPr>
              <w:spacing w:line="276" w:lineRule="auto"/>
              <w:jc w:val="right"/>
              <w:rPr>
                <w:rStyle w:val="FontStyle3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pStyle w:val="Style25"/>
              <w:widowControl/>
              <w:spacing w:line="276" w:lineRule="auto"/>
            </w:pPr>
            <w:r w:rsidRPr="00B71645">
              <w:t xml:space="preserve">Приведение к нормативному состоянию </w:t>
            </w:r>
            <w:r>
              <w:t>п</w:t>
            </w:r>
            <w:r w:rsidRPr="007163BE">
              <w:t>ут</w:t>
            </w:r>
            <w:r>
              <w:t>ей</w:t>
            </w:r>
            <w:r w:rsidRPr="007163BE">
              <w:t xml:space="preserve"> движения в</w:t>
            </w:r>
            <w:r>
              <w:t>нутри</w:t>
            </w:r>
            <w:r w:rsidRPr="007163BE">
              <w:t xml:space="preserve"> здани</w:t>
            </w:r>
            <w:r>
              <w:t>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spacing w:before="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 Выполнить рельефные обозначения этажей с размерами цифр на верхней или боковой, внешний по отношению к маршу, поверхности поручней  2</w:t>
            </w:r>
            <w:r w:rsidRPr="007163BE">
              <w:rPr>
                <w:sz w:val="24"/>
                <w:szCs w:val="24"/>
              </w:rPr>
              <w:t>)Выполнить предупредительную контрастно окрашенную поверхность перед входами на лест</w:t>
            </w:r>
            <w:r>
              <w:rPr>
                <w:sz w:val="24"/>
                <w:szCs w:val="24"/>
              </w:rPr>
              <w:t>ницы и перед дверными проемами и входами на лестницы, а также перед поворотом коммуникационных путей;</w:t>
            </w:r>
          </w:p>
          <w:p w:rsidR="00274B91" w:rsidRPr="00E02DAD" w:rsidRDefault="00274B91" w:rsidP="00527E86">
            <w:pPr>
              <w:spacing w:before="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163B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Установить тактильные указатели с конусообразными рифами перед крайней ступенькой лестничного марша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 w:rsidRPr="007163BE">
              <w:rPr>
                <w:sz w:val="24"/>
                <w:szCs w:val="24"/>
              </w:rPr>
              <w:t>г</w:t>
            </w:r>
          </w:p>
        </w:tc>
      </w:tr>
      <w:tr w:rsidR="00274B91" w:rsidRPr="00854708" w:rsidTr="00527E86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274B91">
            <w:pPr>
              <w:pStyle w:val="Style17"/>
              <w:widowControl/>
              <w:numPr>
                <w:ilvl w:val="0"/>
                <w:numId w:val="1"/>
              </w:numPr>
              <w:spacing w:line="276" w:lineRule="auto"/>
              <w:jc w:val="right"/>
              <w:rPr>
                <w:rStyle w:val="FontStyle3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pStyle w:val="Style25"/>
              <w:widowControl/>
              <w:spacing w:line="276" w:lineRule="auto"/>
            </w:pPr>
            <w:r w:rsidRPr="00B71645">
              <w:t xml:space="preserve">Приведение к нормативному состоянию </w:t>
            </w:r>
            <w:r>
              <w:t>с</w:t>
            </w:r>
            <w:r w:rsidRPr="007163BE">
              <w:t>редств информации и ориентирования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Default="00274B91" w:rsidP="00527E86">
            <w:pPr>
              <w:pStyle w:val="Style25"/>
              <w:widowControl/>
              <w:spacing w:line="276" w:lineRule="auto"/>
            </w:pPr>
            <w:r w:rsidRPr="007163BE">
              <w:t>1)Установить звуковые ин</w:t>
            </w:r>
            <w:r w:rsidRPr="007163BE">
              <w:rPr>
                <w:lang w:eastAsia="zh-CN"/>
              </w:rPr>
              <w:t>формато</w:t>
            </w:r>
            <w:r w:rsidRPr="007163BE">
              <w:t xml:space="preserve">ры и текстофоны; </w:t>
            </w:r>
          </w:p>
          <w:p w:rsidR="00274B91" w:rsidRPr="007163BE" w:rsidRDefault="00274B91" w:rsidP="00527E86">
            <w:pPr>
              <w:pStyle w:val="Style25"/>
              <w:widowControl/>
              <w:spacing w:line="276" w:lineRule="auto"/>
            </w:pPr>
            <w:r>
              <w:t>2) Дублирование информирующих обозначений помещений внутри здания рельефными знаками, размещенные рядом с дверью, со стороны дверной ручки;</w:t>
            </w:r>
          </w:p>
          <w:p w:rsidR="00274B91" w:rsidRPr="007163BE" w:rsidRDefault="00274B91" w:rsidP="00527E86">
            <w:pPr>
              <w:pStyle w:val="Style25"/>
              <w:widowControl/>
              <w:spacing w:after="60" w:line="276" w:lineRule="auto"/>
            </w:pPr>
            <w:r w:rsidRPr="007163BE">
              <w:t>2) Установить предупредительные рифленые или контрастно окрашенные и световые инф</w:t>
            </w:r>
            <w:r w:rsidRPr="007163BE">
              <w:rPr>
                <w:lang w:eastAsia="zh-CN"/>
              </w:rPr>
              <w:t>орма</w:t>
            </w:r>
            <w:r w:rsidRPr="007163BE">
              <w:t>ционные указатели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21 </w:t>
            </w:r>
            <w:r w:rsidRPr="007163BE">
              <w:rPr>
                <w:sz w:val="24"/>
                <w:szCs w:val="24"/>
              </w:rPr>
              <w:t>г</w:t>
            </w:r>
          </w:p>
        </w:tc>
      </w:tr>
    </w:tbl>
    <w:p w:rsidR="00274B91" w:rsidRDefault="00274B91" w:rsidP="00274B91">
      <w:pPr>
        <w:jc w:val="both"/>
        <w:rPr>
          <w:sz w:val="10"/>
          <w:szCs w:val="10"/>
        </w:rPr>
      </w:pPr>
    </w:p>
    <w:p w:rsidR="00274B91" w:rsidRDefault="00274B91" w:rsidP="00274B91">
      <w:pPr>
        <w:jc w:val="both"/>
        <w:rPr>
          <w:sz w:val="10"/>
          <w:szCs w:val="10"/>
        </w:rPr>
      </w:pPr>
    </w:p>
    <w:p w:rsidR="00274B91" w:rsidRDefault="00274B91" w:rsidP="00274B91">
      <w:pPr>
        <w:jc w:val="both"/>
        <w:rPr>
          <w:sz w:val="10"/>
          <w:szCs w:val="10"/>
        </w:rPr>
      </w:pPr>
    </w:p>
    <w:p w:rsidR="00274B91" w:rsidRPr="00854708" w:rsidRDefault="00274B91" w:rsidP="00274B91">
      <w:pPr>
        <w:jc w:val="both"/>
        <w:rPr>
          <w:sz w:val="10"/>
          <w:szCs w:val="10"/>
        </w:rPr>
      </w:pPr>
    </w:p>
    <w:p w:rsidR="00274B91" w:rsidRPr="00854708" w:rsidRDefault="00274B91" w:rsidP="00274B91">
      <w:pPr>
        <w:jc w:val="both"/>
        <w:rPr>
          <w:sz w:val="10"/>
          <w:szCs w:val="10"/>
        </w:rPr>
      </w:pPr>
    </w:p>
    <w:tbl>
      <w:tblPr>
        <w:tblW w:w="10207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685"/>
        <w:gridCol w:w="1560"/>
      </w:tblGrid>
      <w:tr w:rsidR="00274B91" w:rsidRPr="00854708" w:rsidTr="00527E86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274B91" w:rsidRPr="00854708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76" w:lineRule="auto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76" w:lineRule="auto"/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76" w:lineRule="auto"/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274B91" w:rsidRPr="00FD4E49" w:rsidTr="00527E86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FD4E49" w:rsidRDefault="00274B91" w:rsidP="00527E86">
            <w:pPr>
              <w:pStyle w:val="Style17"/>
              <w:widowControl/>
              <w:spacing w:line="276" w:lineRule="auto"/>
              <w:jc w:val="center"/>
              <w:rPr>
                <w:rStyle w:val="FontStyle34"/>
              </w:rPr>
            </w:pPr>
            <w:r w:rsidRPr="00FD4E49">
              <w:rPr>
                <w:rStyle w:val="FontStyle3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FD4E49" w:rsidRDefault="00274B91" w:rsidP="00527E86">
            <w:pPr>
              <w:spacing w:line="276" w:lineRule="auto"/>
              <w:rPr>
                <w:sz w:val="24"/>
                <w:szCs w:val="24"/>
              </w:rPr>
            </w:pPr>
            <w:r w:rsidRPr="00FD4E49">
              <w:rPr>
                <w:sz w:val="24"/>
                <w:szCs w:val="24"/>
              </w:rPr>
              <w:t xml:space="preserve">Планировочные решения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FD4E49" w:rsidRDefault="00274B91" w:rsidP="00527E86">
            <w:pPr>
              <w:spacing w:before="60" w:after="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Pr="00FD4E49">
              <w:rPr>
                <w:sz w:val="24"/>
                <w:szCs w:val="24"/>
              </w:rPr>
              <w:t>Предусмотреть выделение зон специ</w:t>
            </w:r>
            <w:r>
              <w:rPr>
                <w:sz w:val="24"/>
                <w:szCs w:val="24"/>
              </w:rPr>
              <w:t>ализированного обслуживания МГН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FD4E49" w:rsidRDefault="00274B91" w:rsidP="00527E86">
            <w:pPr>
              <w:snapToGrid w:val="0"/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</w:t>
            </w:r>
          </w:p>
        </w:tc>
      </w:tr>
    </w:tbl>
    <w:p w:rsidR="00274B91" w:rsidRDefault="00274B91" w:rsidP="00274B91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274B91" w:rsidRPr="00854708" w:rsidRDefault="00274B91" w:rsidP="00274B91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  <w:lang w:val="en-US"/>
        </w:rPr>
        <w:t>I</w:t>
      </w:r>
      <w:r w:rsidRPr="00854708">
        <w:rPr>
          <w:b/>
          <w:sz w:val="24"/>
          <w:szCs w:val="24"/>
        </w:rPr>
        <w:t>. Краткая характеристика объекта</w:t>
      </w:r>
    </w:p>
    <w:p w:rsidR="00274B91" w:rsidRPr="00491C8B" w:rsidRDefault="00274B91" w:rsidP="00274B91">
      <w:pPr>
        <w:spacing w:after="120"/>
        <w:jc w:val="both"/>
        <w:rPr>
          <w:sz w:val="24"/>
          <w:szCs w:val="24"/>
        </w:rPr>
      </w:pPr>
      <w:r w:rsidRPr="00491C8B">
        <w:rPr>
          <w:sz w:val="24"/>
          <w:szCs w:val="24"/>
        </w:rPr>
        <w:t xml:space="preserve">Адрес объекта, на котором предоставляется услуга: </w:t>
      </w:r>
    </w:p>
    <w:p w:rsidR="00274B91" w:rsidRPr="00491C8B" w:rsidRDefault="00274B91" w:rsidP="00274B91">
      <w:pPr>
        <w:spacing w:after="120"/>
        <w:jc w:val="both"/>
        <w:rPr>
          <w:sz w:val="24"/>
          <w:szCs w:val="24"/>
          <w:u w:val="single"/>
        </w:rPr>
      </w:pPr>
      <w:r w:rsidRPr="00491C8B">
        <w:rPr>
          <w:sz w:val="24"/>
          <w:szCs w:val="24"/>
          <w:u w:val="single"/>
        </w:rPr>
        <w:t>422077, Республика Татарстан, Сабинский район, д. Средние Сабы, ул. Х.Такташа, дом 4</w:t>
      </w:r>
    </w:p>
    <w:p w:rsidR="00274B91" w:rsidRPr="00491C8B" w:rsidRDefault="00274B91" w:rsidP="00274B91">
      <w:pPr>
        <w:spacing w:after="120"/>
        <w:jc w:val="both"/>
        <w:rPr>
          <w:sz w:val="24"/>
          <w:szCs w:val="24"/>
          <w:u w:val="single"/>
        </w:rPr>
      </w:pPr>
      <w:r w:rsidRPr="00491C8B">
        <w:rPr>
          <w:sz w:val="24"/>
          <w:szCs w:val="24"/>
        </w:rPr>
        <w:t xml:space="preserve">Наименование предоставляемой услуги: </w:t>
      </w:r>
      <w:r w:rsidRPr="00491C8B">
        <w:rPr>
          <w:sz w:val="24"/>
          <w:szCs w:val="24"/>
          <w:u w:val="single"/>
        </w:rPr>
        <w:t>дошкольное образование</w:t>
      </w:r>
    </w:p>
    <w:p w:rsidR="00274B91" w:rsidRPr="00491C8B" w:rsidRDefault="00274B91" w:rsidP="00274B91">
      <w:pPr>
        <w:spacing w:after="120"/>
        <w:jc w:val="both"/>
        <w:rPr>
          <w:sz w:val="24"/>
          <w:szCs w:val="24"/>
          <w:u w:val="single"/>
        </w:rPr>
      </w:pPr>
      <w:r w:rsidRPr="00491C8B">
        <w:rPr>
          <w:sz w:val="24"/>
          <w:szCs w:val="24"/>
        </w:rPr>
        <w:t xml:space="preserve">Сведения об объекте: </w:t>
      </w:r>
      <w:r w:rsidRPr="00491C8B">
        <w:rPr>
          <w:sz w:val="24"/>
          <w:szCs w:val="24"/>
          <w:u w:val="single"/>
        </w:rPr>
        <w:t>отдельно стоящее здание, одноэтажное, 101,7 кв.м.</w:t>
      </w:r>
    </w:p>
    <w:p w:rsidR="00274B91" w:rsidRPr="00491C8B" w:rsidRDefault="00274B91" w:rsidP="00274B91">
      <w:pPr>
        <w:tabs>
          <w:tab w:val="center" w:pos="7513"/>
          <w:tab w:val="right" w:pos="9072"/>
        </w:tabs>
        <w:spacing w:after="120"/>
        <w:jc w:val="both"/>
        <w:rPr>
          <w:sz w:val="24"/>
          <w:szCs w:val="24"/>
          <w:u w:val="single"/>
        </w:rPr>
      </w:pPr>
      <w:r w:rsidRPr="00491C8B">
        <w:rPr>
          <w:sz w:val="24"/>
          <w:szCs w:val="24"/>
        </w:rPr>
        <w:t xml:space="preserve">Наличие прилегающего земельного участка;  </w:t>
      </w:r>
      <w:r w:rsidRPr="00491C8B">
        <w:rPr>
          <w:sz w:val="24"/>
          <w:szCs w:val="24"/>
          <w:u w:val="single"/>
        </w:rPr>
        <w:t>да,  2309 кв.м</w:t>
      </w:r>
    </w:p>
    <w:p w:rsidR="00274B91" w:rsidRPr="00981435" w:rsidRDefault="00274B91" w:rsidP="00274B91">
      <w:pPr>
        <w:spacing w:after="120"/>
        <w:jc w:val="both"/>
        <w:rPr>
          <w:sz w:val="24"/>
          <w:szCs w:val="24"/>
          <w:u w:val="single"/>
        </w:rPr>
      </w:pPr>
      <w:r w:rsidRPr="00491C8B">
        <w:rPr>
          <w:sz w:val="24"/>
          <w:szCs w:val="24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r w:rsidRPr="00491C8B">
        <w:rPr>
          <w:sz w:val="24"/>
          <w:szCs w:val="24"/>
        </w:rPr>
        <w:br/>
      </w:r>
      <w:r w:rsidRPr="00491C8B">
        <w:rPr>
          <w:sz w:val="24"/>
          <w:szCs w:val="24"/>
          <w:u w:val="single"/>
        </w:rPr>
        <w:t>филиал муниципального бюджетного дошкольного образовательного учреждения «Сабинский детский сад общеразвивающего вида</w:t>
      </w:r>
      <w:r w:rsidRPr="00981435">
        <w:rPr>
          <w:sz w:val="24"/>
          <w:szCs w:val="24"/>
          <w:u w:val="single"/>
        </w:rPr>
        <w:t xml:space="preserve"> № 3 «Шоколад» п.г.т. Богатые Сабы Сабинского муниципального района Республики Татарстан»</w:t>
      </w:r>
      <w:r>
        <w:rPr>
          <w:sz w:val="24"/>
          <w:szCs w:val="24"/>
          <w:u w:val="single"/>
        </w:rPr>
        <w:t xml:space="preserve"> - «Среднесабинский детский сад»</w:t>
      </w:r>
    </w:p>
    <w:p w:rsidR="00274B91" w:rsidRDefault="00274B91" w:rsidP="00274B9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05B7C">
        <w:rPr>
          <w:b/>
          <w:sz w:val="24"/>
          <w:szCs w:val="24"/>
        </w:rPr>
        <w:t>Юридический адрес организации:</w:t>
      </w:r>
      <w:r w:rsidRPr="005E4D4C">
        <w:rPr>
          <w:sz w:val="24"/>
          <w:szCs w:val="24"/>
        </w:rPr>
        <w:t xml:space="preserve"> </w:t>
      </w:r>
    </w:p>
    <w:p w:rsidR="00274B91" w:rsidRPr="00981435" w:rsidRDefault="00274B91" w:rsidP="00274B91">
      <w:pPr>
        <w:spacing w:after="1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422077</w:t>
      </w:r>
      <w:r w:rsidRPr="00981435">
        <w:rPr>
          <w:sz w:val="24"/>
          <w:szCs w:val="24"/>
          <w:u w:val="single"/>
        </w:rPr>
        <w:t xml:space="preserve">, Республика Татарстан, Сабинский район, </w:t>
      </w:r>
      <w:r>
        <w:rPr>
          <w:sz w:val="24"/>
          <w:szCs w:val="24"/>
          <w:u w:val="single"/>
        </w:rPr>
        <w:t>д. Средние Сабы</w:t>
      </w:r>
      <w:r w:rsidRPr="00981435">
        <w:rPr>
          <w:sz w:val="24"/>
          <w:szCs w:val="24"/>
          <w:u w:val="single"/>
        </w:rPr>
        <w:t xml:space="preserve">, ул. </w:t>
      </w:r>
      <w:r>
        <w:rPr>
          <w:sz w:val="24"/>
          <w:szCs w:val="24"/>
          <w:u w:val="single"/>
        </w:rPr>
        <w:t>Х.Такташа, дом 4</w:t>
      </w:r>
    </w:p>
    <w:p w:rsidR="00274B91" w:rsidRPr="00854708" w:rsidRDefault="00274B91" w:rsidP="00274B91">
      <w:pPr>
        <w:spacing w:after="120"/>
        <w:jc w:val="both"/>
        <w:rPr>
          <w:sz w:val="24"/>
          <w:szCs w:val="24"/>
        </w:rPr>
      </w:pPr>
      <w:r w:rsidRPr="00B05B7C">
        <w:rPr>
          <w:b/>
          <w:sz w:val="24"/>
          <w:szCs w:val="24"/>
        </w:rPr>
        <w:t>Основание для пользования объектом (оперативное управление, аренда, собственность):</w:t>
      </w:r>
      <w:r>
        <w:rPr>
          <w:b/>
          <w:sz w:val="24"/>
          <w:szCs w:val="24"/>
        </w:rPr>
        <w:t xml:space="preserve"> </w:t>
      </w:r>
      <w:r w:rsidRPr="00916860">
        <w:rPr>
          <w:sz w:val="24"/>
          <w:szCs w:val="24"/>
          <w:u w:val="single"/>
        </w:rPr>
        <w:t>оперативное управление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274B91" w:rsidRPr="00981435" w:rsidRDefault="00274B91" w:rsidP="00274B91">
      <w:pPr>
        <w:spacing w:after="120"/>
        <w:jc w:val="both"/>
        <w:rPr>
          <w:sz w:val="24"/>
          <w:szCs w:val="24"/>
          <w:u w:val="single"/>
        </w:rPr>
      </w:pPr>
      <w:r w:rsidRPr="00B05B7C">
        <w:rPr>
          <w:b/>
          <w:sz w:val="24"/>
          <w:szCs w:val="24"/>
        </w:rPr>
        <w:t>Форма собственности (государственная, негосударственная</w:t>
      </w:r>
      <w:r w:rsidRPr="00E54A59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</w:t>
      </w:r>
      <w:r w:rsidRPr="00981435">
        <w:rPr>
          <w:sz w:val="24"/>
          <w:szCs w:val="24"/>
          <w:u w:val="single"/>
        </w:rPr>
        <w:t>государственная</w:t>
      </w:r>
    </w:p>
    <w:p w:rsidR="00274B91" w:rsidRPr="00981435" w:rsidRDefault="00274B91" w:rsidP="00274B91">
      <w:pPr>
        <w:spacing w:after="120"/>
        <w:jc w:val="both"/>
        <w:rPr>
          <w:sz w:val="24"/>
          <w:szCs w:val="24"/>
          <w:u w:val="single"/>
        </w:rPr>
      </w:pPr>
      <w:r w:rsidRPr="00B05B7C">
        <w:rPr>
          <w:b/>
          <w:sz w:val="24"/>
          <w:szCs w:val="24"/>
        </w:rPr>
        <w:t>Административно-территориальная подведомственность (</w:t>
      </w:r>
      <w:r w:rsidRPr="00B05B7C">
        <w:rPr>
          <w:b/>
          <w:i/>
          <w:iCs/>
          <w:sz w:val="24"/>
          <w:szCs w:val="24"/>
        </w:rPr>
        <w:t>федеральная, региональная, муниципальная</w:t>
      </w:r>
      <w:r w:rsidRPr="00B05B7C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:   </w:t>
      </w:r>
      <w:r w:rsidRPr="00981435">
        <w:rPr>
          <w:sz w:val="24"/>
          <w:szCs w:val="24"/>
          <w:u w:val="single"/>
        </w:rPr>
        <w:t>муниципальная</w:t>
      </w:r>
    </w:p>
    <w:p w:rsidR="00274B91" w:rsidRDefault="00274B91" w:rsidP="00274B91">
      <w:pPr>
        <w:pStyle w:val="p2"/>
        <w:shd w:val="clear" w:color="auto" w:fill="FFFFFF"/>
        <w:spacing w:before="0" w:beforeAutospacing="0" w:after="0" w:afterAutospacing="0"/>
        <w:jc w:val="both"/>
      </w:pPr>
      <w:r w:rsidRPr="00B05B7C">
        <w:rPr>
          <w:b/>
        </w:rPr>
        <w:t>Наименование и адрес вышестоящей организации:</w:t>
      </w:r>
      <w:r>
        <w:rPr>
          <w:b/>
        </w:rPr>
        <w:br/>
      </w:r>
      <w:r w:rsidRPr="00981435">
        <w:rPr>
          <w:color w:val="000000"/>
          <w:u w:val="single"/>
        </w:rPr>
        <w:t>МКУ «Управление образования Исполнительного комитета Сабинского муниципального района Республики Татарстан»</w:t>
      </w:r>
      <w:r w:rsidRPr="008F4D08">
        <w:t xml:space="preserve">  </w:t>
      </w:r>
    </w:p>
    <w:p w:rsidR="00274B91" w:rsidRDefault="00274B91" w:rsidP="00274B91">
      <w:pPr>
        <w:pStyle w:val="p2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981435">
        <w:rPr>
          <w:u w:val="single"/>
        </w:rPr>
        <w:t xml:space="preserve">422060, Республика Татарстан,  </w:t>
      </w:r>
      <w:r w:rsidRPr="00981435">
        <w:rPr>
          <w:bCs/>
          <w:u w:val="single"/>
        </w:rPr>
        <w:t>Сабинский</w:t>
      </w:r>
      <w:r w:rsidRPr="00981435">
        <w:rPr>
          <w:u w:val="single"/>
        </w:rPr>
        <w:t xml:space="preserve"> район, п.г.т. Богатые </w:t>
      </w:r>
      <w:r w:rsidRPr="00981435">
        <w:rPr>
          <w:bCs/>
          <w:u w:val="single"/>
        </w:rPr>
        <w:t>Сабы</w:t>
      </w:r>
      <w:r w:rsidRPr="00981435">
        <w:rPr>
          <w:u w:val="single"/>
        </w:rPr>
        <w:t>, ул. Школьная, д. 33А., телефон: 8(84362) 2-39-44, 2-40-77,2-44-98,2-36-98</w:t>
      </w:r>
    </w:p>
    <w:p w:rsidR="00274B91" w:rsidRPr="00854708" w:rsidRDefault="00274B91" w:rsidP="00274B91">
      <w:pPr>
        <w:jc w:val="center"/>
        <w:rPr>
          <w:sz w:val="10"/>
          <w:szCs w:val="10"/>
        </w:rPr>
      </w:pPr>
      <w:r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  <w:lang w:val="en-US"/>
        </w:rPr>
        <w:t>II</w:t>
      </w:r>
      <w:r w:rsidRPr="00854708">
        <w:rPr>
          <w:b/>
          <w:sz w:val="24"/>
          <w:szCs w:val="24"/>
        </w:rPr>
        <w:t>. Краткая характеристика предоставляемой на объекте услуги</w:t>
      </w:r>
    </w:p>
    <w:p w:rsidR="00274B91" w:rsidRPr="00854708" w:rsidRDefault="00274B91" w:rsidP="00274B91">
      <w:pPr>
        <w:rPr>
          <w:sz w:val="10"/>
          <w:szCs w:val="10"/>
        </w:rPr>
      </w:pPr>
    </w:p>
    <w:p w:rsidR="00274B91" w:rsidRDefault="00274B91" w:rsidP="00274B91">
      <w:pPr>
        <w:jc w:val="both"/>
        <w:rPr>
          <w:i/>
          <w:iCs/>
          <w:sz w:val="24"/>
          <w:szCs w:val="24"/>
        </w:rPr>
      </w:pPr>
      <w:r w:rsidRPr="008F4D08">
        <w:rPr>
          <w:b/>
          <w:sz w:val="24"/>
          <w:szCs w:val="24"/>
        </w:rPr>
        <w:t>Сфера деятельности</w:t>
      </w:r>
      <w:r>
        <w:rPr>
          <w:b/>
          <w:sz w:val="24"/>
          <w:szCs w:val="24"/>
        </w:rPr>
        <w:t xml:space="preserve">          </w:t>
      </w:r>
      <w:r w:rsidRPr="008F4D08">
        <w:rPr>
          <w:sz w:val="24"/>
          <w:szCs w:val="24"/>
          <w:u w:val="single"/>
        </w:rPr>
        <w:t xml:space="preserve">образовательная деятельность  </w:t>
      </w:r>
    </w:p>
    <w:p w:rsidR="00274B91" w:rsidRPr="00981435" w:rsidRDefault="00274B91" w:rsidP="00274B91">
      <w:pPr>
        <w:jc w:val="both"/>
        <w:rPr>
          <w:sz w:val="24"/>
          <w:szCs w:val="24"/>
          <w:u w:val="single"/>
        </w:rPr>
      </w:pPr>
      <w:r w:rsidRPr="008F4D08">
        <w:rPr>
          <w:b/>
          <w:sz w:val="24"/>
          <w:szCs w:val="24"/>
        </w:rPr>
        <w:t>Плановая мощность (посещаемость, количество обслуживаемых в день, вместимость, пропускная способность):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10</w:t>
      </w:r>
      <w:r w:rsidRPr="00981435">
        <w:rPr>
          <w:sz w:val="24"/>
          <w:szCs w:val="24"/>
          <w:u w:val="single"/>
        </w:rPr>
        <w:t xml:space="preserve"> человек в день</w:t>
      </w:r>
    </w:p>
    <w:p w:rsidR="00274B91" w:rsidRPr="00854708" w:rsidRDefault="00274B91" w:rsidP="00274B91">
      <w:pPr>
        <w:jc w:val="both"/>
        <w:rPr>
          <w:sz w:val="24"/>
          <w:szCs w:val="24"/>
        </w:rPr>
      </w:pPr>
      <w:r w:rsidRPr="008F4D08">
        <w:rPr>
          <w:b/>
          <w:sz w:val="24"/>
          <w:szCs w:val="24"/>
        </w:rPr>
        <w:t xml:space="preserve">Форма оказания услуг </w:t>
      </w:r>
      <w:r w:rsidRPr="008F4D08">
        <w:rPr>
          <w:b/>
          <w:i/>
          <w:sz w:val="24"/>
          <w:szCs w:val="24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 w:rsidRPr="008F4D0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Pr="008F4D08">
        <w:rPr>
          <w:sz w:val="24"/>
          <w:szCs w:val="24"/>
          <w:u w:val="single"/>
        </w:rPr>
        <w:t>на объекте</w:t>
      </w:r>
      <w:r>
        <w:rPr>
          <w:sz w:val="24"/>
          <w:szCs w:val="24"/>
        </w:rPr>
        <w:t xml:space="preserve"> </w:t>
      </w:r>
    </w:p>
    <w:p w:rsidR="00274B91" w:rsidRDefault="00274B91" w:rsidP="00274B91">
      <w:pPr>
        <w:jc w:val="both"/>
        <w:rPr>
          <w:b/>
          <w:sz w:val="24"/>
          <w:szCs w:val="24"/>
        </w:rPr>
      </w:pPr>
    </w:p>
    <w:p w:rsidR="00274B91" w:rsidRDefault="00274B91" w:rsidP="00274B91">
      <w:pPr>
        <w:ind w:firstLine="567"/>
        <w:jc w:val="both"/>
        <w:rPr>
          <w:i/>
          <w:sz w:val="24"/>
          <w:szCs w:val="24"/>
          <w:u w:val="single"/>
        </w:rPr>
      </w:pPr>
      <w:r w:rsidRPr="008F4D08">
        <w:rPr>
          <w:b/>
          <w:sz w:val="24"/>
          <w:szCs w:val="24"/>
        </w:rPr>
        <w:t xml:space="preserve">Категории обслуживаемого населения по возрасту </w:t>
      </w:r>
      <w:r w:rsidRPr="008F4D08">
        <w:rPr>
          <w:b/>
          <w:i/>
          <w:sz w:val="24"/>
          <w:szCs w:val="24"/>
        </w:rPr>
        <w:t>(дети, взрослые трудоспособного возраста, пожилые, инвалиды; все воз</w:t>
      </w:r>
      <w:r>
        <w:rPr>
          <w:b/>
          <w:i/>
          <w:sz w:val="24"/>
          <w:szCs w:val="24"/>
        </w:rPr>
        <w:t xml:space="preserve">растные категории):   </w:t>
      </w:r>
      <w:r w:rsidRPr="008F4D08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все возрастные категории</w:t>
      </w:r>
    </w:p>
    <w:p w:rsidR="00274B91" w:rsidRDefault="00274B91" w:rsidP="00274B91">
      <w:pPr>
        <w:jc w:val="both"/>
        <w:rPr>
          <w:b/>
          <w:i/>
          <w:sz w:val="24"/>
          <w:szCs w:val="24"/>
        </w:rPr>
      </w:pPr>
    </w:p>
    <w:p w:rsidR="00274B91" w:rsidRPr="002401E8" w:rsidRDefault="00274B91" w:rsidP="00274B9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  <w:r>
        <w:rPr>
          <w:b/>
          <w:sz w:val="24"/>
          <w:szCs w:val="24"/>
        </w:rPr>
        <w:t xml:space="preserve"> </w:t>
      </w:r>
      <w:r w:rsidRPr="00854708">
        <w:rPr>
          <w:b/>
          <w:sz w:val="24"/>
          <w:szCs w:val="24"/>
        </w:rPr>
        <w:t xml:space="preserve">недостатков в </w:t>
      </w:r>
    </w:p>
    <w:p w:rsidR="00274B91" w:rsidRPr="00854708" w:rsidRDefault="00274B91" w:rsidP="00274B91">
      <w:pPr>
        <w:jc w:val="both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обеспечении условий доступности объекта для инвалидов</w:t>
      </w:r>
    </w:p>
    <w:p w:rsidR="00274B91" w:rsidRDefault="00274B91" w:rsidP="00274B91">
      <w:pPr>
        <w:rPr>
          <w:b/>
          <w:sz w:val="14"/>
          <w:szCs w:val="14"/>
        </w:rPr>
      </w:pPr>
    </w:p>
    <w:p w:rsidR="00274B91" w:rsidRPr="00854708" w:rsidRDefault="00274B91" w:rsidP="00274B91">
      <w:pPr>
        <w:rPr>
          <w:b/>
          <w:sz w:val="14"/>
          <w:szCs w:val="14"/>
        </w:rPr>
      </w:pPr>
    </w:p>
    <w:tbl>
      <w:tblPr>
        <w:tblW w:w="103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6539"/>
        <w:gridCol w:w="3412"/>
      </w:tblGrid>
      <w:tr w:rsidR="00274B91" w:rsidRPr="00854708" w:rsidTr="00527E86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74B91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B91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объекта,</w:t>
            </w:r>
          </w:p>
          <w:p w:rsidR="00274B91" w:rsidRPr="00854708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4B91" w:rsidRPr="00854708" w:rsidRDefault="00274B91" w:rsidP="00527E8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642774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642774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274B91" w:rsidRPr="00854708" w:rsidTr="00527E86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854708" w:rsidRDefault="00274B91" w:rsidP="00527E86">
            <w:pPr>
              <w:ind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ind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ind w:right="114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74B91" w:rsidRDefault="00274B91" w:rsidP="00274B91">
      <w:pPr>
        <w:rPr>
          <w:b/>
          <w:sz w:val="24"/>
          <w:szCs w:val="24"/>
        </w:rPr>
      </w:pPr>
    </w:p>
    <w:p w:rsidR="00274B91" w:rsidRPr="002401E8" w:rsidRDefault="00274B91" w:rsidP="00274B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IX</w:t>
      </w:r>
      <w:r w:rsidRPr="00854708">
        <w:rPr>
          <w:b/>
          <w:sz w:val="24"/>
          <w:szCs w:val="24"/>
        </w:rPr>
        <w:t xml:space="preserve">. Оценка доступности предоставляемой на объекте услуги и имеющихся недостатков в </w:t>
      </w:r>
    </w:p>
    <w:p w:rsidR="00274B91" w:rsidRPr="00274B91" w:rsidRDefault="00274B91" w:rsidP="00274B91">
      <w:pPr>
        <w:jc w:val="center"/>
        <w:rPr>
          <w:b/>
          <w:sz w:val="24"/>
          <w:szCs w:val="24"/>
        </w:rPr>
      </w:pPr>
    </w:p>
    <w:p w:rsidR="00274B91" w:rsidRDefault="00274B91" w:rsidP="00274B91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</w:rPr>
        <w:t>обеспечении условий ее доступности для инвалидов</w:t>
      </w:r>
    </w:p>
    <w:p w:rsidR="00274B91" w:rsidRPr="00854708" w:rsidRDefault="00274B91" w:rsidP="00274B91">
      <w:pPr>
        <w:jc w:val="center"/>
        <w:rPr>
          <w:b/>
          <w:sz w:val="12"/>
          <w:szCs w:val="12"/>
        </w:rPr>
      </w:pPr>
    </w:p>
    <w:p w:rsidR="00274B91" w:rsidRPr="00854708" w:rsidRDefault="00274B91" w:rsidP="00274B91">
      <w:pPr>
        <w:jc w:val="both"/>
        <w:rPr>
          <w:b/>
          <w:sz w:val="12"/>
          <w:szCs w:val="12"/>
        </w:rPr>
      </w:pPr>
    </w:p>
    <w:tbl>
      <w:tblPr>
        <w:tblW w:w="10452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"/>
        <w:gridCol w:w="6521"/>
        <w:gridCol w:w="3408"/>
      </w:tblGrid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Default="00274B91" w:rsidP="00527E8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74B91" w:rsidRPr="00854708" w:rsidRDefault="00274B91" w:rsidP="00527E8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сурдопереводчика и тифлосурдопереводчика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74B91" w:rsidRPr="00854708" w:rsidTr="00527E86">
        <w:trPr>
          <w:trHeight w:val="4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B91" w:rsidRPr="00854708" w:rsidRDefault="00274B91" w:rsidP="00527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74B91" w:rsidRPr="00A252F8" w:rsidRDefault="00274B91" w:rsidP="00274B91">
      <w:pPr>
        <w:rPr>
          <w:b/>
          <w:sz w:val="16"/>
          <w:szCs w:val="16"/>
        </w:rPr>
      </w:pPr>
    </w:p>
    <w:p w:rsidR="00274B91" w:rsidRDefault="00274B91" w:rsidP="00274B91">
      <w:pPr>
        <w:jc w:val="center"/>
        <w:rPr>
          <w:b/>
          <w:sz w:val="24"/>
          <w:szCs w:val="24"/>
          <w:lang w:val="en-US"/>
        </w:rPr>
      </w:pPr>
    </w:p>
    <w:p w:rsidR="00274B91" w:rsidRDefault="00274B91" w:rsidP="00274B91">
      <w:pPr>
        <w:jc w:val="center"/>
        <w:rPr>
          <w:b/>
          <w:sz w:val="24"/>
          <w:szCs w:val="24"/>
          <w:lang w:val="en-US"/>
        </w:rPr>
      </w:pPr>
    </w:p>
    <w:p w:rsidR="00274B91" w:rsidRDefault="00274B91" w:rsidP="00274B91">
      <w:pPr>
        <w:spacing w:line="360" w:lineRule="auto"/>
        <w:jc w:val="center"/>
      </w:pPr>
      <w:r>
        <w:rPr>
          <w:b/>
          <w:sz w:val="24"/>
          <w:szCs w:val="24"/>
          <w:lang w:val="en-US"/>
        </w:rPr>
        <w:t>X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>
        <w:rPr>
          <w:color w:val="FFFFFF"/>
        </w:rPr>
        <w:t xml:space="preserve"> </w:t>
      </w:r>
    </w:p>
    <w:p w:rsidR="00274B91" w:rsidRPr="00854708" w:rsidRDefault="00274B91" w:rsidP="00274B91">
      <w:pPr>
        <w:jc w:val="center"/>
        <w:rPr>
          <w:b/>
          <w:sz w:val="10"/>
          <w:szCs w:val="10"/>
        </w:rPr>
      </w:pPr>
    </w:p>
    <w:p w:rsidR="00274B91" w:rsidRPr="00854708" w:rsidRDefault="00274B91" w:rsidP="00274B91">
      <w:pPr>
        <w:jc w:val="center"/>
        <w:rPr>
          <w:b/>
          <w:sz w:val="10"/>
          <w:szCs w:val="10"/>
        </w:rPr>
      </w:pPr>
    </w:p>
    <w:tbl>
      <w:tblPr>
        <w:tblW w:w="10090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"/>
        <w:gridCol w:w="4002"/>
        <w:gridCol w:w="4002"/>
        <w:gridCol w:w="1525"/>
      </w:tblGrid>
      <w:tr w:rsidR="00274B91" w:rsidRPr="00854708" w:rsidTr="00527E86">
        <w:trPr>
          <w:trHeight w:val="126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7163BE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№</w:t>
            </w:r>
          </w:p>
          <w:p w:rsidR="00274B91" w:rsidRPr="007163BE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п/п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7163BE" w:rsidRDefault="00274B91" w:rsidP="00527E86">
            <w:pPr>
              <w:spacing w:line="276" w:lineRule="auto"/>
              <w:ind w:firstLine="28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7163BE">
              <w:rPr>
                <w:rStyle w:val="a3"/>
                <w:color w:val="FFFFFF"/>
                <w:sz w:val="24"/>
                <w:szCs w:val="24"/>
              </w:rPr>
              <w:footnoteReference w:id="2"/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7163BE" w:rsidRDefault="00274B91" w:rsidP="00527E86">
            <w:pPr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Виды, объем работ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7163BE" w:rsidRDefault="00274B91" w:rsidP="00527E86">
            <w:pPr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Сроки исполнения</w:t>
            </w:r>
          </w:p>
        </w:tc>
      </w:tr>
      <w:tr w:rsidR="00274B91" w:rsidRPr="00FD4E49" w:rsidTr="00527E86">
        <w:trPr>
          <w:trHeight w:val="68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274B91">
            <w:pPr>
              <w:pStyle w:val="Style17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line="276" w:lineRule="auto"/>
              <w:jc w:val="right"/>
              <w:rPr>
                <w:rStyle w:val="FontStyle34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pStyle w:val="Style25"/>
              <w:widowControl/>
              <w:spacing w:line="276" w:lineRule="auto"/>
            </w:pPr>
            <w:r>
              <w:t>Приведение к нормативному состоянию п</w:t>
            </w:r>
            <w:r w:rsidRPr="007163BE">
              <w:t>ешеходны</w:t>
            </w:r>
            <w:r>
              <w:t>х</w:t>
            </w:r>
            <w:r w:rsidRPr="007163BE">
              <w:t xml:space="preserve"> пут</w:t>
            </w:r>
            <w:r>
              <w:t>ей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Default="00274B91" w:rsidP="00527E86">
            <w:pPr>
              <w:pStyle w:val="Style25"/>
              <w:spacing w:line="276" w:lineRule="auto"/>
            </w:pPr>
            <w:r>
              <w:t xml:space="preserve">1) </w:t>
            </w:r>
            <w:r w:rsidRPr="007163BE">
              <w:t>Установить  тактильные средства на покрытии пешеходных путей</w:t>
            </w:r>
          </w:p>
          <w:p w:rsidR="00274B91" w:rsidRPr="007163BE" w:rsidRDefault="00274B91" w:rsidP="00527E86">
            <w:pPr>
              <w:pStyle w:val="Style25"/>
              <w:spacing w:line="276" w:lineRule="auto"/>
            </w:pPr>
            <w:r>
              <w:t>2) Установить дорожные знаки, предупреждающие о движении инвалидов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pStyle w:val="Style25"/>
              <w:widowControl/>
              <w:spacing w:line="276" w:lineRule="auto"/>
              <w:jc w:val="center"/>
            </w:pPr>
            <w:r>
              <w:t xml:space="preserve">2021 </w:t>
            </w:r>
            <w:r w:rsidRPr="007163BE">
              <w:t>г</w:t>
            </w:r>
          </w:p>
        </w:tc>
      </w:tr>
      <w:tr w:rsidR="00274B91" w:rsidRPr="00FD4E49" w:rsidTr="00527E86">
        <w:trPr>
          <w:trHeight w:val="2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274B9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B71645" w:rsidRDefault="00274B91" w:rsidP="00527E86">
            <w:pPr>
              <w:spacing w:line="276" w:lineRule="auto"/>
              <w:rPr>
                <w:sz w:val="24"/>
                <w:szCs w:val="24"/>
              </w:rPr>
            </w:pPr>
            <w:r w:rsidRPr="00B71645">
              <w:rPr>
                <w:sz w:val="24"/>
                <w:szCs w:val="24"/>
              </w:rPr>
              <w:t xml:space="preserve">Приведение к нормативному состоянию </w:t>
            </w:r>
            <w:r>
              <w:rPr>
                <w:sz w:val="24"/>
                <w:szCs w:val="24"/>
              </w:rPr>
              <w:t>а</w:t>
            </w:r>
            <w:r w:rsidRPr="00B71645">
              <w:rPr>
                <w:sz w:val="24"/>
                <w:szCs w:val="24"/>
              </w:rPr>
              <w:t>втостоянк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E02DAD" w:rsidRDefault="00274B91" w:rsidP="00274B91">
            <w:pPr>
              <w:numPr>
                <w:ilvl w:val="0"/>
                <w:numId w:val="2"/>
              </w:numPr>
              <w:tabs>
                <w:tab w:val="left" w:pos="255"/>
              </w:tabs>
              <w:snapToGrid w:val="0"/>
              <w:spacing w:line="276" w:lineRule="auto"/>
              <w:ind w:left="113" w:hanging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Адаптировать автостоянку, установить дорожные знаки и разметку</w:t>
            </w:r>
            <w:r w:rsidRPr="007163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snapToGrid w:val="0"/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 w:rsidRPr="007163BE">
              <w:rPr>
                <w:sz w:val="24"/>
                <w:szCs w:val="24"/>
              </w:rPr>
              <w:t>г</w:t>
            </w:r>
          </w:p>
        </w:tc>
      </w:tr>
      <w:tr w:rsidR="00274B91" w:rsidRPr="00FD4E49" w:rsidTr="00527E86">
        <w:trPr>
          <w:trHeight w:val="20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274B91">
            <w:pPr>
              <w:pStyle w:val="Style17"/>
              <w:widowControl/>
              <w:numPr>
                <w:ilvl w:val="0"/>
                <w:numId w:val="1"/>
              </w:numPr>
              <w:spacing w:line="276" w:lineRule="auto"/>
              <w:jc w:val="right"/>
              <w:rPr>
                <w:rStyle w:val="FontStyle34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pStyle w:val="Style25"/>
              <w:widowControl/>
              <w:spacing w:line="276" w:lineRule="auto"/>
            </w:pPr>
            <w:r w:rsidRPr="00B71645">
              <w:t xml:space="preserve">Приведение к нормативному состоянию </w:t>
            </w:r>
            <w:r>
              <w:t>п</w:t>
            </w:r>
            <w:r w:rsidRPr="007163BE">
              <w:t>ут</w:t>
            </w:r>
            <w:r>
              <w:t>ей</w:t>
            </w:r>
            <w:r w:rsidRPr="007163BE">
              <w:t xml:space="preserve"> движения в</w:t>
            </w:r>
            <w:r>
              <w:t>нутри</w:t>
            </w:r>
            <w:r w:rsidRPr="007163BE">
              <w:t xml:space="preserve"> здани</w:t>
            </w:r>
            <w:r>
              <w:t>я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Default="00274B91" w:rsidP="00527E86">
            <w:pPr>
              <w:spacing w:before="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 Выполнить рельефные обозначения этажей с размерами цифр на верхней или боковой, внешний по отношению к маршу, поверхности поручней  </w:t>
            </w:r>
          </w:p>
          <w:p w:rsidR="00274B91" w:rsidRPr="007163BE" w:rsidRDefault="00274B91" w:rsidP="00527E86">
            <w:pPr>
              <w:spacing w:before="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163BE">
              <w:rPr>
                <w:sz w:val="24"/>
                <w:szCs w:val="24"/>
              </w:rPr>
              <w:t>)Выполнить предупредительную контрастно окрашенную поверхность перед входами на лест</w:t>
            </w:r>
            <w:r>
              <w:rPr>
                <w:sz w:val="24"/>
                <w:szCs w:val="24"/>
              </w:rPr>
              <w:t>ницы и перед дверными проемами и входами на лестницы, а также перед поворотом коммуникационных путей;</w:t>
            </w:r>
          </w:p>
          <w:p w:rsidR="00274B91" w:rsidRPr="00E02DAD" w:rsidRDefault="00274B91" w:rsidP="00527E86">
            <w:pPr>
              <w:spacing w:before="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163B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Установить тактильные указатели с конусообразными рифами перед крайней ступенькой лестничного марша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 w:rsidRPr="007163BE">
              <w:rPr>
                <w:sz w:val="24"/>
                <w:szCs w:val="24"/>
              </w:rPr>
              <w:t>г</w:t>
            </w:r>
          </w:p>
        </w:tc>
      </w:tr>
      <w:tr w:rsidR="00274B91" w:rsidRPr="00854708" w:rsidTr="00527E86">
        <w:trPr>
          <w:trHeight w:val="2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274B91">
            <w:pPr>
              <w:pStyle w:val="Style17"/>
              <w:widowControl/>
              <w:numPr>
                <w:ilvl w:val="0"/>
                <w:numId w:val="1"/>
              </w:numPr>
              <w:spacing w:line="276" w:lineRule="auto"/>
              <w:jc w:val="right"/>
              <w:rPr>
                <w:rStyle w:val="FontStyle34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pStyle w:val="Style25"/>
              <w:widowControl/>
              <w:spacing w:line="276" w:lineRule="auto"/>
            </w:pPr>
            <w:r w:rsidRPr="00B71645">
              <w:t xml:space="preserve">Приведение к нормативному состоянию </w:t>
            </w:r>
            <w:r>
              <w:t>с</w:t>
            </w:r>
            <w:r w:rsidRPr="007163BE">
              <w:t>редств информации и ориентирования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Default="00274B91" w:rsidP="00527E86">
            <w:pPr>
              <w:pStyle w:val="Style25"/>
              <w:widowControl/>
              <w:spacing w:line="276" w:lineRule="auto"/>
            </w:pPr>
            <w:r w:rsidRPr="007163BE">
              <w:t>1)Установить звуковые ин</w:t>
            </w:r>
            <w:r w:rsidRPr="007163BE">
              <w:rPr>
                <w:lang w:eastAsia="zh-CN"/>
              </w:rPr>
              <w:t>формато</w:t>
            </w:r>
            <w:r w:rsidRPr="007163BE">
              <w:t xml:space="preserve">ры и текстофоны; </w:t>
            </w:r>
          </w:p>
          <w:p w:rsidR="00274B91" w:rsidRPr="007163BE" w:rsidRDefault="00274B91" w:rsidP="00527E86">
            <w:pPr>
              <w:pStyle w:val="Style25"/>
              <w:widowControl/>
              <w:spacing w:line="276" w:lineRule="auto"/>
            </w:pPr>
            <w:r>
              <w:t>2) Дублирование информирующих обозначений помещений внутри здания рельефными знаками, размещенные рядом с дверью, со стороны дверной ручки;</w:t>
            </w:r>
          </w:p>
          <w:p w:rsidR="00274B91" w:rsidRPr="007163BE" w:rsidRDefault="00274B91" w:rsidP="00527E86">
            <w:pPr>
              <w:pStyle w:val="Style25"/>
              <w:widowControl/>
              <w:spacing w:after="60" w:line="276" w:lineRule="auto"/>
            </w:pPr>
            <w:r w:rsidRPr="007163BE">
              <w:t>2) Установить предупредительные рифленые или контрастно окрашенные и световые инф</w:t>
            </w:r>
            <w:r w:rsidRPr="007163BE">
              <w:rPr>
                <w:lang w:eastAsia="zh-CN"/>
              </w:rPr>
              <w:t>орма</w:t>
            </w:r>
            <w:r w:rsidRPr="007163BE">
              <w:t>ционные указатели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7163BE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163B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21 </w:t>
            </w:r>
            <w:r w:rsidRPr="007163BE">
              <w:rPr>
                <w:sz w:val="24"/>
                <w:szCs w:val="24"/>
              </w:rPr>
              <w:t>г</w:t>
            </w:r>
          </w:p>
        </w:tc>
      </w:tr>
    </w:tbl>
    <w:p w:rsidR="00274B91" w:rsidRDefault="00274B91" w:rsidP="00274B91">
      <w:pPr>
        <w:jc w:val="both"/>
        <w:rPr>
          <w:sz w:val="10"/>
          <w:szCs w:val="10"/>
        </w:rPr>
      </w:pPr>
    </w:p>
    <w:p w:rsidR="00274B91" w:rsidRDefault="00274B91" w:rsidP="00274B91">
      <w:pPr>
        <w:jc w:val="both"/>
        <w:rPr>
          <w:sz w:val="10"/>
          <w:szCs w:val="10"/>
        </w:rPr>
      </w:pPr>
    </w:p>
    <w:p w:rsidR="00274B91" w:rsidRDefault="00274B91" w:rsidP="00274B91">
      <w:pPr>
        <w:jc w:val="both"/>
        <w:rPr>
          <w:sz w:val="10"/>
          <w:szCs w:val="10"/>
        </w:rPr>
      </w:pPr>
    </w:p>
    <w:p w:rsidR="00274B91" w:rsidRPr="00854708" w:rsidRDefault="00274B91" w:rsidP="00274B91">
      <w:pPr>
        <w:jc w:val="both"/>
        <w:rPr>
          <w:sz w:val="10"/>
          <w:szCs w:val="10"/>
        </w:rPr>
      </w:pPr>
    </w:p>
    <w:p w:rsidR="00274B91" w:rsidRPr="00854708" w:rsidRDefault="00274B91" w:rsidP="00274B91">
      <w:pPr>
        <w:jc w:val="both"/>
        <w:rPr>
          <w:sz w:val="10"/>
          <w:szCs w:val="10"/>
        </w:rPr>
      </w:pPr>
    </w:p>
    <w:tbl>
      <w:tblPr>
        <w:tblW w:w="10207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685"/>
        <w:gridCol w:w="1560"/>
      </w:tblGrid>
      <w:tr w:rsidR="00274B91" w:rsidRPr="00854708" w:rsidTr="00527E86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274B91" w:rsidRPr="00854708" w:rsidRDefault="00274B91" w:rsidP="00527E8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76" w:lineRule="auto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76" w:lineRule="auto"/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B91" w:rsidRPr="00854708" w:rsidRDefault="00274B91" w:rsidP="00527E86">
            <w:pPr>
              <w:spacing w:line="276" w:lineRule="auto"/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274B91" w:rsidRPr="00FD4E49" w:rsidTr="00527E86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FD4E49" w:rsidRDefault="00274B91" w:rsidP="00527E86">
            <w:pPr>
              <w:pStyle w:val="Style17"/>
              <w:widowControl/>
              <w:spacing w:line="276" w:lineRule="auto"/>
              <w:jc w:val="center"/>
              <w:rPr>
                <w:rStyle w:val="FontStyle34"/>
              </w:rPr>
            </w:pPr>
            <w:r w:rsidRPr="00FD4E49">
              <w:rPr>
                <w:rStyle w:val="FontStyle3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B91" w:rsidRPr="00FD4E49" w:rsidRDefault="00274B91" w:rsidP="00527E86">
            <w:pPr>
              <w:spacing w:line="276" w:lineRule="auto"/>
              <w:rPr>
                <w:sz w:val="24"/>
                <w:szCs w:val="24"/>
              </w:rPr>
            </w:pPr>
            <w:r w:rsidRPr="00FD4E49">
              <w:rPr>
                <w:sz w:val="24"/>
                <w:szCs w:val="24"/>
              </w:rPr>
              <w:t xml:space="preserve">Планировочные решения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FD4E49" w:rsidRDefault="00274B91" w:rsidP="00527E86">
            <w:pPr>
              <w:spacing w:before="60" w:after="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Pr="00FD4E49">
              <w:rPr>
                <w:sz w:val="24"/>
                <w:szCs w:val="24"/>
              </w:rPr>
              <w:t>Предусмотреть выделение зон специ</w:t>
            </w:r>
            <w:r>
              <w:rPr>
                <w:sz w:val="24"/>
                <w:szCs w:val="24"/>
              </w:rPr>
              <w:t>ализированного обслуживания МГН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B91" w:rsidRPr="00FD4E49" w:rsidRDefault="00274B91" w:rsidP="00527E86">
            <w:pPr>
              <w:snapToGrid w:val="0"/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</w:t>
            </w:r>
          </w:p>
        </w:tc>
      </w:tr>
    </w:tbl>
    <w:p w:rsidR="00274B91" w:rsidRDefault="00274B91" w:rsidP="00274B91">
      <w:pPr>
        <w:jc w:val="both"/>
      </w:pPr>
    </w:p>
    <w:p w:rsidR="00274B91" w:rsidRPr="002B0B6C" w:rsidRDefault="00274B91" w:rsidP="00274B91">
      <w:pPr>
        <w:rPr>
          <w:b/>
          <w:sz w:val="24"/>
          <w:szCs w:val="24"/>
        </w:rPr>
      </w:pPr>
      <w:r w:rsidRPr="002B0B6C">
        <w:rPr>
          <w:b/>
          <w:sz w:val="24"/>
          <w:szCs w:val="24"/>
        </w:rPr>
        <w:t>Председатель комиссии:</w:t>
      </w:r>
    </w:p>
    <w:p w:rsidR="00274B91" w:rsidRPr="002B0B6C" w:rsidRDefault="00274B91" w:rsidP="00274B91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Садриева Гелюся Шамиловна, заведующий                                     </w:t>
      </w:r>
      <w:r w:rsidRPr="002B0B6C">
        <w:rPr>
          <w:sz w:val="24"/>
          <w:szCs w:val="24"/>
        </w:rPr>
        <w:t xml:space="preserve">                      __________</w:t>
      </w:r>
    </w:p>
    <w:p w:rsidR="00274B91" w:rsidRPr="002B0B6C" w:rsidRDefault="00274B91" w:rsidP="00274B91">
      <w:pPr>
        <w:spacing w:before="120"/>
        <w:rPr>
          <w:b/>
          <w:sz w:val="24"/>
          <w:szCs w:val="24"/>
        </w:rPr>
      </w:pPr>
      <w:r w:rsidRPr="002B0B6C">
        <w:rPr>
          <w:b/>
          <w:sz w:val="24"/>
          <w:szCs w:val="24"/>
        </w:rPr>
        <w:t xml:space="preserve">Члены комиссии: </w:t>
      </w:r>
    </w:p>
    <w:p w:rsidR="00274B91" w:rsidRPr="002B0B6C" w:rsidRDefault="00274B91" w:rsidP="00274B91">
      <w:pPr>
        <w:spacing w:after="120"/>
        <w:rPr>
          <w:sz w:val="24"/>
          <w:szCs w:val="24"/>
        </w:rPr>
      </w:pPr>
      <w:r>
        <w:rPr>
          <w:sz w:val="24"/>
          <w:szCs w:val="24"/>
        </w:rPr>
        <w:t>Хасанов Расих Мубаракович</w:t>
      </w:r>
      <w:r w:rsidRPr="002B0B6C">
        <w:rPr>
          <w:sz w:val="24"/>
          <w:szCs w:val="24"/>
        </w:rPr>
        <w:t>,</w:t>
      </w:r>
      <w:r>
        <w:rPr>
          <w:sz w:val="24"/>
          <w:szCs w:val="24"/>
        </w:rPr>
        <w:t xml:space="preserve"> глава СП                     </w:t>
      </w:r>
      <w:r w:rsidRPr="002B0B6C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 </w:t>
      </w:r>
      <w:r w:rsidRPr="002B0B6C">
        <w:rPr>
          <w:sz w:val="24"/>
          <w:szCs w:val="24"/>
        </w:rPr>
        <w:t>________</w:t>
      </w:r>
      <w:r>
        <w:rPr>
          <w:sz w:val="24"/>
          <w:szCs w:val="24"/>
        </w:rPr>
        <w:t>__</w:t>
      </w:r>
    </w:p>
    <w:p w:rsidR="00274B91" w:rsidRPr="002B0B6C" w:rsidRDefault="00274B91" w:rsidP="00274B91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Муллахметова Лена Хасаншевна, заведующий хозяйством                                  </w:t>
      </w:r>
      <w:r w:rsidRPr="002B0B6C">
        <w:rPr>
          <w:sz w:val="24"/>
          <w:szCs w:val="24"/>
        </w:rPr>
        <w:t>________</w:t>
      </w:r>
      <w:r>
        <w:rPr>
          <w:sz w:val="24"/>
          <w:szCs w:val="24"/>
        </w:rPr>
        <w:t>__</w:t>
      </w:r>
    </w:p>
    <w:p w:rsidR="00274B91" w:rsidRPr="002B0B6C" w:rsidRDefault="00274B91" w:rsidP="00274B91">
      <w:pPr>
        <w:tabs>
          <w:tab w:val="left" w:pos="1190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Абдуллина Гульчачак Марселевна, председатель профкома                            </w:t>
      </w:r>
      <w:r w:rsidRPr="002B0B6C">
        <w:rPr>
          <w:sz w:val="24"/>
          <w:szCs w:val="24"/>
        </w:rPr>
        <w:t xml:space="preserve">   ________</w:t>
      </w:r>
      <w:r>
        <w:rPr>
          <w:sz w:val="24"/>
          <w:szCs w:val="24"/>
        </w:rPr>
        <w:t>___</w:t>
      </w:r>
    </w:p>
    <w:p w:rsidR="00274B91" w:rsidRPr="002B0B6C" w:rsidRDefault="00274B91" w:rsidP="00274B91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Гайфуллина Алия Шамилевна,  старший воспитатель                                           </w:t>
      </w:r>
      <w:r w:rsidRPr="002B0B6C">
        <w:rPr>
          <w:sz w:val="24"/>
          <w:szCs w:val="24"/>
        </w:rPr>
        <w:t>________</w:t>
      </w:r>
      <w:r>
        <w:rPr>
          <w:sz w:val="24"/>
          <w:szCs w:val="24"/>
        </w:rPr>
        <w:t>___</w:t>
      </w:r>
    </w:p>
    <w:p w:rsidR="00274B91" w:rsidRPr="002B0B6C" w:rsidRDefault="00274B91" w:rsidP="00274B91">
      <w:pPr>
        <w:rPr>
          <w:sz w:val="24"/>
          <w:szCs w:val="24"/>
        </w:rPr>
      </w:pPr>
      <w:r>
        <w:rPr>
          <w:sz w:val="24"/>
          <w:szCs w:val="24"/>
        </w:rPr>
        <w:t>Галиуллин М.В.,</w:t>
      </w:r>
      <w:r w:rsidRPr="00576E07">
        <w:rPr>
          <w:sz w:val="24"/>
          <w:szCs w:val="24"/>
        </w:rPr>
        <w:t xml:space="preserve"> председатель ТРО ВОИ Сабинского района                            </w:t>
      </w:r>
      <w:r>
        <w:rPr>
          <w:sz w:val="24"/>
          <w:szCs w:val="24"/>
        </w:rPr>
        <w:t xml:space="preserve"> </w:t>
      </w:r>
      <w:r w:rsidRPr="00576E07">
        <w:rPr>
          <w:sz w:val="24"/>
          <w:szCs w:val="24"/>
        </w:rPr>
        <w:t xml:space="preserve"> ___________</w:t>
      </w:r>
    </w:p>
    <w:p w:rsidR="00274B91" w:rsidRDefault="00274B91"/>
    <w:sectPr w:rsidR="00274B91" w:rsidSect="00274B9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B91" w:rsidRDefault="00274B91" w:rsidP="00274B91">
      <w:r>
        <w:separator/>
      </w:r>
    </w:p>
  </w:endnote>
  <w:endnote w:type="continuationSeparator" w:id="0">
    <w:p w:rsidR="00274B91" w:rsidRDefault="00274B91" w:rsidP="0027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B91" w:rsidRDefault="00274B91" w:rsidP="00274B91">
      <w:r>
        <w:separator/>
      </w:r>
    </w:p>
  </w:footnote>
  <w:footnote w:type="continuationSeparator" w:id="0">
    <w:p w:rsidR="00274B91" w:rsidRDefault="00274B91" w:rsidP="00274B91">
      <w:r>
        <w:continuationSeparator/>
      </w:r>
    </w:p>
  </w:footnote>
  <w:footnote w:id="1">
    <w:p w:rsidR="00274B91" w:rsidRPr="008C4D5B" w:rsidRDefault="00274B91" w:rsidP="00274B91">
      <w:pPr>
        <w:pStyle w:val="a4"/>
      </w:pPr>
    </w:p>
  </w:footnote>
  <w:footnote w:id="2">
    <w:p w:rsidR="00274B91" w:rsidRPr="008C4D5B" w:rsidRDefault="00274B91" w:rsidP="00274B91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D1F3C"/>
    <w:multiLevelType w:val="hybridMultilevel"/>
    <w:tmpl w:val="F6AE0D8C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6FE869C2"/>
    <w:multiLevelType w:val="hybridMultilevel"/>
    <w:tmpl w:val="F2763680"/>
    <w:lvl w:ilvl="0" w:tplc="0419000F">
      <w:start w:val="1"/>
      <w:numFmt w:val="decimal"/>
      <w:lvlText w:val="%1."/>
      <w:lvlJc w:val="left"/>
      <w:pPr>
        <w:ind w:left="474" w:hanging="360"/>
      </w:p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91"/>
    <w:rsid w:val="00274B91"/>
    <w:rsid w:val="008F4738"/>
    <w:rsid w:val="00D1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89F1E-CBAB-4EB5-9632-E8808920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B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274B91"/>
    <w:rPr>
      <w:rFonts w:cs="Times New Roman"/>
      <w:vertAlign w:val="superscript"/>
    </w:rPr>
  </w:style>
  <w:style w:type="paragraph" w:styleId="a4">
    <w:name w:val="footnote text"/>
    <w:basedOn w:val="a"/>
    <w:link w:val="a5"/>
    <w:rsid w:val="00274B91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274B9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2">
    <w:name w:val="p2"/>
    <w:basedOn w:val="a"/>
    <w:rsid w:val="00274B9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34">
    <w:name w:val="Font Style34"/>
    <w:uiPriority w:val="99"/>
    <w:rsid w:val="00274B91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274B91"/>
    <w:pPr>
      <w:widowControl w:val="0"/>
      <w:suppressAutoHyphens w:val="0"/>
      <w:autoSpaceDE w:val="0"/>
      <w:autoSpaceDN w:val="0"/>
      <w:adjustRightInd w:val="0"/>
      <w:spacing w:line="279" w:lineRule="exact"/>
      <w:jc w:val="both"/>
    </w:pPr>
    <w:rPr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74B9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2021-06-28T12:34:00Z</dcterms:created>
  <dcterms:modified xsi:type="dcterms:W3CDTF">2021-06-28T12:34:00Z</dcterms:modified>
</cp:coreProperties>
</file>