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006" w:rsidRPr="00593006" w:rsidRDefault="00593006">
      <w:pPr>
        <w:rPr>
          <w:color w:val="000000" w:themeColor="text1"/>
        </w:rPr>
      </w:pPr>
      <w:r w:rsidRPr="00593006">
        <w:rPr>
          <w:noProof/>
          <w:color w:val="000000" w:themeColor="text1"/>
          <w:lang w:eastAsia="ru-RU"/>
        </w:rPr>
        <w:drawing>
          <wp:inline distT="0" distB="0" distL="0" distR="0">
            <wp:extent cx="5940425" cy="8151824"/>
            <wp:effectExtent l="0" t="0" r="3175" b="1905"/>
            <wp:docPr id="1" name="Рисунок 1" descr="C:\Users\Galina1\Desktop\Не отправленные\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е отправленные\6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006" w:rsidRPr="00593006" w:rsidRDefault="00593006">
      <w:pPr>
        <w:rPr>
          <w:color w:val="000000" w:themeColor="text1"/>
        </w:rPr>
      </w:pPr>
    </w:p>
    <w:p w:rsidR="00593006" w:rsidRPr="00593006" w:rsidRDefault="00593006">
      <w:pPr>
        <w:rPr>
          <w:color w:val="000000" w:themeColor="text1"/>
        </w:rPr>
      </w:pPr>
    </w:p>
    <w:p w:rsidR="00593006" w:rsidRPr="00593006" w:rsidRDefault="00593006">
      <w:pPr>
        <w:rPr>
          <w:color w:val="000000" w:themeColor="text1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710"/>
      </w:tblGrid>
      <w:tr w:rsidR="00593006" w:rsidRPr="00593006" w:rsidTr="00593006">
        <w:tc>
          <w:tcPr>
            <w:tcW w:w="4645" w:type="dxa"/>
          </w:tcPr>
          <w:p w:rsidR="00A34C7E" w:rsidRPr="00593006" w:rsidRDefault="00A34C7E" w:rsidP="007B1B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Принято</w:t>
            </w:r>
          </w:p>
          <w:p w:rsidR="00A34C7E" w:rsidRPr="00593006" w:rsidRDefault="00A34C7E" w:rsidP="007B1B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 Педагогического совета МБОУ «</w:t>
            </w:r>
            <w:proofErr w:type="spellStart"/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Ямашская</w:t>
            </w:r>
            <w:proofErr w:type="spellEnd"/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 АМР РТ</w:t>
            </w:r>
          </w:p>
          <w:p w:rsidR="00A34C7E" w:rsidRPr="00593006" w:rsidRDefault="00A34C7E" w:rsidP="007B1B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Протокол №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3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24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ноября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18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4710" w:type="dxa"/>
          </w:tcPr>
          <w:p w:rsidR="00A34C7E" w:rsidRPr="00593006" w:rsidRDefault="00A34C7E" w:rsidP="007B1B5D">
            <w:pPr>
              <w:spacing w:after="0" w:line="240" w:lineRule="auto"/>
              <w:ind w:left="88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«Утверждаю»</w:t>
            </w:r>
          </w:p>
          <w:p w:rsidR="00A34C7E" w:rsidRPr="00593006" w:rsidRDefault="00A34C7E" w:rsidP="007B1B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</w:t>
            </w:r>
            <w:proofErr w:type="spellStart"/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Ямашская</w:t>
            </w:r>
            <w:proofErr w:type="spellEnd"/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  <w:p w:rsidR="00A34C7E" w:rsidRPr="00593006" w:rsidRDefault="00A34C7E" w:rsidP="007B1B5D">
            <w:pPr>
              <w:spacing w:after="0" w:line="240" w:lineRule="auto"/>
              <w:ind w:left="8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 Г.М. </w:t>
            </w:r>
            <w:proofErr w:type="spellStart"/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Швецова</w:t>
            </w:r>
            <w:proofErr w:type="spellEnd"/>
          </w:p>
          <w:p w:rsidR="00A34C7E" w:rsidRPr="00593006" w:rsidRDefault="00A34C7E" w:rsidP="007B1B5D">
            <w:pPr>
              <w:spacing w:after="0" w:line="240" w:lineRule="auto"/>
              <w:ind w:left="8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Введено в действие приказом </w:t>
            </w:r>
          </w:p>
          <w:p w:rsidR="00A34C7E" w:rsidRPr="00593006" w:rsidRDefault="00A34C7E" w:rsidP="007B1B5D">
            <w:pPr>
              <w:spacing w:after="0" w:line="240" w:lineRule="auto"/>
              <w:ind w:left="88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73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ноября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18</w:t>
            </w:r>
            <w:r w:rsidRPr="00593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A34C7E" w:rsidRPr="00593006" w:rsidRDefault="00A34C7E" w:rsidP="007B1B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97E9A" w:rsidRPr="00593006" w:rsidRDefault="00197E9A" w:rsidP="00A34C7E">
      <w:pPr>
        <w:pStyle w:val="a3"/>
        <w:rPr>
          <w:rStyle w:val="a4"/>
          <w:rFonts w:ascii="Georgia" w:hAnsi="Georgia" w:cs="Tahoma"/>
          <w:color w:val="000000" w:themeColor="text1"/>
          <w:sz w:val="28"/>
          <w:szCs w:val="28"/>
        </w:rPr>
      </w:pPr>
    </w:p>
    <w:p w:rsidR="0004476D" w:rsidRPr="00593006" w:rsidRDefault="0004476D" w:rsidP="0004476D">
      <w:pPr>
        <w:pStyle w:val="a3"/>
        <w:jc w:val="center"/>
        <w:rPr>
          <w:rStyle w:val="a4"/>
          <w:rFonts w:ascii="Georgia" w:hAnsi="Georgia" w:cs="Tahoma"/>
          <w:color w:val="000000" w:themeColor="text1"/>
          <w:sz w:val="28"/>
          <w:szCs w:val="28"/>
        </w:rPr>
      </w:pPr>
      <w:r w:rsidRPr="00593006">
        <w:rPr>
          <w:rStyle w:val="a4"/>
          <w:rFonts w:ascii="Georgia" w:hAnsi="Georgia" w:cs="Tahoma"/>
          <w:color w:val="000000" w:themeColor="text1"/>
          <w:sz w:val="28"/>
          <w:szCs w:val="28"/>
        </w:rPr>
        <w:t>ПОЛОЖЕНИЕ ОБ УЧЕБНОМ КАБИНЕТЕ</w:t>
      </w:r>
      <w:r w:rsidR="00197E9A" w:rsidRPr="00593006">
        <w:rPr>
          <w:rStyle w:val="a4"/>
          <w:rFonts w:ascii="Georgia" w:hAnsi="Georgia" w:cs="Tahoma"/>
          <w:color w:val="000000" w:themeColor="text1"/>
          <w:sz w:val="28"/>
          <w:szCs w:val="28"/>
        </w:rPr>
        <w:t xml:space="preserve"> </w:t>
      </w:r>
    </w:p>
    <w:p w:rsidR="00A34C7E" w:rsidRPr="00593006" w:rsidRDefault="00A34C7E" w:rsidP="0004476D">
      <w:pPr>
        <w:pStyle w:val="a3"/>
        <w:jc w:val="center"/>
        <w:rPr>
          <w:rStyle w:val="a4"/>
          <w:rFonts w:ascii="Georgia" w:hAnsi="Georgia" w:cs="Tahoma"/>
          <w:b w:val="0"/>
          <w:color w:val="000000" w:themeColor="text1"/>
          <w:sz w:val="28"/>
          <w:szCs w:val="28"/>
        </w:rPr>
      </w:pPr>
      <w:r w:rsidRPr="00593006">
        <w:rPr>
          <w:b/>
          <w:color w:val="000000" w:themeColor="text1"/>
          <w:sz w:val="28"/>
          <w:szCs w:val="28"/>
        </w:rPr>
        <w:t>№6.3</w:t>
      </w:r>
    </w:p>
    <w:p w:rsidR="0004476D" w:rsidRPr="00593006" w:rsidRDefault="0004476D" w:rsidP="0004476D">
      <w:pPr>
        <w:pStyle w:val="a5"/>
        <w:rPr>
          <w:rFonts w:ascii="Tahoma" w:hAnsi="Tahoma"/>
          <w:color w:val="000000" w:themeColor="text1"/>
          <w:sz w:val="28"/>
          <w:szCs w:val="28"/>
        </w:rPr>
      </w:pPr>
      <w:r w:rsidRPr="00593006">
        <w:rPr>
          <w:rStyle w:val="a4"/>
          <w:rFonts w:ascii="Georgia" w:hAnsi="Georgia" w:cs="Tahoma"/>
          <w:color w:val="000000" w:themeColor="text1"/>
          <w:sz w:val="28"/>
          <w:szCs w:val="28"/>
        </w:rPr>
        <w:t>Общие положения</w:t>
      </w:r>
    </w:p>
    <w:p w:rsidR="0004476D" w:rsidRPr="00593006" w:rsidRDefault="0004476D" w:rsidP="0004476D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1.1. Настоящее положение разработано в соответствии с «Санитарно-эпидемиологическими требованиями к условиям и организации обучения в общеобразовательных учреждениях (СанПиН 2.4.2.2821-10)», утвержденными Главным государственным санитарным врачом РФ 29 декабря 2010 года, Письмом Министерства образования и науки РФ от 1 апреля 2005 г. № 03-4</w:t>
      </w:r>
      <w:bookmarkStart w:id="0" w:name="_GoBack"/>
      <w:bookmarkEnd w:id="0"/>
      <w:r w:rsidRPr="00593006">
        <w:rPr>
          <w:color w:val="000000" w:themeColor="text1"/>
          <w:sz w:val="24"/>
          <w:szCs w:val="24"/>
        </w:rPr>
        <w:t>17 «О Перечне учебного и компьютерного оборудования для оснащения общеобразовательных учреждений» и на основании Устава школы, зарегистрированного 22.10.2018г.</w:t>
      </w:r>
    </w:p>
    <w:p w:rsidR="0004476D" w:rsidRPr="00593006" w:rsidRDefault="0004476D" w:rsidP="0004476D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1.2. Учебный кабинет –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факультативная и внеклассная работа с учащимися в полном соответствии с действующими государственными образовательными стандартами,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</w:t>
      </w:r>
    </w:p>
    <w:p w:rsidR="0004476D" w:rsidRPr="00593006" w:rsidRDefault="0004476D" w:rsidP="0004476D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1.3. Оборудование учебного кабинета должно позволять вести эффективное преподавание предмета при всем разнообразии методических приемов, педагогических интересов учителей.</w:t>
      </w:r>
    </w:p>
    <w:p w:rsidR="0004476D" w:rsidRPr="00593006" w:rsidRDefault="0004476D" w:rsidP="0004476D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1.4. Исполнение обязанностей заведующего учебным кабинетом осуществляется на основании Приказа директора школы в соответствии с должностной инструкцией Заведующего кабинетом.</w:t>
      </w:r>
    </w:p>
    <w:p w:rsidR="0004476D" w:rsidRPr="00593006" w:rsidRDefault="0004476D" w:rsidP="0004476D">
      <w:pPr>
        <w:pStyle w:val="a3"/>
        <w:rPr>
          <w:rFonts w:ascii="Tahoma" w:hAnsi="Tahoma" w:cs="Tahoma"/>
          <w:color w:val="000000" w:themeColor="text1"/>
          <w:sz w:val="28"/>
          <w:szCs w:val="28"/>
        </w:rPr>
      </w:pPr>
      <w:r w:rsidRPr="00593006">
        <w:rPr>
          <w:rStyle w:val="a4"/>
          <w:rFonts w:ascii="Georgia" w:hAnsi="Georgia" w:cs="Tahoma"/>
          <w:color w:val="000000" w:themeColor="text1"/>
          <w:sz w:val="28"/>
          <w:szCs w:val="28"/>
        </w:rPr>
        <w:t>Общие требования к учебному кабинету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2.1. В учебном кабинете должна находиться следующая законодательная и нормативная документация: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Федеральный закон «Об образовании в Российской Федерации»;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Гигиенические требования к условиям обучения в общеобразовательных учреждениях (СанПиН 2.4.2.2821-10);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Государственный образовательный стандарт по профилю кабинета;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Правила внутреннего распорядка учащихся;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Паспорт кабинета, содержащий: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договор о полной материальной ответственности (при необходимости),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перечень мебели,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перечень ТСО,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перечень оборудования, приспособлений и инструментов,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перечень дидактического материала,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lastRenderedPageBreak/>
        <w:t>- каталог библиотеки кабинета,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акт-разрешение на проведение занятий,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инструкции по охране труда,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инструкции по технике безопасности,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- графи</w:t>
      </w:r>
      <w:r w:rsidR="00197E9A" w:rsidRPr="00593006">
        <w:rPr>
          <w:color w:val="000000" w:themeColor="text1"/>
        </w:rPr>
        <w:t xml:space="preserve">к работы кабинета (на </w:t>
      </w:r>
      <w:r w:rsidRPr="00593006">
        <w:rPr>
          <w:color w:val="000000" w:themeColor="text1"/>
        </w:rPr>
        <w:t>четверть),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2.2. Учебный кабинет должен соответствовать санитарно-гигиеническим требованиям СанПиН 2.4.2.2821-10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 (Правила противопожарного режима в Российской Федерации).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2.3. Учебный кабинет должен быть обеспечен первичными средствами пожаротушения и аптечкой для оказания доврачебной помощи.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</w:rPr>
      </w:pPr>
      <w:r w:rsidRPr="00593006">
        <w:rPr>
          <w:color w:val="000000" w:themeColor="text1"/>
        </w:rPr>
        <w:t>2.4. Оформление учебного кабинета должно быть осуществлено в едином стиле с учетом эстетических принципов.</w:t>
      </w:r>
    </w:p>
    <w:p w:rsidR="0004476D" w:rsidRPr="00593006" w:rsidRDefault="0004476D" w:rsidP="0004476D">
      <w:pPr>
        <w:pStyle w:val="a3"/>
        <w:rPr>
          <w:rFonts w:ascii="Tahoma" w:hAnsi="Tahoma" w:cs="Tahoma"/>
          <w:color w:val="000000" w:themeColor="text1"/>
          <w:sz w:val="28"/>
          <w:szCs w:val="28"/>
        </w:rPr>
      </w:pPr>
      <w:r w:rsidRPr="00593006">
        <w:rPr>
          <w:rFonts w:ascii="Georgia" w:hAnsi="Georgia" w:cs="Tahoma"/>
          <w:color w:val="000000" w:themeColor="text1"/>
          <w:sz w:val="28"/>
          <w:szCs w:val="28"/>
        </w:rPr>
        <w:t>Занятия в учебном кабинете должны служить: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формированию у учащихся современной картины мира;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формированию и развитию общих учебных умений и навыков;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формированию обобщенного способа учебной, познавательной, коммуникативной и практической деятельности;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формированию потребности в непрерывном, самостоятельном и творческом подходе к овладению новыми знаниями;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формированию ключевых компетенций –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формированию творческой личности, развитию у учащихся теоретического мышления, памяти, воображения;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воспитанию учащихся, направленному на формирование у них коммуникабельности и толерантности.</w:t>
      </w:r>
    </w:p>
    <w:p w:rsidR="0004476D" w:rsidRPr="00593006" w:rsidRDefault="0004476D" w:rsidP="0004476D">
      <w:pPr>
        <w:pStyle w:val="a3"/>
        <w:rPr>
          <w:rFonts w:ascii="Tahoma" w:hAnsi="Tahoma" w:cs="Tahoma"/>
          <w:color w:val="000000" w:themeColor="text1"/>
          <w:sz w:val="28"/>
          <w:szCs w:val="28"/>
        </w:rPr>
      </w:pPr>
      <w:r w:rsidRPr="00593006">
        <w:rPr>
          <w:rStyle w:val="a4"/>
          <w:rFonts w:ascii="Georgia" w:hAnsi="Georgia" w:cs="Tahoma"/>
          <w:color w:val="000000" w:themeColor="text1"/>
          <w:sz w:val="28"/>
          <w:szCs w:val="28"/>
        </w:rPr>
        <w:t>Требования к учебно-методическому обеспечению кабинета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3.1. Учебный кабинет должен быть укомплектован учебным и компьютерным оборудованием, необходимым для выполнения учебных программ, реализуемых школой на основании «Перечня учебного и компьютерного оборудования для оснащения общеобразовательных учреждений» в соответствии с местными нормативами.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3.2.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3.3.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</w:t>
      </w:r>
      <w:proofErr w:type="spellStart"/>
      <w:r w:rsidRPr="00593006">
        <w:rPr>
          <w:color w:val="000000" w:themeColor="text1"/>
          <w:sz w:val="24"/>
          <w:szCs w:val="24"/>
        </w:rPr>
        <w:t>КИМов</w:t>
      </w:r>
      <w:proofErr w:type="spellEnd"/>
      <w:r w:rsidRPr="00593006">
        <w:rPr>
          <w:color w:val="000000" w:themeColor="text1"/>
          <w:sz w:val="24"/>
          <w:szCs w:val="24"/>
        </w:rPr>
        <w:t>) для определения усвоения требований образовательного стандарта.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3.4.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3.5. На стендах в учебном кабинете должны быть размещены: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требования образовательного стандарта по профилю кабинета;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требования, образцы оформления различного вида работ (лабораторных, творческих, контрольных, самостоятельных и т.п.) и их анализ;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варианты заданий олимпиад, конкурсов, интеллектуальных марафонов по профилю кабинета и их анализ;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lastRenderedPageBreak/>
        <w:t>рекомендации по организации и выполнению домашних заданий;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рекомендации по подготовке к различным формам диагностики;</w:t>
      </w:r>
    </w:p>
    <w:p w:rsidR="0004476D" w:rsidRPr="00593006" w:rsidRDefault="0004476D" w:rsidP="00197E9A">
      <w:pPr>
        <w:pStyle w:val="a5"/>
        <w:rPr>
          <w:rFonts w:ascii="Tahoma" w:hAnsi="Tahoma"/>
          <w:color w:val="000000" w:themeColor="text1"/>
          <w:sz w:val="24"/>
          <w:szCs w:val="24"/>
        </w:rPr>
      </w:pPr>
      <w:r w:rsidRPr="00593006">
        <w:rPr>
          <w:color w:val="000000" w:themeColor="text1"/>
          <w:sz w:val="24"/>
          <w:szCs w:val="24"/>
        </w:rPr>
        <w:t>требования техники безопасности.</w:t>
      </w:r>
    </w:p>
    <w:p w:rsidR="00B42838" w:rsidRPr="00593006" w:rsidRDefault="00B42838">
      <w:pPr>
        <w:rPr>
          <w:color w:val="000000" w:themeColor="text1"/>
        </w:rPr>
      </w:pPr>
    </w:p>
    <w:sectPr w:rsidR="00B42838" w:rsidRPr="0059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87922"/>
    <w:multiLevelType w:val="multilevel"/>
    <w:tmpl w:val="B50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446678"/>
    <w:multiLevelType w:val="multilevel"/>
    <w:tmpl w:val="9084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6D"/>
    <w:rsid w:val="0004476D"/>
    <w:rsid w:val="00197E9A"/>
    <w:rsid w:val="00593006"/>
    <w:rsid w:val="00A34C7E"/>
    <w:rsid w:val="00B4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7B372-A7BB-412A-837A-711A6D98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76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76D"/>
    <w:rPr>
      <w:b/>
      <w:bCs/>
    </w:rPr>
  </w:style>
  <w:style w:type="paragraph" w:styleId="a5">
    <w:name w:val="No Spacing"/>
    <w:uiPriority w:val="1"/>
    <w:qFormat/>
    <w:rsid w:val="0004476D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A34C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6F7E-8C3E-4A5E-AB3D-1F8232EB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6</cp:revision>
  <dcterms:created xsi:type="dcterms:W3CDTF">2018-12-02T15:24:00Z</dcterms:created>
  <dcterms:modified xsi:type="dcterms:W3CDTF">2018-12-03T11:53:00Z</dcterms:modified>
</cp:coreProperties>
</file>