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F62" w:rsidRPr="00C90F62" w:rsidRDefault="00C90F62" w:rsidP="00C90F62">
      <w:pPr>
        <w:spacing w:after="0" w:line="594" w:lineRule="atLeast"/>
        <w:outlineLvl w:val="1"/>
        <w:rPr>
          <w:rFonts w:ascii="Times New Roman" w:eastAsia="Times New Roman" w:hAnsi="Times New Roman" w:cs="Times New Roman"/>
          <w:color w:val="444444"/>
          <w:sz w:val="54"/>
          <w:szCs w:val="54"/>
          <w:lang w:eastAsia="ru-RU"/>
        </w:rPr>
      </w:pPr>
      <w:bookmarkStart w:id="0" w:name="_GoBack"/>
      <w:bookmarkEnd w:id="0"/>
      <w:r w:rsidRPr="00C90F62">
        <w:rPr>
          <w:rFonts w:ascii="Times New Roman" w:eastAsia="Times New Roman" w:hAnsi="Times New Roman" w:cs="Times New Roman"/>
          <w:color w:val="444444"/>
          <w:sz w:val="54"/>
          <w:szCs w:val="54"/>
          <w:lang w:eastAsia="ru-RU"/>
        </w:rPr>
        <w:t>Нормативные документы в сфере образования учащихся с ограниченными возможностями здоровья</w:t>
      </w:r>
    </w:p>
    <w:tbl>
      <w:tblPr>
        <w:tblW w:w="10682" w:type="dxa"/>
        <w:tblInd w:w="-871" w:type="dxa"/>
        <w:tblCellMar>
          <w:top w:w="30" w:type="dxa"/>
          <w:left w:w="30" w:type="dxa"/>
          <w:bottom w:w="30" w:type="dxa"/>
          <w:right w:w="30" w:type="dxa"/>
        </w:tblCellMar>
        <w:tblLook w:val="04A0" w:firstRow="1" w:lastRow="0" w:firstColumn="1" w:lastColumn="0" w:noHBand="0" w:noVBand="1"/>
      </w:tblPr>
      <w:tblGrid>
        <w:gridCol w:w="424"/>
        <w:gridCol w:w="2589"/>
        <w:gridCol w:w="1208"/>
        <w:gridCol w:w="1587"/>
        <w:gridCol w:w="4874"/>
      </w:tblGrid>
      <w:tr w:rsidR="00C90F62" w:rsidRPr="00C90F62" w:rsidTr="00AE78B5">
        <w:tc>
          <w:tcPr>
            <w:tcW w:w="424" w:type="dxa"/>
            <w:hideMark/>
          </w:tcPr>
          <w:p w:rsidR="00C90F62" w:rsidRPr="00C90F62" w:rsidRDefault="00C90F62" w:rsidP="00AE78B5">
            <w:pPr>
              <w:spacing w:before="225" w:after="225" w:line="240" w:lineRule="auto"/>
              <w:ind w:left="-542" w:firstLine="542"/>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w:t>
            </w:r>
          </w:p>
        </w:tc>
        <w:tc>
          <w:tcPr>
            <w:tcW w:w="2589"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Наименование</w:t>
            </w:r>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Дата</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Номер</w:t>
            </w:r>
          </w:p>
        </w:tc>
        <w:tc>
          <w:tcPr>
            <w:tcW w:w="487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Обзор</w:t>
            </w:r>
          </w:p>
        </w:tc>
      </w:tr>
      <w:tr w:rsidR="00C90F62" w:rsidRPr="00C90F62" w:rsidTr="00AE78B5">
        <w:tc>
          <w:tcPr>
            <w:tcW w:w="42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5" w:history="1">
              <w:r w:rsidR="00C90F62" w:rsidRPr="00C90F62">
                <w:rPr>
                  <w:rFonts w:ascii="Times New Roman" w:eastAsia="Times New Roman" w:hAnsi="Times New Roman" w:cs="Times New Roman"/>
                  <w:color w:val="004065"/>
                  <w:sz w:val="24"/>
                  <w:szCs w:val="24"/>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28.09.2020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28</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Санитарные правила вводятся в действие с 1 января 2021 года и действуют до 1 января 2027 года.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Признан утратившим силу ряд актов, в том числе СанПиН от 10.07.2015 года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proofErr w:type="spellStart"/>
            <w:r w:rsidRPr="00C90F62">
              <w:rPr>
                <w:rFonts w:ascii="Times New Roman" w:eastAsia="Times New Roman" w:hAnsi="Times New Roman" w:cs="Times New Roman"/>
                <w:sz w:val="24"/>
                <w:szCs w:val="24"/>
                <w:lang w:eastAsia="ru-RU"/>
              </w:rPr>
              <w:t>общеобразвательным</w:t>
            </w:r>
            <w:proofErr w:type="spellEnd"/>
            <w:r w:rsidRPr="00C90F62">
              <w:rPr>
                <w:rFonts w:ascii="Times New Roman" w:eastAsia="Times New Roman" w:hAnsi="Times New Roman" w:cs="Times New Roman"/>
                <w:sz w:val="24"/>
                <w:szCs w:val="24"/>
                <w:lang w:eastAsia="ru-RU"/>
              </w:rPr>
              <w:t xml:space="preserve"> программам для </w:t>
            </w:r>
            <w:proofErr w:type="spellStart"/>
            <w:r w:rsidRPr="00C90F62">
              <w:rPr>
                <w:rFonts w:ascii="Times New Roman" w:eastAsia="Times New Roman" w:hAnsi="Times New Roman" w:cs="Times New Roman"/>
                <w:sz w:val="24"/>
                <w:szCs w:val="24"/>
                <w:lang w:eastAsia="ru-RU"/>
              </w:rPr>
              <w:t>обучающихсяя</w:t>
            </w:r>
            <w:proofErr w:type="spellEnd"/>
            <w:r w:rsidRPr="00C90F62">
              <w:rPr>
                <w:rFonts w:ascii="Times New Roman" w:eastAsia="Times New Roman" w:hAnsi="Times New Roman" w:cs="Times New Roman"/>
                <w:sz w:val="24"/>
                <w:szCs w:val="24"/>
                <w:lang w:eastAsia="ru-RU"/>
              </w:rPr>
              <w:t xml:space="preserve"> с ограниченными возможностями здоровья».</w:t>
            </w:r>
          </w:p>
        </w:tc>
      </w:tr>
      <w:tr w:rsidR="00C90F62" w:rsidRPr="00C90F62" w:rsidTr="00AE78B5">
        <w:tc>
          <w:tcPr>
            <w:tcW w:w="424" w:type="dxa"/>
            <w:hideMark/>
          </w:tcPr>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6" w:history="1">
              <w:r w:rsidR="00C90F62" w:rsidRPr="00C90F62">
                <w:rPr>
                  <w:rFonts w:ascii="Times New Roman" w:eastAsia="Times New Roman" w:hAnsi="Times New Roman" w:cs="Times New Roman"/>
                  <w:color w:val="004065"/>
                  <w:sz w:val="24"/>
                  <w:szCs w:val="24"/>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31.07.2020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373</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2021 года устанавливается новый Порядок организации и осуществления образовательной деятельности по образовательным программам дошкольного образования.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Образовательная деятельность в организации осуществляется в группах. Группы могут иметь общеразвивающую, компенсирующую (для детей с ОВЗ), оздоровительную, комбинированную (</w:t>
            </w:r>
            <w:proofErr w:type="spellStart"/>
            <w:r w:rsidRPr="00C90F62">
              <w:rPr>
                <w:rFonts w:ascii="Times New Roman" w:eastAsia="Times New Roman" w:hAnsi="Times New Roman" w:cs="Times New Roman"/>
                <w:sz w:val="24"/>
                <w:szCs w:val="24"/>
                <w:lang w:eastAsia="ru-RU"/>
              </w:rPr>
              <w:t>инклюзивноое</w:t>
            </w:r>
            <w:proofErr w:type="spellEnd"/>
            <w:r w:rsidRPr="00C90F62">
              <w:rPr>
                <w:rFonts w:ascii="Times New Roman" w:eastAsia="Times New Roman" w:hAnsi="Times New Roman" w:cs="Times New Roman"/>
                <w:sz w:val="24"/>
                <w:szCs w:val="24"/>
                <w:lang w:eastAsia="ru-RU"/>
              </w:rPr>
              <w:t xml:space="preserve"> обучение детей с ОВЗ) направленность. </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Приведены особенности организации образовательной деятельности для детей с ограниченными возможностями здоровья.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7" w:history="1">
              <w:r w:rsidR="00C90F62" w:rsidRPr="00C90F62">
                <w:rPr>
                  <w:rFonts w:ascii="Times New Roman" w:eastAsia="Times New Roman" w:hAnsi="Times New Roman" w:cs="Times New Roman"/>
                  <w:color w:val="004065"/>
                  <w:sz w:val="24"/>
                  <w:szCs w:val="24"/>
                  <w:lang w:eastAsia="ru-RU"/>
                </w:rPr>
                <w:t xml:space="preserve">Приказ Минобрнауки России от 9.11.2015 № 1309 «Об утверждении Порядка обеспечения условий доступности для инвалидов объектов и предоставляемых услуг в сфере образования, а также </w:t>
              </w:r>
              <w:r w:rsidR="00C90F62" w:rsidRPr="00C90F62">
                <w:rPr>
                  <w:rFonts w:ascii="Times New Roman" w:eastAsia="Times New Roman" w:hAnsi="Times New Roman" w:cs="Times New Roman"/>
                  <w:color w:val="004065"/>
                  <w:sz w:val="24"/>
                  <w:szCs w:val="24"/>
                  <w:lang w:eastAsia="ru-RU"/>
                </w:rPr>
                <w:lastRenderedPageBreak/>
                <w:t>оказания им при этом необходимой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09.11.2015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1309</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Принимаются меры по обеспечению </w:t>
            </w:r>
            <w:r w:rsidRPr="00C90F62">
              <w:rPr>
                <w:rFonts w:ascii="Times New Roman" w:eastAsia="Times New Roman" w:hAnsi="Times New Roman" w:cs="Times New Roman"/>
                <w:sz w:val="24"/>
                <w:szCs w:val="24"/>
                <w:lang w:eastAsia="ru-RU"/>
              </w:rPr>
              <w:lastRenderedPageBreak/>
              <w:t>беспрепятственного передвижения по объектам, по сопровождению, по надлежащему размещению носителей информации.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9.</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8" w:history="1">
              <w:r w:rsidR="00C90F62" w:rsidRPr="00C90F62">
                <w:rPr>
                  <w:rFonts w:ascii="Times New Roman" w:eastAsia="Times New Roman" w:hAnsi="Times New Roman" w:cs="Times New Roman"/>
                  <w:color w:val="004065"/>
                  <w:sz w:val="24"/>
                  <w:szCs w:val="24"/>
                  <w:lang w:eastAsia="ru-RU"/>
                </w:rPr>
                <w:t>Письмо Минобрнауки России от 10.02.2015 № ВК-268/07 «О совершенствовании деятельности центров психолого-педагогической, медицинской и социальной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10.02.2015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ВК-268/07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9" w:history="1">
              <w:r w:rsidR="00C90F62" w:rsidRPr="00C90F62">
                <w:rPr>
                  <w:rFonts w:ascii="Times New Roman" w:eastAsia="Times New Roman" w:hAnsi="Times New Roman" w:cs="Times New Roman"/>
                  <w:color w:val="004065"/>
                  <w:sz w:val="24"/>
                  <w:szCs w:val="24"/>
                  <w:lang w:eastAsia="ru-RU"/>
                </w:rPr>
                <w:t>Приказ Минобрнауки России от 20.09.2013 № 1082 «Об утверждении Положения о психолого-медико-педагогической комиссии»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20.09.2013</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1082</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Комиссия проводит их комплексное психолого-медико-педагогическое обследование и даёт рекомендации по оказанию им психолого-медико-педагогической помощи, организации их обучения и воспитания.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w:t>
            </w:r>
            <w:r w:rsidRPr="00C90F62">
              <w:rPr>
                <w:rFonts w:ascii="Times New Roman" w:eastAsia="Times New Roman" w:hAnsi="Times New Roman" w:cs="Times New Roman"/>
                <w:sz w:val="24"/>
                <w:szCs w:val="24"/>
                <w:lang w:eastAsia="ru-RU"/>
              </w:rPr>
              <w:lastRenderedPageBreak/>
              <w:t xml:space="preserve">(или) </w:t>
            </w:r>
            <w:proofErr w:type="spellStart"/>
            <w:r w:rsidRPr="00C90F62">
              <w:rPr>
                <w:rFonts w:ascii="Times New Roman" w:eastAsia="Times New Roman" w:hAnsi="Times New Roman" w:cs="Times New Roman"/>
                <w:sz w:val="24"/>
                <w:szCs w:val="24"/>
                <w:lang w:eastAsia="ru-RU"/>
              </w:rPr>
              <w:t>девиантным</w:t>
            </w:r>
            <w:proofErr w:type="spellEnd"/>
            <w:r w:rsidRPr="00C90F62">
              <w:rPr>
                <w:rFonts w:ascii="Times New Roman" w:eastAsia="Times New Roman" w:hAnsi="Times New Roman" w:cs="Times New Roman"/>
                <w:sz w:val="24"/>
                <w:szCs w:val="24"/>
                <w:lang w:eastAsia="ru-RU"/>
              </w:rPr>
              <w:t xml:space="preserve"> (общественно опасным) поведением, проживающих на подведомственной территории.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16.</w:t>
            </w:r>
          </w:p>
        </w:tc>
        <w:tc>
          <w:tcPr>
            <w:tcW w:w="2589" w:type="dxa"/>
            <w:hideMark/>
          </w:tcPr>
          <w:p w:rsidR="00AE78B5" w:rsidRPr="00AE78B5" w:rsidRDefault="00AE78B5" w:rsidP="00AE78B5">
            <w:pPr>
              <w:spacing w:after="0" w:line="240" w:lineRule="auto"/>
              <w:rPr>
                <w:rFonts w:ascii="Times New Roman" w:eastAsia="Times New Roman" w:hAnsi="Times New Roman" w:cs="Times New Roman"/>
                <w:sz w:val="24"/>
                <w:szCs w:val="24"/>
                <w:lang w:eastAsia="ru-RU"/>
              </w:rPr>
            </w:pPr>
            <w:r w:rsidRPr="00AE78B5">
              <w:rPr>
                <w:rFonts w:ascii="Times New Roman" w:eastAsia="Times New Roman" w:hAnsi="Times New Roman" w:cs="Times New Roman"/>
                <w:color w:val="000000"/>
                <w:sz w:val="24"/>
                <w:szCs w:val="24"/>
                <w:lang w:eastAsia="ru-RU"/>
              </w:rPr>
              <w:t>Приказ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w:t>
            </w:r>
          </w:p>
          <w:p w:rsidR="00C90F62" w:rsidRPr="00C90F62" w:rsidRDefault="00AE78B5" w:rsidP="00AE78B5">
            <w:pPr>
              <w:spacing w:before="225" w:after="225" w:line="240" w:lineRule="auto"/>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(Зарегистрирован 17.06.2020 № 58681</w:t>
            </w:r>
          </w:p>
        </w:tc>
        <w:tc>
          <w:tcPr>
            <w:tcW w:w="1208" w:type="dxa"/>
            <w:hideMark/>
          </w:tcPr>
          <w:p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15.05.2020</w:t>
            </w:r>
          </w:p>
        </w:tc>
        <w:tc>
          <w:tcPr>
            <w:tcW w:w="1587" w:type="dxa"/>
            <w:hideMark/>
          </w:tcPr>
          <w:p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 236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sz w:val="24"/>
                <w:szCs w:val="24"/>
                <w:lang w:eastAsia="ru-RU"/>
              </w:rPr>
              <w:t>Установлен Порядок приёма на обучение по программам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0" w:history="1">
              <w:r w:rsidR="00C90F62" w:rsidRPr="00C90F62">
                <w:rPr>
                  <w:rFonts w:ascii="Times New Roman" w:eastAsia="Times New Roman" w:hAnsi="Times New Roman" w:cs="Times New Roman"/>
                  <w:color w:val="004065"/>
                  <w:sz w:val="24"/>
                  <w:szCs w:val="24"/>
                  <w:lang w:eastAsia="ru-RU"/>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09.11.2018</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196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поддержка талантов, содействие профориентации обучающихся, их социализации и адаптации к жизни в обществе). Содержание дополнительных общеразвивающих и предпрофессиональных программ определяется учебным заведением.</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 реализации программ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27.</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1" w:history="1">
              <w:r w:rsidR="00C90F62" w:rsidRPr="00C90F62">
                <w:rPr>
                  <w:rFonts w:ascii="Times New Roman" w:eastAsia="Times New Roman" w:hAnsi="Times New Roman" w:cs="Times New Roman"/>
                  <w:color w:val="004065"/>
                  <w:sz w:val="24"/>
                  <w:szCs w:val="24"/>
                  <w:lang w:eastAsia="ru-RU"/>
                </w:rPr>
                <w:t>Письмо Минобрнауки России от 14.07.2014 № ВК-1440/07 «О центрах психолого-педагогической, медицинской и социальной помощи»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14.07.2014</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ВК-1440/07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ППМС-помощи могут создаваться подразделения, предоставляющие услуги ранней помощи: службы ранней помощи, </w:t>
            </w:r>
            <w:proofErr w:type="spellStart"/>
            <w:r w:rsidRPr="00C90F62">
              <w:rPr>
                <w:rFonts w:ascii="Times New Roman" w:eastAsia="Times New Roman" w:hAnsi="Times New Roman" w:cs="Times New Roman"/>
                <w:sz w:val="24"/>
                <w:szCs w:val="24"/>
                <w:lang w:eastAsia="ru-RU"/>
              </w:rPr>
              <w:t>лекотеки</w:t>
            </w:r>
            <w:proofErr w:type="spellEnd"/>
            <w:r w:rsidRPr="00C90F62">
              <w:rPr>
                <w:rFonts w:ascii="Times New Roman" w:eastAsia="Times New Roman" w:hAnsi="Times New Roman" w:cs="Times New Roman"/>
                <w:sz w:val="24"/>
                <w:szCs w:val="24"/>
                <w:lang w:eastAsia="ru-RU"/>
              </w:rPr>
              <w:t>, консультационные пункты.</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w:t>
            </w:r>
          </w:p>
        </w:tc>
        <w:tc>
          <w:tcPr>
            <w:tcW w:w="2589" w:type="dxa"/>
            <w:hideMark/>
          </w:tcPr>
          <w:p w:rsidR="00C90F62" w:rsidRDefault="005362E7" w:rsidP="00C90F62">
            <w:pPr>
              <w:spacing w:before="225" w:after="225" w:line="240" w:lineRule="auto"/>
            </w:pPr>
            <w:hyperlink r:id="rId12" w:history="1">
              <w:r w:rsidR="00C90F62" w:rsidRPr="00C90F62">
                <w:rPr>
                  <w:rFonts w:ascii="Times New Roman" w:eastAsia="Times New Roman" w:hAnsi="Times New Roman" w:cs="Times New Roman"/>
                  <w:color w:val="004065"/>
                  <w:sz w:val="24"/>
                  <w:szCs w:val="24"/>
                  <w:lang w:eastAsia="ru-RU"/>
                </w:rPr>
                <w:t>Письмо Минобрнауки России от 23.03.2000 № 27/901-6 «О психолого-медико-педагогическом консилиуме (ПМПК) образовательного учреждения»</w:t>
              </w:r>
            </w:hyperlink>
          </w:p>
          <w:p w:rsidR="00AE78B5" w:rsidRDefault="00AE78B5" w:rsidP="00C90F62">
            <w:pPr>
              <w:spacing w:before="225" w:after="225" w:line="240" w:lineRule="auto"/>
            </w:pPr>
          </w:p>
          <w:p w:rsidR="00AE78B5" w:rsidRPr="00C90F62" w:rsidRDefault="00AE78B5" w:rsidP="00C90F62">
            <w:pPr>
              <w:spacing w:before="225" w:after="225" w:line="240" w:lineRule="auto"/>
              <w:rPr>
                <w:rFonts w:ascii="Times New Roman" w:eastAsia="Times New Roman" w:hAnsi="Times New Roman" w:cs="Times New Roman"/>
                <w:sz w:val="24"/>
                <w:szCs w:val="24"/>
                <w:lang w:eastAsia="ru-RU"/>
              </w:rPr>
            </w:pPr>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23.03.2000</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27/901-6</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(законными представителями) обучающегося, воспитанника ОУ о его психолого-медико-педагогическом обследовании и сопровождении, образцы договора о взаимодействии ПМПК и ПМПК ОУ.</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29.</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3" w:history="1">
              <w:r w:rsidR="00C90F62" w:rsidRPr="00C90F62">
                <w:rPr>
                  <w:rFonts w:ascii="Times New Roman" w:eastAsia="Times New Roman" w:hAnsi="Times New Roman" w:cs="Times New Roman"/>
                  <w:color w:val="004065"/>
                  <w:sz w:val="24"/>
                  <w:szCs w:val="24"/>
                  <w:lang w:eastAsia="ru-RU"/>
                </w:rPr>
                <w:t>Письмо Минобрнауки России от 07.06.2013 № ИР-535/07 «О коррекционном и инклюзивном образовании»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07.06.2013</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ИР-535/07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Отмечено, что основные направления совместного обучения детей с ОВЗ и сверстников, не имеющих нарушений развития, отражены в рекомендациях Минобрнауки по созданию условий для получения образования детьми с ОВЗ и детьми-инвалидами в субъекте РФ (письмо Минобрнауки России от 18.04.2008 № АФ-150/06).</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30.</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4" w:history="1">
              <w:r w:rsidR="00C90F62" w:rsidRPr="00C90F62">
                <w:rPr>
                  <w:rFonts w:ascii="Times New Roman" w:eastAsia="Times New Roman" w:hAnsi="Times New Roman" w:cs="Times New Roman"/>
                  <w:color w:val="004065"/>
                  <w:sz w:val="24"/>
                  <w:szCs w:val="24"/>
                  <w:lang w:eastAsia="ru-RU"/>
                </w:rPr>
                <w:t>Письмо Минобрнауки России от 13.11.2015 № 07-3735 «О направлении методических рекомендаций»</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13.11.2015</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07-3735</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34.</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5" w:history="1">
              <w:r w:rsidR="00C90F62" w:rsidRPr="00C90F62">
                <w:rPr>
                  <w:rFonts w:ascii="Times New Roman" w:eastAsia="Times New Roman" w:hAnsi="Times New Roman" w:cs="Times New Roman"/>
                  <w:color w:val="004065"/>
                  <w:sz w:val="24"/>
                  <w:szCs w:val="24"/>
                  <w:lang w:eastAsia="ru-RU"/>
                </w:rPr>
                <w:t>Письмо Минобрнауки России от 23.05.2016 № ВК-1074/07 «О совершенствовании деятельности ПМПК» </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23.05.2016</w:t>
            </w:r>
          </w:p>
        </w:tc>
        <w:tc>
          <w:tcPr>
            <w:tcW w:w="1587"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ВК-1074/07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Методические рекомендации могут быть использованы при организации деятельности региональных и муниципальных психолого-медико-педагогических комиссий (ПМПК).</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40.</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6" w:history="1">
              <w:r w:rsidR="00C90F62" w:rsidRPr="00C90F62">
                <w:rPr>
                  <w:rFonts w:ascii="Times New Roman" w:eastAsia="Times New Roman" w:hAnsi="Times New Roman" w:cs="Times New Roman"/>
                  <w:color w:val="004065"/>
                  <w:sz w:val="24"/>
                  <w:szCs w:val="24"/>
                  <w:lang w:eastAsia="ru-RU"/>
                </w:rPr>
                <w:t>Письмо Минпросвещения России от 20.02.2019 № ТС-551/07 «О сопровождении образования обучающихся с ОВЗ и инвалидностью»</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20.02.2019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ТС-551/07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Даны разъяснения по сопровождению образования обучающихся с ограниченными возможностями здоровья, инвалидностью. Конкретизированы статус и обязанности </w:t>
            </w:r>
            <w:proofErr w:type="spellStart"/>
            <w:r w:rsidRPr="00C90F62">
              <w:rPr>
                <w:rFonts w:ascii="Times New Roman" w:eastAsia="Times New Roman" w:hAnsi="Times New Roman" w:cs="Times New Roman"/>
                <w:sz w:val="24"/>
                <w:szCs w:val="24"/>
                <w:lang w:eastAsia="ru-RU"/>
              </w:rPr>
              <w:t>тьютора</w:t>
            </w:r>
            <w:proofErr w:type="spellEnd"/>
            <w:r w:rsidRPr="00C90F62">
              <w:rPr>
                <w:rFonts w:ascii="Times New Roman" w:eastAsia="Times New Roman" w:hAnsi="Times New Roman" w:cs="Times New Roman"/>
                <w:sz w:val="24"/>
                <w:szCs w:val="24"/>
                <w:lang w:eastAsia="ru-RU"/>
              </w:rPr>
              <w:t xml:space="preserve"> и ассистента (помощника) по оказанию технической помощи инвалидам, особенности их деятельности, порядок введения в штатное расписание должностей «тьютор», «ассистент (помощник)».</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41.</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7" w:history="1">
              <w:r w:rsidR="00C90F62" w:rsidRPr="00C90F62">
                <w:rPr>
                  <w:rFonts w:ascii="Times New Roman" w:eastAsia="Times New Roman" w:hAnsi="Times New Roman" w:cs="Times New Roman"/>
                  <w:color w:val="004065"/>
                  <w:sz w:val="24"/>
                  <w:szCs w:val="24"/>
                  <w:lang w:eastAsia="ru-RU"/>
                </w:rPr>
                <w:t>Письмо Минпросвещения России от 08.02.2019 № ТС-421/07 «О направлении рекомендаций»</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08.02.2019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ТС-421/07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Даны разъяснения о необходимости повышения 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sidRPr="00C90F62">
              <w:rPr>
                <w:rFonts w:ascii="Times New Roman" w:eastAsia="Times New Roman" w:hAnsi="Times New Roman" w:cs="Times New Roman"/>
                <w:sz w:val="24"/>
                <w:szCs w:val="24"/>
                <w:lang w:eastAsia="ru-RU"/>
              </w:rPr>
              <w:t>ПМПк</w:t>
            </w:r>
            <w:proofErr w:type="spellEnd"/>
            <w:r w:rsidRPr="00C90F62">
              <w:rPr>
                <w:rFonts w:ascii="Times New Roman" w:eastAsia="Times New Roman" w:hAnsi="Times New Roman" w:cs="Times New Roman"/>
                <w:sz w:val="24"/>
                <w:szCs w:val="24"/>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 оказания специализированной помощи обучающимся, у которых нарушения чтения и письма не обусловлены нарушениями устной речи.</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sidRPr="00C90F62">
              <w:rPr>
                <w:rFonts w:ascii="Times New Roman" w:eastAsia="Times New Roman" w:hAnsi="Times New Roman" w:cs="Times New Roman"/>
                <w:sz w:val="24"/>
                <w:szCs w:val="24"/>
                <w:lang w:eastAsia="ru-RU"/>
              </w:rPr>
              <w:t>ППМиС</w:t>
            </w:r>
            <w:proofErr w:type="spellEnd"/>
            <w:r w:rsidRPr="00C90F62">
              <w:rPr>
                <w:rFonts w:ascii="Times New Roman" w:eastAsia="Times New Roman" w:hAnsi="Times New Roman" w:cs="Times New Roman"/>
                <w:sz w:val="24"/>
                <w:szCs w:val="24"/>
                <w:lang w:eastAsia="ru-RU"/>
              </w:rPr>
              <w:t xml:space="preserve"> помощи, в образовательных организациях.</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(вариант 5.1, вариант 5.2)</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42. </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8" w:history="1">
              <w:r w:rsidR="00C90F62" w:rsidRPr="00C90F62">
                <w:rPr>
                  <w:rFonts w:ascii="Times New Roman" w:eastAsia="Times New Roman" w:hAnsi="Times New Roman" w:cs="Times New Roman"/>
                  <w:color w:val="004065"/>
                  <w:sz w:val="24"/>
                  <w:szCs w:val="24"/>
                  <w:lang w:eastAsia="ru-RU"/>
                </w:rPr>
                <w:t>Письмо Минобрнауки России от 15.03.2018 № ТС-728/07 «Об организации работы по СИПР»</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15.03.2018</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ТС-728/07</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Разъяснены отличия учебных планов адаптированных основных образовательных программ для обучающихся с 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44.</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19"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России от 09.09.2019 № Р-93 «Об утверждении примерного Положения о психолого-педагогическом консилиуме образовательной организации»</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09.09.2019</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Р-93</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Даны разъяснения о психолого-педагогическом консилиуме (ППк) образовательной организации, конкретизированы организация и режим деятельности ППк,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ППк.</w:t>
            </w:r>
          </w:p>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45. </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20"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России от 06.08.2020 № Р-75 «Об утверждении примерного Положения об оказании логопедической помощи в организациях, осуществляющих образовательную деятельность»</w:t>
              </w:r>
            </w:hyperlink>
          </w:p>
        </w:tc>
        <w:tc>
          <w:tcPr>
            <w:tcW w:w="1208"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06.08.2020</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Р-75</w:t>
            </w:r>
          </w:p>
        </w:tc>
        <w:tc>
          <w:tcPr>
            <w:tcW w:w="4874" w:type="dxa"/>
            <w:hideMark/>
          </w:tcPr>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примерное Положение об оказании логопедической помощи обучающимся, имеющим нарушения устной и (или) письменной речи и трудности в освоении основных общеобразовательных программ (в том числе адаптированных).</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Документ включает четыре раздела (общие положения, порядок оказания логопедической помощи в 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 логопедических занятий, педагогическая характеристика на обучающегося, рекомендации по оснащению помещений для логопедических занятий).</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разделе 2 Распоряжения «Порядок оказания логопедической помощи» даны разъяснения о перечне документации; 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 выборе форм логопедических занятий; рабочем времени учителя-логопеда из расчёта 20 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разделах 3–4 Распоряжения конкретизированы особенности оказания логопедической помощи обучающимся при освоении образовательных программ дошкольного образования, начального общего, основного общего, среднего общего образования</w:t>
            </w:r>
          </w:p>
        </w:tc>
      </w:tr>
      <w:tr w:rsidR="00C90F62" w:rsidRPr="00C90F62" w:rsidTr="00AE78B5">
        <w:tc>
          <w:tcPr>
            <w:tcW w:w="424" w:type="dxa"/>
            <w:hideMark/>
          </w:tcPr>
          <w:p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49. </w:t>
            </w:r>
          </w:p>
        </w:tc>
        <w:tc>
          <w:tcPr>
            <w:tcW w:w="2589" w:type="dxa"/>
            <w:hideMark/>
          </w:tcPr>
          <w:p w:rsidR="00C90F62" w:rsidRPr="00C90F62" w:rsidRDefault="005362E7" w:rsidP="00C90F62">
            <w:pPr>
              <w:spacing w:before="225" w:after="225" w:line="240" w:lineRule="auto"/>
              <w:rPr>
                <w:rFonts w:ascii="Times New Roman" w:eastAsia="Times New Roman" w:hAnsi="Times New Roman" w:cs="Times New Roman"/>
                <w:sz w:val="24"/>
                <w:szCs w:val="24"/>
                <w:lang w:eastAsia="ru-RU"/>
              </w:rPr>
            </w:pPr>
            <w:hyperlink r:id="rId21" w:history="1">
              <w:r w:rsidR="00C90F62" w:rsidRPr="00C90F62">
                <w:rPr>
                  <w:rFonts w:ascii="Times New Roman" w:eastAsia="Times New Roman" w:hAnsi="Times New Roman" w:cs="Times New Roman"/>
                  <w:b/>
                  <w:bCs/>
                  <w:color w:val="004065"/>
                  <w:sz w:val="24"/>
                  <w:szCs w:val="24"/>
                  <w:lang w:eastAsia="ru-RU"/>
                </w:rPr>
                <w:t>Постановление Главного государственного санитарного врача РФ от 28.01.2021 № 2</w:t>
              </w:r>
            </w:hyperlink>
            <w:r w:rsidR="00C90F62" w:rsidRPr="00C90F62">
              <w:rPr>
                <w:rFonts w:ascii="Times New Roman" w:eastAsia="Times New Roman" w:hAnsi="Times New Roman" w:cs="Times New Roman"/>
                <w:sz w:val="24"/>
                <w:szCs w:val="24"/>
                <w:lang w:eastAsia="ru-RU"/>
              </w:rPr>
              <w:b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w:t>
            </w:r>
          </w:p>
        </w:tc>
        <w:tc>
          <w:tcPr>
            <w:tcW w:w="1208" w:type="dxa"/>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28.01.2021</w:t>
            </w:r>
          </w:p>
        </w:tc>
        <w:tc>
          <w:tcPr>
            <w:tcW w:w="0" w:type="auto"/>
            <w:hideMark/>
          </w:tcPr>
          <w:p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 2</w:t>
            </w:r>
          </w:p>
        </w:tc>
        <w:tc>
          <w:tcPr>
            <w:tcW w:w="4874" w:type="dxa"/>
            <w:hideMark/>
          </w:tcPr>
          <w:p w:rsidR="00C90F62" w:rsidRPr="00C90F62" w:rsidRDefault="00C90F62" w:rsidP="00C90F62">
            <w:pPr>
              <w:spacing w:after="0"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1 марта 2021 года действуют единые гигиенические нормативы и требования к обеспечению безопасности и (или) безвредности для человека факторов среды обитания.</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одном акте собраны нормативы и требования, которые касаются не только производственных объектов и объектов бытового обслуживания, но и учреждений здравоохранения и образовательных организаций.</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Указано, что в соответствии с требованиями к организации образовательного процесса обучающихся с ограниченными возможностями здоровья продолжительность учебного занятия не должна превышать 40 минут, продолжительность дневной суммарной нагрузки не должна превышать 5 уроков во 2–4-х классах, 6 уроков в 5–11-х классах (таблица 6.6 СанПиН 1.2.3685-21).</w:t>
            </w:r>
          </w:p>
          <w:p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Приказ действует до 1 сентября 2027 года. Аналогичный приказ Минпросвещения России от 28.08.2020 № 442 признан утратившим силу.</w:t>
            </w:r>
          </w:p>
        </w:tc>
      </w:tr>
    </w:tbl>
    <w:p w:rsidR="00FF5B9E" w:rsidRDefault="00FF5B9E"/>
    <w:sectPr w:rsidR="00FF5B9E" w:rsidSect="00AE78B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6E0"/>
    <w:multiLevelType w:val="multilevel"/>
    <w:tmpl w:val="0B98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62"/>
    <w:rsid w:val="002063D6"/>
    <w:rsid w:val="005362E7"/>
    <w:rsid w:val="0092277C"/>
    <w:rsid w:val="00A3490C"/>
    <w:rsid w:val="00AE78B5"/>
    <w:rsid w:val="00C90F62"/>
    <w:rsid w:val="00FF5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A82FD-08B1-4C3A-88F3-FDC38626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B9E"/>
  </w:style>
  <w:style w:type="paragraph" w:styleId="2">
    <w:name w:val="heading 2"/>
    <w:basedOn w:val="a"/>
    <w:link w:val="20"/>
    <w:uiPriority w:val="9"/>
    <w:qFormat/>
    <w:rsid w:val="00C90F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0F6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90F62"/>
    <w:rPr>
      <w:color w:val="0000FF"/>
      <w:u w:val="single"/>
    </w:rPr>
  </w:style>
  <w:style w:type="paragraph" w:styleId="a4">
    <w:name w:val="Normal (Web)"/>
    <w:basedOn w:val="a"/>
    <w:uiPriority w:val="99"/>
    <w:unhideWhenUsed/>
    <w:rsid w:val="00C90F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90F62"/>
    <w:rPr>
      <w:b/>
      <w:bCs/>
    </w:rPr>
  </w:style>
  <w:style w:type="character" w:customStyle="1" w:styleId="doccaption">
    <w:name w:val="doccaption"/>
    <w:basedOn w:val="a0"/>
    <w:rsid w:val="00AE7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3545">
      <w:bodyDiv w:val="1"/>
      <w:marLeft w:val="0"/>
      <w:marRight w:val="0"/>
      <w:marTop w:val="0"/>
      <w:marBottom w:val="0"/>
      <w:divBdr>
        <w:top w:val="none" w:sz="0" w:space="0" w:color="auto"/>
        <w:left w:val="none" w:sz="0" w:space="0" w:color="auto"/>
        <w:bottom w:val="none" w:sz="0" w:space="0" w:color="auto"/>
        <w:right w:val="none" w:sz="0" w:space="0" w:color="auto"/>
      </w:divBdr>
      <w:divsChild>
        <w:div w:id="155607360">
          <w:marLeft w:val="0"/>
          <w:marRight w:val="0"/>
          <w:marTop w:val="0"/>
          <w:marBottom w:val="0"/>
          <w:divBdr>
            <w:top w:val="none" w:sz="0" w:space="0" w:color="auto"/>
            <w:left w:val="none" w:sz="0" w:space="0" w:color="auto"/>
            <w:bottom w:val="none" w:sz="0" w:space="0" w:color="auto"/>
            <w:right w:val="none" w:sz="0" w:space="0" w:color="auto"/>
          </w:divBdr>
        </w:div>
        <w:div w:id="1256284335">
          <w:marLeft w:val="0"/>
          <w:marRight w:val="0"/>
          <w:marTop w:val="240"/>
          <w:marBottom w:val="0"/>
          <w:divBdr>
            <w:top w:val="dotted" w:sz="6" w:space="2" w:color="CCCCCC"/>
            <w:left w:val="none" w:sz="0" w:space="0" w:color="auto"/>
            <w:bottom w:val="dotted" w:sz="6" w:space="2" w:color="CCCCCC"/>
            <w:right w:val="none" w:sz="0" w:space="0" w:color="auto"/>
          </w:divBdr>
        </w:div>
        <w:div w:id="1696223501">
          <w:marLeft w:val="0"/>
          <w:marRight w:val="0"/>
          <w:marTop w:val="0"/>
          <w:marBottom w:val="0"/>
          <w:divBdr>
            <w:top w:val="none" w:sz="0" w:space="0" w:color="auto"/>
            <w:left w:val="none" w:sz="0" w:space="0" w:color="auto"/>
            <w:bottom w:val="none" w:sz="0" w:space="0" w:color="auto"/>
            <w:right w:val="none" w:sz="0" w:space="0" w:color="auto"/>
          </w:divBdr>
          <w:divsChild>
            <w:div w:id="12708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3"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18" Type="http://schemas.openxmlformats.org/officeDocument/2006/relationships/hyperlink" Target="https://mosmetod.ru/files/OVZ/doc/15.03.2018_%D0%A2%D0%A1-728_07.pdf" TargetMode="External"/><Relationship Id="rId3" Type="http://schemas.openxmlformats.org/officeDocument/2006/relationships/settings" Target="settings.xml"/><Relationship Id="rId21" Type="http://schemas.openxmlformats.org/officeDocument/2006/relationships/hyperlink" Target="https://mosmetod.ru/files/%D0%A8%D0%BA%D0%BE%D0%BB%D0%B0_%D0%B4%D0%BB%D1%8F_%D0%B2%D1%81%D0%B5%D1%85/%D0%A1%D0%B0%D0%BD%D0%9F%D0%B8%D0%9D_1.2.3685-21_ot-28.01.2021_2.pdf" TargetMode="Externa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17" Type="http://schemas.openxmlformats.org/officeDocument/2006/relationships/hyperlink" Target="https://mosmetod.ru/files/OVZ/doc/08.02.2019_%D0%A2%D0%A1-421-07.pdf" TargetMode="External"/><Relationship Id="rId2" Type="http://schemas.openxmlformats.org/officeDocument/2006/relationships/styles" Target="styles.xml"/><Relationship Id="rId16" Type="http://schemas.openxmlformats.org/officeDocument/2006/relationships/hyperlink" Target="https://mosmetod.ru/files/OVZ/doc/20.02.2019_%D0%A2%D0%A1-551_07.pdf" TargetMode="External"/><Relationship Id="rId20" Type="http://schemas.openxmlformats.org/officeDocument/2006/relationships/hyperlink" Target="https://mosmetod.ru/files/OVZ/P-75_%D0%BE%D1%82_06.08.2020.pdf" TargetMode="External"/><Relationship Id="rId1" Type="http://schemas.openxmlformats.org/officeDocument/2006/relationships/numbering" Target="numbering.xml"/><Relationship Id="rId6" Type="http://schemas.openxmlformats.org/officeDocument/2006/relationships/hyperlink" Target="https://mosmetod.ru/files/pr_373.pdf" TargetMode="External"/><Relationship Id="rId11"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5" Type="http://schemas.openxmlformats.org/officeDocument/2006/relationships/hyperlink" Target="https://mosmetod.ru/files/%D0%A1%D0%B0%D0%BD%D0%9F%D0%B8%D0%9D_28_28.09.2020.pdf" TargetMode="External"/><Relationship Id="rId15" Type="http://schemas.openxmlformats.org/officeDocument/2006/relationships/hyperlink" Target="https://mosmetod.ru/files/OVZ/doc/46.met-rek-pmpk-vk-1074-07-ot-23.05.2016.pdf" TargetMode="External"/><Relationship Id="rId23" Type="http://schemas.openxmlformats.org/officeDocument/2006/relationships/theme" Target="theme/theme1.xml"/><Relationship Id="rId10" Type="http://schemas.openxmlformats.org/officeDocument/2006/relationships/hyperlink" Target="https://mosmetod.ru/files/OVZ/PR_196_09.11.18_DOP.pdf" TargetMode="External"/><Relationship Id="rId19" Type="http://schemas.openxmlformats.org/officeDocument/2006/relationships/hyperlink" Target="https://mosmetod.ru/files/OVZ/%D0%A0_93_09.09.19_PPk.pdf" TargetMode="External"/><Relationship Id="rId4" Type="http://schemas.openxmlformats.org/officeDocument/2006/relationships/webSettings" Target="webSettings.xml"/><Relationship Id="rId9"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14"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3011</Words>
  <Characters>17169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dc:creator>
  <cp:lastModifiedBy>User</cp:lastModifiedBy>
  <cp:revision>2</cp:revision>
  <dcterms:created xsi:type="dcterms:W3CDTF">2023-08-14T11:42:00Z</dcterms:created>
  <dcterms:modified xsi:type="dcterms:W3CDTF">2023-08-14T11:42:00Z</dcterms:modified>
</cp:coreProperties>
</file>