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DE7" w:rsidRDefault="00955DE7" w:rsidP="00955DE7">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Русский язык</w:t>
      </w:r>
      <w:r w:rsidR="00C22F4A">
        <w:rPr>
          <w:rFonts w:ascii="Times New Roman" w:hAnsi="Times New Roman" w:cs="Times New Roman"/>
          <w:b/>
          <w:bCs/>
          <w:sz w:val="26"/>
          <w:szCs w:val="26"/>
        </w:rPr>
        <w:t xml:space="preserve"> .  Занятие №5</w:t>
      </w:r>
    </w:p>
    <w:p w:rsidR="00955DE7" w:rsidRDefault="00955DE7" w:rsidP="00955DE7">
      <w:pPr>
        <w:autoSpaceDE w:val="0"/>
        <w:autoSpaceDN w:val="0"/>
        <w:adjustRightInd w:val="0"/>
        <w:spacing w:after="0" w:line="240" w:lineRule="auto"/>
        <w:jc w:val="center"/>
        <w:rPr>
          <w:rFonts w:ascii="Calibri" w:hAnsi="Calibri" w:cs="Calibri"/>
          <w:lang w:val="en-US"/>
        </w:rPr>
      </w:pPr>
    </w:p>
    <w:p w:rsidR="00955DE7" w:rsidRDefault="00955DE7" w:rsidP="00955DE7">
      <w:pPr>
        <w:autoSpaceDE w:val="0"/>
        <w:autoSpaceDN w:val="0"/>
        <w:adjustRightInd w:val="0"/>
        <w:spacing w:after="283" w:line="240" w:lineRule="auto"/>
        <w:jc w:val="both"/>
        <w:rPr>
          <w:rFonts w:ascii="PT Astra Serif" w:hAnsi="PT Astra Serif" w:cs="PT Astra Serif"/>
          <w:b/>
          <w:bCs/>
          <w:sz w:val="28"/>
          <w:szCs w:val="28"/>
        </w:rPr>
      </w:pPr>
      <w:r>
        <w:rPr>
          <w:rFonts w:ascii="Calibri" w:hAnsi="Calibri" w:cs="Calibri"/>
          <w:b/>
          <w:bCs/>
          <w:sz w:val="28"/>
          <w:szCs w:val="28"/>
        </w:rPr>
        <w:t>ЗАДАНИЕ</w:t>
      </w:r>
      <w:r>
        <w:rPr>
          <w:rFonts w:ascii="PT Astra Serif" w:hAnsi="PT Astra Serif" w:cs="PT Astra Serif"/>
          <w:b/>
          <w:bCs/>
          <w:sz w:val="28"/>
          <w:szCs w:val="28"/>
        </w:rPr>
        <w:t xml:space="preserve">. </w:t>
      </w:r>
    </w:p>
    <w:p w:rsidR="00955DE7" w:rsidRPr="00C22F4A" w:rsidRDefault="00955DE7" w:rsidP="00955DE7">
      <w:pPr>
        <w:autoSpaceDE w:val="0"/>
        <w:autoSpaceDN w:val="0"/>
        <w:adjustRightInd w:val="0"/>
        <w:spacing w:after="283" w:line="240" w:lineRule="auto"/>
        <w:jc w:val="both"/>
        <w:rPr>
          <w:rFonts w:ascii="Times New Roman" w:hAnsi="Times New Roman" w:cs="Times New Roman"/>
          <w:sz w:val="24"/>
          <w:szCs w:val="24"/>
        </w:rPr>
      </w:pPr>
      <w:r w:rsidRPr="00C22F4A">
        <w:rPr>
          <w:rFonts w:ascii="Times New Roman" w:hAnsi="Times New Roman" w:cs="Times New Roman"/>
          <w:sz w:val="24"/>
          <w:szCs w:val="24"/>
          <w:lang w:val="en-US"/>
        </w:rPr>
        <w:t xml:space="preserve">1. </w:t>
      </w:r>
      <w:r w:rsidRPr="00C22F4A">
        <w:rPr>
          <w:rFonts w:ascii="Times New Roman" w:hAnsi="Times New Roman" w:cs="Times New Roman"/>
          <w:sz w:val="24"/>
          <w:szCs w:val="24"/>
        </w:rPr>
        <w:t>Прочитать  лекцию</w:t>
      </w:r>
    </w:p>
    <w:p w:rsidR="00955DE7" w:rsidRPr="00C22F4A" w:rsidRDefault="00955DE7" w:rsidP="00955DE7">
      <w:pPr>
        <w:autoSpaceDE w:val="0"/>
        <w:autoSpaceDN w:val="0"/>
        <w:adjustRightInd w:val="0"/>
        <w:spacing w:after="283" w:line="240" w:lineRule="auto"/>
        <w:jc w:val="both"/>
        <w:rPr>
          <w:rFonts w:ascii="Times New Roman" w:hAnsi="Times New Roman" w:cs="Times New Roman"/>
          <w:sz w:val="24"/>
          <w:szCs w:val="24"/>
        </w:rPr>
      </w:pPr>
      <w:r w:rsidRPr="00C22F4A">
        <w:rPr>
          <w:rFonts w:ascii="Times New Roman" w:hAnsi="Times New Roman" w:cs="Times New Roman"/>
          <w:sz w:val="24"/>
          <w:szCs w:val="24"/>
          <w:lang w:val="en-US"/>
        </w:rPr>
        <w:t xml:space="preserve">2. </w:t>
      </w:r>
      <w:r w:rsidRPr="00C22F4A">
        <w:rPr>
          <w:rFonts w:ascii="Times New Roman" w:hAnsi="Times New Roman" w:cs="Times New Roman"/>
          <w:sz w:val="24"/>
          <w:szCs w:val="24"/>
        </w:rPr>
        <w:t xml:space="preserve">Письменно в тетрадь написать  ответы  вопросам: </w:t>
      </w:r>
    </w:p>
    <w:p w:rsidR="00955DE7" w:rsidRPr="00C22F4A" w:rsidRDefault="00C22F4A" w:rsidP="00955DE7">
      <w:pPr>
        <w:autoSpaceDE w:val="0"/>
        <w:autoSpaceDN w:val="0"/>
        <w:adjustRightInd w:val="0"/>
        <w:spacing w:after="283" w:line="240" w:lineRule="auto"/>
        <w:jc w:val="both"/>
        <w:rPr>
          <w:rFonts w:ascii="Times New Roman" w:hAnsi="Times New Roman" w:cs="Times New Roman"/>
          <w:sz w:val="24"/>
          <w:szCs w:val="24"/>
        </w:rPr>
      </w:pPr>
      <w:r w:rsidRPr="00C22F4A">
        <w:rPr>
          <w:rFonts w:ascii="Times New Roman" w:hAnsi="Times New Roman" w:cs="Times New Roman"/>
          <w:sz w:val="24"/>
          <w:szCs w:val="24"/>
        </w:rPr>
        <w:t>А)</w:t>
      </w:r>
      <w:r w:rsidR="00955DE7" w:rsidRPr="00C22F4A">
        <w:rPr>
          <w:rFonts w:ascii="Times New Roman" w:hAnsi="Times New Roman" w:cs="Times New Roman"/>
          <w:sz w:val="24"/>
          <w:szCs w:val="24"/>
        </w:rPr>
        <w:t xml:space="preserve">  Основные задачи морфологии?</w:t>
      </w:r>
    </w:p>
    <w:p w:rsidR="00955DE7" w:rsidRPr="00C22F4A" w:rsidRDefault="00C22F4A" w:rsidP="00955DE7">
      <w:pPr>
        <w:widowControl w:val="0"/>
        <w:shd w:val="clear" w:color="auto" w:fill="FFFFFF"/>
        <w:spacing w:line="360" w:lineRule="auto"/>
        <w:rPr>
          <w:rFonts w:ascii="Times New Roman" w:eastAsia="Times New Roman" w:hAnsi="Times New Roman" w:cs="Times New Roman"/>
          <w:sz w:val="24"/>
          <w:szCs w:val="24"/>
        </w:rPr>
      </w:pPr>
      <w:r w:rsidRPr="00C22F4A">
        <w:rPr>
          <w:rFonts w:ascii="Times New Roman" w:eastAsia="Times New Roman" w:hAnsi="Times New Roman" w:cs="Times New Roman"/>
          <w:sz w:val="24"/>
          <w:szCs w:val="24"/>
        </w:rPr>
        <w:t>Б)</w:t>
      </w:r>
      <w:r w:rsidR="00955DE7" w:rsidRPr="00C22F4A">
        <w:rPr>
          <w:rFonts w:ascii="Times New Roman" w:eastAsia="Times New Roman" w:hAnsi="Times New Roman" w:cs="Times New Roman"/>
          <w:sz w:val="24"/>
          <w:szCs w:val="24"/>
        </w:rPr>
        <w:t>. Что называется грамматическим значением слова? В чем его отличие от лексического?</w:t>
      </w:r>
    </w:p>
    <w:p w:rsidR="00955DE7" w:rsidRPr="00C22F4A" w:rsidRDefault="00C22F4A" w:rsidP="00955DE7">
      <w:pPr>
        <w:widowControl w:val="0"/>
        <w:shd w:val="clear" w:color="auto" w:fill="FFFFFF"/>
        <w:spacing w:line="360" w:lineRule="auto"/>
        <w:rPr>
          <w:rFonts w:ascii="Times New Roman" w:eastAsia="Times New Roman" w:hAnsi="Times New Roman" w:cs="Times New Roman"/>
          <w:sz w:val="24"/>
          <w:szCs w:val="24"/>
        </w:rPr>
      </w:pPr>
      <w:r w:rsidRPr="00C22F4A">
        <w:rPr>
          <w:rFonts w:ascii="Times New Roman" w:eastAsia="Times New Roman" w:hAnsi="Times New Roman" w:cs="Times New Roman"/>
          <w:sz w:val="24"/>
          <w:szCs w:val="24"/>
        </w:rPr>
        <w:t>В)</w:t>
      </w:r>
      <w:r w:rsidR="00955DE7" w:rsidRPr="00C22F4A">
        <w:rPr>
          <w:rFonts w:ascii="Times New Roman" w:eastAsia="Times New Roman" w:hAnsi="Times New Roman" w:cs="Times New Roman"/>
          <w:sz w:val="24"/>
          <w:szCs w:val="24"/>
        </w:rPr>
        <w:t>. Какие существуют способы и средства выражения грамматических значений?</w:t>
      </w:r>
    </w:p>
    <w:p w:rsidR="00955DE7" w:rsidRDefault="00955DE7" w:rsidP="00955DE7">
      <w:pPr>
        <w:autoSpaceDE w:val="0"/>
        <w:autoSpaceDN w:val="0"/>
        <w:adjustRightInd w:val="0"/>
        <w:spacing w:after="283" w:line="240" w:lineRule="auto"/>
        <w:jc w:val="both"/>
        <w:rPr>
          <w:rFonts w:ascii="PT Astra Serif" w:hAnsi="PT Astra Serif" w:cs="PT Astra Serif"/>
          <w:sz w:val="28"/>
          <w:szCs w:val="28"/>
        </w:rPr>
      </w:pPr>
    </w:p>
    <w:p w:rsidR="00955DE7" w:rsidRDefault="00955DE7" w:rsidP="00955DE7">
      <w:pPr>
        <w:autoSpaceDE w:val="0"/>
        <w:autoSpaceDN w:val="0"/>
        <w:adjustRightInd w:val="0"/>
        <w:spacing w:after="283" w:line="240" w:lineRule="auto"/>
        <w:jc w:val="both"/>
        <w:rPr>
          <w:rFonts w:ascii="Calibri" w:hAnsi="Calibri" w:cs="Calibri"/>
          <w:lang w:val="en-US"/>
        </w:rPr>
      </w:pPr>
      <w:r>
        <w:rPr>
          <w:rFonts w:ascii="Times New Roman" w:hAnsi="Times New Roman" w:cs="Times New Roman"/>
          <w:b/>
          <w:bCs/>
          <w:sz w:val="28"/>
          <w:szCs w:val="28"/>
        </w:rPr>
        <w:t>Прислать ответы на почту</w:t>
      </w:r>
      <w:r>
        <w:rPr>
          <w:rFonts w:ascii="Times New Roman" w:hAnsi="Times New Roman" w:cs="Times New Roman"/>
          <w:sz w:val="28"/>
          <w:szCs w:val="28"/>
        </w:rPr>
        <w:t xml:space="preserve">     </w:t>
      </w:r>
      <w:hyperlink r:id="rId4" w:history="1">
        <w:r>
          <w:rPr>
            <w:rFonts w:ascii="Times New Roman" w:hAnsi="Times New Roman" w:cs="Times New Roman"/>
            <w:color w:val="0000FF"/>
            <w:sz w:val="28"/>
            <w:szCs w:val="28"/>
            <w:u w:val="single"/>
          </w:rPr>
          <w:t>saniamuza@mail.ru</w:t>
        </w:r>
      </w:hyperlink>
    </w:p>
    <w:p w:rsidR="00955DE7" w:rsidRDefault="00955DE7" w:rsidP="00955DE7">
      <w:pPr>
        <w:widowControl w:val="0"/>
        <w:shd w:val="clear" w:color="auto" w:fill="FFFFFF"/>
        <w:spacing w:line="360" w:lineRule="auto"/>
        <w:jc w:val="center"/>
        <w:rPr>
          <w:rFonts w:ascii="Times New Roman" w:eastAsia="Times New Roman" w:hAnsi="Times New Roman" w:cs="Times New Roman"/>
          <w:b/>
          <w:bCs/>
          <w:sz w:val="24"/>
          <w:szCs w:val="24"/>
        </w:rPr>
      </w:pPr>
    </w:p>
    <w:p w:rsidR="00955DE7" w:rsidRPr="00F9772A" w:rsidRDefault="00955DE7" w:rsidP="00955DE7">
      <w:pPr>
        <w:widowControl w:val="0"/>
        <w:shd w:val="clear" w:color="auto" w:fill="FFFFFF"/>
        <w:spacing w:line="360" w:lineRule="auto"/>
        <w:jc w:val="center"/>
        <w:rPr>
          <w:rFonts w:ascii="Times New Roman" w:eastAsia="Times New Roman" w:hAnsi="Times New Roman" w:cs="Times New Roman"/>
          <w:sz w:val="24"/>
          <w:szCs w:val="24"/>
        </w:rPr>
      </w:pPr>
      <w:r w:rsidRPr="00F9772A">
        <w:rPr>
          <w:rFonts w:ascii="Times New Roman" w:eastAsia="Times New Roman" w:hAnsi="Times New Roman" w:cs="Times New Roman"/>
          <w:b/>
          <w:bCs/>
          <w:sz w:val="24"/>
          <w:szCs w:val="24"/>
        </w:rPr>
        <w:t xml:space="preserve">РАЗДЕЛ </w:t>
      </w:r>
      <w:r>
        <w:rPr>
          <w:rFonts w:ascii="Times New Roman" w:eastAsia="Times New Roman" w:hAnsi="Times New Roman" w:cs="Times New Roman"/>
          <w:b/>
          <w:bCs/>
          <w:sz w:val="24"/>
          <w:szCs w:val="24"/>
        </w:rPr>
        <w:t>5</w:t>
      </w:r>
      <w:r w:rsidRPr="00F9772A">
        <w:rPr>
          <w:rFonts w:ascii="Times New Roman" w:eastAsia="Times New Roman" w:hAnsi="Times New Roman" w:cs="Times New Roman"/>
          <w:b/>
          <w:bCs/>
          <w:sz w:val="24"/>
          <w:szCs w:val="24"/>
        </w:rPr>
        <w:t>. Морфология и орфография</w:t>
      </w:r>
    </w:p>
    <w:p w:rsidR="00955DE7" w:rsidRPr="00F9772A" w:rsidRDefault="00955DE7" w:rsidP="00955DE7">
      <w:pPr>
        <w:widowControl w:val="0"/>
        <w:shd w:val="clear" w:color="auto" w:fill="FFFFFF"/>
        <w:spacing w:line="360" w:lineRule="auto"/>
        <w:jc w:val="center"/>
        <w:rPr>
          <w:rFonts w:ascii="Times New Roman" w:eastAsia="Times New Roman" w:hAnsi="Times New Roman" w:cs="Times New Roman"/>
          <w:sz w:val="24"/>
          <w:szCs w:val="24"/>
        </w:rPr>
      </w:pPr>
      <w:r w:rsidRPr="00F9772A">
        <w:rPr>
          <w:rFonts w:ascii="Times New Roman" w:eastAsia="Times New Roman" w:hAnsi="Times New Roman" w:cs="Times New Roman"/>
          <w:b/>
          <w:bCs/>
          <w:sz w:val="24"/>
          <w:szCs w:val="24"/>
        </w:rPr>
        <w:t xml:space="preserve">Лекция </w:t>
      </w:r>
      <w:r>
        <w:rPr>
          <w:rFonts w:ascii="Times New Roman" w:eastAsia="Times New Roman" w:hAnsi="Times New Roman" w:cs="Times New Roman"/>
          <w:b/>
          <w:bCs/>
          <w:sz w:val="24"/>
          <w:szCs w:val="24"/>
        </w:rPr>
        <w:t>7</w:t>
      </w:r>
      <w:r w:rsidRPr="00F9772A">
        <w:rPr>
          <w:rFonts w:ascii="Times New Roman" w:eastAsia="Times New Roman" w:hAnsi="Times New Roman" w:cs="Times New Roman"/>
          <w:b/>
          <w:bCs/>
          <w:sz w:val="24"/>
          <w:szCs w:val="24"/>
        </w:rPr>
        <w:t>. Морфология</w:t>
      </w:r>
    </w:p>
    <w:p w:rsidR="00955DE7" w:rsidRPr="00936F82" w:rsidRDefault="00955DE7" w:rsidP="00955DE7">
      <w:pPr>
        <w:widowControl w:val="0"/>
        <w:spacing w:line="360" w:lineRule="auto"/>
        <w:rPr>
          <w:rFonts w:ascii="Times New Roman" w:eastAsia="Times New Roman" w:hAnsi="Times New Roman" w:cs="Times New Roman"/>
          <w:b/>
          <w:bCs/>
          <w:sz w:val="24"/>
          <w:szCs w:val="24"/>
        </w:rPr>
      </w:pPr>
      <w:r w:rsidRPr="00936F82">
        <w:rPr>
          <w:rFonts w:ascii="Times New Roman" w:eastAsia="Times New Roman" w:hAnsi="Times New Roman" w:cs="Times New Roman"/>
          <w:b/>
          <w:bCs/>
          <w:sz w:val="24"/>
          <w:szCs w:val="24"/>
          <w:shd w:val="clear" w:color="auto" w:fill="FFFFFF"/>
        </w:rPr>
        <w:t>Предмет и задачи морфологии</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Морфология является одним из разделов грамматики. Грамматика представляет собой множество правил об изменении слов, сочетании и порядке слов в предложении, а также общих закономерностей, относящихся к структуре словосочетаний и предложений. Грамматика подразделяется на два раздела: морфологию – собрание правил об изменении слов, т.е. учение о грамматической природе слова и его формах (греч. morphe – форма, logos - слово, учение), и синтаксис – собрание правил о сочетании слов, т.е. учение о построении предложения (греч. syntaxis – сочетание, построение). Таким образом, морфология – это раздел грамматики, который изучает классы слов с точки зрения присущих им грамматических форм (части речи), а также грамматические значения грамматических категорий, выражающиеся в этих формах.</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Предметом морфологии является учение о частях речи и их функциях в грамматическом строе русского языка.</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К задачам морфологии относятся:</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1. Определение слова как единицы грамматической системы русского языка;</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lastRenderedPageBreak/>
        <w:t>2. Выявление и формулирование принципов грамматической классификации слов, выделение на их основе лексико-грамматических классов, или частей речи;</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3. Описание всех грамматических значений, свойственных разным частям речи.</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Морфология связана с другими разделами науки о языке: фонетикой, лексикой, словообразованием, синтаксисом. Так, знание фонетических законов русского языка позволяет грамотно выделять формообразующую основу и аффиксы (думаj-ут); закрепление ряда морфем за словами определенных частей речи помогает в установлении их частеречной принадлежности и способствует более точному описанию их грамматических характеристик. Словоформы (единицы морфологической системы), сочетающиеся по грамматическим законам языка образуют словосочетания и предложения (единицы синтаксиса).</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Объектом изучения в морфологии являются отдельные слова, однако в морфологии слова изучаются не так, как в лексикологии. Лексикология изучает лексическое значение слова, его происхождение, функционально- стилистические свойства, употребляемость, а морфология изучает грамматические свойства слова. Например, в слове враг лексикологию интересует то, что оно заимствовано русским языком из старославянского, является общеупотребительным и многозначным: 1) 'тот, кто находится в состоянии борьбы с кем-либо; неприятель, противник'; 2) 'военный противник, неприятель'; 3) 'о том, что приносит вред, зло'; 4) устар. 'бес, дьявол'. Для морфологии же важно то, что это слово является именем существительным, нарицательным, неодушевленным, мужского рода, единственного числа, именительного падежа и способно определяться именем прилагательным (злейший враг). Лексическое значение (ЛЗ) и грамматическое значение (ГЗ) – это разные типы значений, хотя и то и другое реализуются в слове.</w:t>
      </w:r>
    </w:p>
    <w:p w:rsidR="00955DE7" w:rsidRPr="00936F82" w:rsidRDefault="00955DE7" w:rsidP="00955DE7">
      <w:pPr>
        <w:widowControl w:val="0"/>
        <w:spacing w:line="360" w:lineRule="auto"/>
        <w:jc w:val="center"/>
        <w:rPr>
          <w:rFonts w:ascii="Times New Roman" w:eastAsia="Times New Roman" w:hAnsi="Times New Roman" w:cs="Times New Roman"/>
          <w:b/>
          <w:bCs/>
          <w:sz w:val="24"/>
          <w:szCs w:val="24"/>
        </w:rPr>
      </w:pPr>
      <w:r w:rsidRPr="00936F82">
        <w:rPr>
          <w:rFonts w:ascii="Times New Roman" w:eastAsia="Times New Roman" w:hAnsi="Times New Roman" w:cs="Times New Roman"/>
          <w:b/>
          <w:bCs/>
          <w:sz w:val="24"/>
          <w:szCs w:val="24"/>
          <w:shd w:val="clear" w:color="auto" w:fill="FFFFFF"/>
        </w:rPr>
        <w:t>Основные понятия морфологии</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Морфология, будучи учением о грамматической природе слова и его формах, прежде всего имеет дело с такими понятиями, как грамматическая категория, грамматическое значение и грамматическая форма.</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 xml:space="preserve">Грамматическую категорию составляют свойственные словам значения обобщенного характера (категориальные значения), отличные от более конкретных лексических значений тех же слов, и языковые способы выражения этих категориальных значений. Категориальные значения могут быть показателями, например, отношения данного слова к другим словам в словосочетании и предложении (категория падежа), отношения </w:t>
      </w:r>
      <w:r w:rsidRPr="00F9772A">
        <w:rPr>
          <w:rFonts w:ascii="Times New Roman" w:eastAsia="Times New Roman" w:hAnsi="Times New Roman" w:cs="Times New Roman"/>
          <w:sz w:val="24"/>
          <w:szCs w:val="24"/>
        </w:rPr>
        <w:lastRenderedPageBreak/>
        <w:t>сообщаемого к действительности (категория наклонения), отношения действия к внутреннему пределу (категория вида), отношения сообщаемого ко времени (категория времени) и т.д.</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Грамматические категории обладают разной степенью абстракции. Например, грамматическая категория падежа по сравнению с грамматической категорией рода является более абстрактной категорией хотя бы в силу того, что любое существительное включается в систему падежных отношений, но не каждое из них включается в систему противопоставлений по роду: актер – актриса, писатель – писательница, но языковед, педагог. Традиционно выделяются два типа грамматических категорий – несловоизменительные, или классифицирующие категории, выражающиеся в противопоставлении слов, и словоизменительные категории, выражающиеся в противопоставлении словоформ, т.е. форм одной лексемы. Примером классифицирующей категории является категория рода имени существительного, а категория рода имени прилагательного – это словоизменительная категория (красивый, красивое, красивая – это всё словоформы одной лексемы).</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В «Русской грамматике» (1980) выделяется грамматическая категория смешанного типа, к которой авторы относят категорию залога глагола. Они объясняют это тем, что в одной части залоговых образований противопоставление представлено словоформами одного слова, а в другой части залоговых образований (в возвратных глаголах в их отношении к невозвратным)оно представлено разными словами.</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По количеству форм, которыми может быть представлена грамматическая категория, различают бинарные и небинарные категории. Первые представлены противопоставлением двух рядов значений (категория числа), а вторые – противопоставлением более чем двух значений (категория рода, категория падежа и др.).</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 xml:space="preserve">Та или иная грамматическая категория (категория рода, категория числа, категория падежа и т.д.) в каждом конкретном слове имеет определенное содержание. Например, категория рода существительных в имени наука обнаруживается благодаря тому, что это имя является существительным женского рода. Категория времени, например, в глаголе сказал тоже имеет определенное содержание – это глагол прошедшего времени. Именно такого рода значения слов называют грамматическими значениями. Каждое слово может обладать сразу несколькими грамматическими значениями. Так, в глаголе сказал заключены следующие грамматические значения: значение изъявительного наклонения, значение прошедшего времени, значение единственного числа, значение мужского рода, </w:t>
      </w:r>
      <w:r w:rsidRPr="00F9772A">
        <w:rPr>
          <w:rFonts w:ascii="Times New Roman" w:eastAsia="Times New Roman" w:hAnsi="Times New Roman" w:cs="Times New Roman"/>
          <w:sz w:val="24"/>
          <w:szCs w:val="24"/>
        </w:rPr>
        <w:lastRenderedPageBreak/>
        <w:t>значение несовершенного вида.</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Грамматические значения выражаются определенными языковыми средствами. Выражение грамматических значений внешними языковыми средствами называется грамматической формой. Например: значение единственного числа в существительном книга выражается при помощи окончания -а, значение 1 лица, единственного числа в глаголе научу выражается при помощи окончания -у.</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Чтобы яснее представить, что такое грамматическая форма и грамматическое значение, стоит обратиться к примеру, который привел слушателям академик Л.В. Щерба. Он предложил аудитории прокомментировать следующую фразу: «Глокая куздра штеко будланула бокра и кудрячит бокрёнка». После некоторого естественного недоумения слушатели «узнали» в куздре существительное женского рода единственного числа, поняли, что она характеризовалась как глокая, что она произвела интенсивное действие (будланула), причем произвела его штеко, действие было совершено над одушевленным существом мужского пола (будланула бокра) и в настоящий момент производит действие (кудрячит) по отношению к детёнышу бокра (кудрячит бокрёнка). Благодаря чему удалось разобраться в этой псевдофразе? Благодаря тому, что выдуманные корни квазислов были окружены не вымышленными, а настоящими элементами (суффиксами и окончаниями), образовавшими вместе с «корнями» знакомые формы. Эти формы и заключенные в них значения были те же, что и в реально существующих в русском языке словах. Таким образом, грамматическое значение – это абстрактное, в большинстве случаев отвлеченное от лексического, значение слова, присущее целому классу слов и выражающееся в грамматической форме.</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Следовательно, формы слова – это разновидности одного и того же слова, отличающиеся друг от друга грамматическими значениями. Вне грамматической формы не существует ни одного грамматического значения.</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В русской морфологии есть разные способы выражения грамматических значений: синтетический, аналитический, смешанный (аналитико-синтетический, гибридный) и супплетивный.</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При синтетическом способе грамматические значения выражаются ресурсами самого слова. Это могут быть:-</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 аффиксы: флексии – ложкой (Т.п., ед.ч.), суффиксы – читал (про-</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шедшее время), префиксы – наиглубокий (превосходная степень);</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lastRenderedPageBreak/>
        <w:t>– ударение – чаще всего выступает как вспомогательное средство –</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доскά-дόски (значение числа), но может быть и самостоятельным средством выражения ГЗ – нарeзать (сов.вид), ссыпάть (несов.вид);</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 чередование – чаще всего выступает как вспомогательное средство - сна (Р.п. ср. с Им.п.), но может быть и самостоятельным средством выражения ГЗ – выбирать – выбрать (значение вида).</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При аналитическом способе грамматические значения выражаются ресурсами, находящимися вне самого слова. Это могут быть:</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 вспомогательные слова: буду жить (будущее время);</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–частицы: сказал бы (условное наклонение);пусть закроет (повелительное наклонение);</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 предлоги: перед кино (Т.п.)</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 средства контекста: длинная авеню (женский род существительного);</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 порядок слов: Трактор задел экскаватор (значение падежа);</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 интонация: Встать! (повелительное наклонение).</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При аналитико-синтетическом способе грамматические значения выражаются как средствами синтетического способа, так и средствами аналитического способа: «О времени, о жизни, о судьбе..» (П.п.).</w:t>
      </w:r>
    </w:p>
    <w:p w:rsidR="00955DE7" w:rsidRPr="00F9772A" w:rsidRDefault="00955DE7" w:rsidP="00955DE7">
      <w:pPr>
        <w:widowControl w:val="0"/>
        <w:shd w:val="clear" w:color="auto" w:fill="FFFFFF"/>
        <w:spacing w:line="360" w:lineRule="auto"/>
        <w:rPr>
          <w:rFonts w:ascii="Times New Roman" w:eastAsia="Times New Roman" w:hAnsi="Times New Roman" w:cs="Times New Roman"/>
          <w:sz w:val="24"/>
          <w:szCs w:val="24"/>
        </w:rPr>
      </w:pPr>
      <w:r w:rsidRPr="00F9772A">
        <w:rPr>
          <w:rFonts w:ascii="Times New Roman" w:eastAsia="Times New Roman" w:hAnsi="Times New Roman" w:cs="Times New Roman"/>
          <w:sz w:val="24"/>
          <w:szCs w:val="24"/>
        </w:rPr>
        <w:t>При супплетивном способе грамматическое значение выражается разнокорневыми основами: человек – люди (значение числа), ловить – поймать (значение вида).</w:t>
      </w:r>
    </w:p>
    <w:p w:rsidR="00000000" w:rsidRDefault="00C22F4A"/>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55DE7"/>
    <w:rsid w:val="00955DE7"/>
    <w:rsid w:val="00C22F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niamuz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1453</Words>
  <Characters>8286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2024-10-10T06:14:00Z</dcterms:created>
  <dcterms:modified xsi:type="dcterms:W3CDTF">2024-10-10T06:26:00Z</dcterms:modified>
</cp:coreProperties>
</file>