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51D" w:rsidRPr="00A6251D" w:rsidRDefault="006E4505" w:rsidP="00A625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ОП09. Технологическая оснастка</w:t>
      </w:r>
      <w:r w:rsidR="00AE1074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A6251D" w:rsidRPr="00A6251D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A6251D" w:rsidRPr="00A6251D" w:rsidRDefault="00486F67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ТМ-1122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E1074">
        <w:rPr>
          <w:rFonts w:ascii="Times New Roman" w:hAnsi="Times New Roman" w:cs="Times New Roman"/>
          <w:b/>
          <w:sz w:val="28"/>
          <w:szCs w:val="28"/>
        </w:rPr>
        <w:t>Тема:</w:t>
      </w:r>
      <w:r w:rsidR="00AE1074" w:rsidRPr="00AE10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4505">
        <w:rPr>
          <w:rFonts w:ascii="Times New Roman" w:hAnsi="Times New Roman" w:cs="Times New Roman"/>
          <w:sz w:val="28"/>
          <w:szCs w:val="28"/>
        </w:rPr>
        <w:t>Зажимные элементы приспособлений.</w:t>
      </w:r>
    </w:p>
    <w:p w:rsidR="00A6251D" w:rsidRPr="00A6251D" w:rsidRDefault="00AE1074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</w:t>
      </w:r>
      <w:r w:rsidR="002228F7">
        <w:rPr>
          <w:rFonts w:ascii="Times New Roman" w:hAnsi="Times New Roman" w:cs="Times New Roman"/>
          <w:sz w:val="28"/>
          <w:szCs w:val="28"/>
        </w:rPr>
        <w:t xml:space="preserve">текст и </w:t>
      </w:r>
      <w:proofErr w:type="gramStart"/>
      <w:r w:rsidR="002228F7">
        <w:rPr>
          <w:rFonts w:ascii="Times New Roman" w:hAnsi="Times New Roman" w:cs="Times New Roman"/>
          <w:sz w:val="28"/>
          <w:szCs w:val="28"/>
        </w:rPr>
        <w:t>рисунок</w:t>
      </w:r>
      <w:r w:rsidR="00A6251D" w:rsidRPr="00A6251D">
        <w:rPr>
          <w:rFonts w:ascii="Times New Roman" w:hAnsi="Times New Roman" w:cs="Times New Roman"/>
          <w:sz w:val="28"/>
          <w:szCs w:val="28"/>
        </w:rPr>
        <w:t xml:space="preserve">  Учебник</w:t>
      </w:r>
      <w:proofErr w:type="gramEnd"/>
      <w:r w:rsidR="00A6251D" w:rsidRPr="00A6251D">
        <w:rPr>
          <w:rFonts w:ascii="Times New Roman" w:hAnsi="Times New Roman" w:cs="Times New Roman"/>
          <w:sz w:val="28"/>
          <w:szCs w:val="28"/>
        </w:rPr>
        <w:t xml:space="preserve">  </w:t>
      </w:r>
      <w:r w:rsidR="006E4505">
        <w:rPr>
          <w:rFonts w:ascii="Times New Roman" w:hAnsi="Times New Roman" w:cs="Times New Roman"/>
          <w:sz w:val="28"/>
          <w:szCs w:val="28"/>
        </w:rPr>
        <w:t xml:space="preserve"> Технологическая оснастка</w:t>
      </w:r>
      <w:r w:rsidR="00A6251D" w:rsidRPr="00A6251D">
        <w:rPr>
          <w:rFonts w:ascii="Times New Roman" w:hAnsi="Times New Roman" w:cs="Times New Roman"/>
          <w:sz w:val="28"/>
          <w:szCs w:val="28"/>
        </w:rPr>
        <w:t>.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>2. Изучить</w:t>
      </w:r>
      <w:r w:rsidR="00AE1074">
        <w:rPr>
          <w:rFonts w:ascii="Times New Roman" w:hAnsi="Times New Roman" w:cs="Times New Roman"/>
          <w:sz w:val="28"/>
          <w:szCs w:val="28"/>
        </w:rPr>
        <w:t xml:space="preserve"> </w:t>
      </w:r>
      <w:r w:rsidR="006E4505">
        <w:rPr>
          <w:rFonts w:ascii="Times New Roman" w:hAnsi="Times New Roman" w:cs="Times New Roman"/>
          <w:sz w:val="28"/>
          <w:szCs w:val="28"/>
        </w:rPr>
        <w:t xml:space="preserve">рисунки  </w:t>
      </w:r>
      <w:r w:rsidRPr="00A6251D">
        <w:rPr>
          <w:rFonts w:ascii="Times New Roman" w:hAnsi="Times New Roman" w:cs="Times New Roman"/>
          <w:sz w:val="28"/>
          <w:szCs w:val="28"/>
        </w:rPr>
        <w:t xml:space="preserve"> </w:t>
      </w:r>
      <w:r w:rsidR="006E4505">
        <w:rPr>
          <w:rFonts w:ascii="Times New Roman" w:hAnsi="Times New Roman" w:cs="Times New Roman"/>
          <w:sz w:val="28"/>
          <w:szCs w:val="28"/>
        </w:rPr>
        <w:t xml:space="preserve"> Выполнить рис. Клинового зажима.</w:t>
      </w:r>
    </w:p>
    <w:p w:rsidR="006E4505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 w:rsidRPr="00A6251D">
        <w:rPr>
          <w:rFonts w:ascii="Times New Roman" w:hAnsi="Times New Roman" w:cs="Times New Roman"/>
          <w:sz w:val="28"/>
          <w:szCs w:val="28"/>
        </w:rPr>
        <w:t xml:space="preserve">Написать  </w:t>
      </w:r>
      <w:r w:rsidR="00486F67">
        <w:rPr>
          <w:rFonts w:ascii="Times New Roman" w:hAnsi="Times New Roman" w:cs="Times New Roman"/>
          <w:sz w:val="28"/>
          <w:szCs w:val="28"/>
        </w:rPr>
        <w:t>конспект</w:t>
      </w:r>
      <w:proofErr w:type="gramEnd"/>
      <w:r w:rsidR="00486F67">
        <w:rPr>
          <w:rFonts w:ascii="Times New Roman" w:hAnsi="Times New Roman" w:cs="Times New Roman"/>
          <w:sz w:val="28"/>
          <w:szCs w:val="28"/>
        </w:rPr>
        <w:t xml:space="preserve"> с </w:t>
      </w:r>
      <w:r w:rsidR="00AE1074">
        <w:rPr>
          <w:rFonts w:ascii="Times New Roman" w:hAnsi="Times New Roman" w:cs="Times New Roman"/>
          <w:sz w:val="28"/>
          <w:szCs w:val="28"/>
        </w:rPr>
        <w:t xml:space="preserve"> </w:t>
      </w:r>
      <w:r w:rsidR="006E4505">
        <w:rPr>
          <w:rFonts w:ascii="Times New Roman" w:hAnsi="Times New Roman" w:cs="Times New Roman"/>
          <w:sz w:val="28"/>
          <w:szCs w:val="28"/>
        </w:rPr>
        <w:t>указанием принципа работы клинового зажим</w:t>
      </w:r>
      <w:r w:rsidR="002228F7">
        <w:rPr>
          <w:rFonts w:ascii="Times New Roman" w:hAnsi="Times New Roman" w:cs="Times New Roman"/>
          <w:sz w:val="28"/>
          <w:szCs w:val="28"/>
        </w:rPr>
        <w:t>а</w:t>
      </w:r>
      <w:r w:rsidR="006E4505">
        <w:rPr>
          <w:rFonts w:ascii="Times New Roman" w:hAnsi="Times New Roman" w:cs="Times New Roman"/>
          <w:sz w:val="28"/>
          <w:szCs w:val="28"/>
        </w:rPr>
        <w:t>, усили</w:t>
      </w:r>
      <w:r w:rsidR="002228F7">
        <w:rPr>
          <w:rFonts w:ascii="Times New Roman" w:hAnsi="Times New Roman" w:cs="Times New Roman"/>
          <w:sz w:val="28"/>
          <w:szCs w:val="28"/>
        </w:rPr>
        <w:t>я</w:t>
      </w:r>
      <w:r w:rsidR="006E4505">
        <w:rPr>
          <w:rFonts w:ascii="Times New Roman" w:hAnsi="Times New Roman" w:cs="Times New Roman"/>
          <w:sz w:val="28"/>
          <w:szCs w:val="28"/>
        </w:rPr>
        <w:t>, применени</w:t>
      </w:r>
      <w:r w:rsidR="002228F7">
        <w:rPr>
          <w:rFonts w:ascii="Times New Roman" w:hAnsi="Times New Roman" w:cs="Times New Roman"/>
          <w:sz w:val="28"/>
          <w:szCs w:val="28"/>
        </w:rPr>
        <w:t>я</w:t>
      </w:r>
      <w:r w:rsidR="006E4505">
        <w:rPr>
          <w:rFonts w:ascii="Times New Roman" w:hAnsi="Times New Roman" w:cs="Times New Roman"/>
          <w:sz w:val="28"/>
          <w:szCs w:val="28"/>
        </w:rPr>
        <w:t>.</w:t>
      </w:r>
    </w:p>
    <w:p w:rsidR="00486F67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4. Ответить на вопросы: 1)  </w:t>
      </w:r>
      <w:r w:rsidR="006E4505">
        <w:rPr>
          <w:rFonts w:ascii="Times New Roman" w:hAnsi="Times New Roman" w:cs="Times New Roman"/>
          <w:sz w:val="28"/>
          <w:szCs w:val="28"/>
        </w:rPr>
        <w:t>Написать виды зажимных элементов  2)</w:t>
      </w:r>
      <w:r w:rsidRPr="00A6251D">
        <w:rPr>
          <w:rFonts w:ascii="Times New Roman" w:hAnsi="Times New Roman" w:cs="Times New Roman"/>
          <w:sz w:val="28"/>
          <w:szCs w:val="28"/>
        </w:rPr>
        <w:t>Что представляет собой</w:t>
      </w:r>
      <w:r w:rsidR="006E4505">
        <w:rPr>
          <w:rFonts w:ascii="Times New Roman" w:hAnsi="Times New Roman" w:cs="Times New Roman"/>
          <w:sz w:val="28"/>
          <w:szCs w:val="28"/>
        </w:rPr>
        <w:t xml:space="preserve"> клиновой зажим. </w:t>
      </w:r>
      <w:r w:rsidR="00486F67">
        <w:rPr>
          <w:rFonts w:ascii="Times New Roman" w:hAnsi="Times New Roman" w:cs="Times New Roman"/>
          <w:sz w:val="28"/>
          <w:szCs w:val="28"/>
        </w:rPr>
        <w:t xml:space="preserve"> 3) </w:t>
      </w:r>
      <w:r w:rsidR="006E4505">
        <w:rPr>
          <w:rFonts w:ascii="Times New Roman" w:hAnsi="Times New Roman" w:cs="Times New Roman"/>
          <w:sz w:val="28"/>
          <w:szCs w:val="28"/>
        </w:rPr>
        <w:t>Применение зажимных элементов.</w:t>
      </w:r>
    </w:p>
    <w:p w:rsidR="002D570E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  Задание выполнить в тетради, сфотографировать, прислать на почту </w:t>
      </w:r>
      <w:hyperlink r:id="rId5" w:history="1">
        <w:r w:rsidR="002228F7" w:rsidRPr="00465640">
          <w:rPr>
            <w:rStyle w:val="a3"/>
            <w:rFonts w:ascii="Times New Roman" w:hAnsi="Times New Roman" w:cs="Times New Roman"/>
            <w:sz w:val="28"/>
            <w:szCs w:val="28"/>
          </w:rPr>
          <w:t>olvas54@mail.ru</w:t>
        </w:r>
      </w:hyperlink>
      <w:r w:rsidR="002228F7" w:rsidRPr="002228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8F7" w:rsidRDefault="002228F7" w:rsidP="002228F7">
      <w:pPr>
        <w:pStyle w:val="a4"/>
        <w:rPr>
          <w:rFonts w:ascii="Arial" w:hAnsi="Arial" w:cs="Arial"/>
          <w:color w:val="000000"/>
        </w:rPr>
      </w:pPr>
      <w:bookmarkStart w:id="0" w:name="_GoBack"/>
      <w:r>
        <w:rPr>
          <w:noProof/>
        </w:rPr>
        <w:drawing>
          <wp:inline distT="0" distB="0" distL="0" distR="0">
            <wp:extent cx="4572000" cy="4011930"/>
            <wp:effectExtent l="0" t="0" r="0" b="0"/>
            <wp:docPr id="1" name="Рисунок 1" descr="https://studfile.net/html/2706/176/html_sMN_9H1YPF.3aic/img-UTI0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76/html_sMN_9H1YPF.3aic/img-UTI0C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0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28F7" w:rsidRDefault="002228F7" w:rsidP="002228F7">
      <w:pPr>
        <w:pStyle w:val="a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Клин очень широко используют в зажимных механизмах приспособ</w:t>
      </w:r>
      <w:r>
        <w:rPr>
          <w:rFonts w:ascii="Arial" w:hAnsi="Arial" w:cs="Arial"/>
          <w:color w:val="000000"/>
        </w:rPr>
        <w:softHyphen/>
        <w:t>лений, этим обеспечивается простота и компактность конструкции, на</w:t>
      </w:r>
      <w:r>
        <w:rPr>
          <w:rFonts w:ascii="Arial" w:hAnsi="Arial" w:cs="Arial"/>
          <w:color w:val="000000"/>
        </w:rPr>
        <w:softHyphen/>
        <w:t xml:space="preserve">дежность в работе. Клин </w:t>
      </w:r>
      <w:proofErr w:type="gramStart"/>
      <w:r>
        <w:rPr>
          <w:rFonts w:ascii="Arial" w:hAnsi="Arial" w:cs="Arial"/>
          <w:color w:val="000000"/>
        </w:rPr>
        <w:t>может быть</w:t>
      </w:r>
      <w:proofErr w:type="gramEnd"/>
      <w:r>
        <w:rPr>
          <w:rFonts w:ascii="Arial" w:hAnsi="Arial" w:cs="Arial"/>
          <w:color w:val="000000"/>
        </w:rPr>
        <w:t xml:space="preserve"> как простым зажимным элемен</w:t>
      </w:r>
      <w:r>
        <w:rPr>
          <w:rFonts w:ascii="Arial" w:hAnsi="Arial" w:cs="Arial"/>
          <w:color w:val="000000"/>
        </w:rPr>
        <w:softHyphen/>
        <w:t>том, действующим непосредственно на заготовку, так и входить в со</w:t>
      </w:r>
      <w:r>
        <w:rPr>
          <w:rFonts w:ascii="Arial" w:hAnsi="Arial" w:cs="Arial"/>
          <w:color w:val="000000"/>
        </w:rPr>
        <w:softHyphen/>
        <w:t>четание с любым другим простым при создании комбинированных, ме</w:t>
      </w:r>
      <w:r>
        <w:rPr>
          <w:rFonts w:ascii="Arial" w:hAnsi="Arial" w:cs="Arial"/>
          <w:color w:val="000000"/>
        </w:rPr>
        <w:softHyphen/>
        <w:t>ханизмов. Применение в зажимном механизме клина обеспечивает:</w:t>
      </w:r>
    </w:p>
    <w:p w:rsidR="002228F7" w:rsidRDefault="002228F7" w:rsidP="002228F7">
      <w:pPr>
        <w:pStyle w:val="a4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увеличение исходной силы привода;</w:t>
      </w:r>
    </w:p>
    <w:p w:rsidR="002228F7" w:rsidRDefault="002228F7" w:rsidP="002228F7">
      <w:pPr>
        <w:pStyle w:val="a4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перемену направления исходной силы;</w:t>
      </w:r>
    </w:p>
    <w:p w:rsidR="002228F7" w:rsidRDefault="002228F7" w:rsidP="002228F7">
      <w:pPr>
        <w:pStyle w:val="a4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самоторможение механизма (способность сохранять силу зажи</w:t>
      </w:r>
      <w:r>
        <w:rPr>
          <w:rFonts w:ascii="Arial" w:hAnsi="Arial" w:cs="Arial"/>
          <w:color w:val="000000"/>
        </w:rPr>
        <w:softHyphen/>
        <w:t>ма Q</w:t>
      </w:r>
    </w:p>
    <w:p w:rsidR="002228F7" w:rsidRDefault="002228F7" w:rsidP="002228F7">
      <w:pPr>
        <w:pStyle w:val="a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прекращении действия силы W, создаваемой приводом).</w:t>
      </w:r>
    </w:p>
    <w:p w:rsidR="002228F7" w:rsidRDefault="002228F7" w:rsidP="002228F7">
      <w:pPr>
        <w:pStyle w:val="a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клиновой механизм применяют для перемены направления силы зажима, то угол клина обычно равен 45°, а если для увеличения силы зажима или повышения надежности, то угол клина принимают равным 6—15° (углы самоторможения).</w:t>
      </w:r>
    </w:p>
    <w:p w:rsidR="002228F7" w:rsidRDefault="002228F7" w:rsidP="002228F7">
      <w:pPr>
        <w:pStyle w:val="a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Клин применяют в следующих конструктивных вариантах зажимов:</w:t>
      </w:r>
    </w:p>
    <w:p w:rsidR="002228F7" w:rsidRDefault="002228F7" w:rsidP="002228F7">
      <w:pPr>
        <w:pStyle w:val="a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а) механизмы с плоским </w:t>
      </w:r>
      <w:proofErr w:type="spellStart"/>
      <w:r>
        <w:rPr>
          <w:rFonts w:ascii="Arial" w:hAnsi="Arial" w:cs="Arial"/>
          <w:color w:val="000000"/>
        </w:rPr>
        <w:t>односкосым</w:t>
      </w:r>
      <w:proofErr w:type="spellEnd"/>
      <w:r>
        <w:rPr>
          <w:rFonts w:ascii="Arial" w:hAnsi="Arial" w:cs="Arial"/>
          <w:color w:val="000000"/>
        </w:rPr>
        <w:t xml:space="preserve"> клином (рис. 2.31);</w:t>
      </w:r>
    </w:p>
    <w:p w:rsidR="002228F7" w:rsidRDefault="002228F7" w:rsidP="002228F7">
      <w:pPr>
        <w:pStyle w:val="a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б) </w:t>
      </w:r>
      <w:proofErr w:type="spellStart"/>
      <w:r>
        <w:rPr>
          <w:rFonts w:ascii="Arial" w:hAnsi="Arial" w:cs="Arial"/>
          <w:color w:val="000000"/>
        </w:rPr>
        <w:t>многоклиновые</w:t>
      </w:r>
      <w:proofErr w:type="spellEnd"/>
      <w:r>
        <w:rPr>
          <w:rFonts w:ascii="Arial" w:hAnsi="Arial" w:cs="Arial"/>
          <w:color w:val="000000"/>
        </w:rPr>
        <w:t xml:space="preserve"> (многоплунжерные) механизмы (рис. 2.32);</w:t>
      </w:r>
    </w:p>
    <w:p w:rsidR="002228F7" w:rsidRDefault="002228F7" w:rsidP="002228F7">
      <w:pPr>
        <w:pStyle w:val="a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эксцентрики (механизмы с криволинейным клином) (рис. 2.33);</w:t>
      </w:r>
    </w:p>
    <w:p w:rsidR="002228F7" w:rsidRDefault="002228F7" w:rsidP="002228F7">
      <w:pPr>
        <w:pStyle w:val="a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торцовые кулачки (механизмы с цилиндрическим клином) (рис. 2.34).</w:t>
      </w:r>
    </w:p>
    <w:p w:rsidR="002228F7" w:rsidRPr="002228F7" w:rsidRDefault="002228F7" w:rsidP="00A6251D">
      <w:pPr>
        <w:rPr>
          <w:sz w:val="28"/>
          <w:szCs w:val="28"/>
        </w:rPr>
      </w:pPr>
    </w:p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A0262"/>
    <w:multiLevelType w:val="multilevel"/>
    <w:tmpl w:val="56BC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4612"/>
    <w:rsid w:val="002228F7"/>
    <w:rsid w:val="002D570E"/>
    <w:rsid w:val="00475B2B"/>
    <w:rsid w:val="00486F67"/>
    <w:rsid w:val="004F7BDE"/>
    <w:rsid w:val="006E4505"/>
    <w:rsid w:val="009774EC"/>
    <w:rsid w:val="00A6251D"/>
    <w:rsid w:val="00AE1074"/>
    <w:rsid w:val="00C51D35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017DF-B886-42A6-BF2D-52956F03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8F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22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5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olvas5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9</cp:revision>
  <dcterms:created xsi:type="dcterms:W3CDTF">2003-10-03T10:51:00Z</dcterms:created>
  <dcterms:modified xsi:type="dcterms:W3CDTF">2024-10-08T06:19:00Z</dcterms:modified>
</cp:coreProperties>
</file>