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3" w:rsidRPr="00EF7B43" w:rsidRDefault="00567DFF" w:rsidP="00EF7B43">
      <w:pPr>
        <w:shd w:val="clear" w:color="auto" w:fill="FFFFFF"/>
        <w:spacing w:after="0" w:line="240" w:lineRule="auto"/>
        <w:jc w:val="center"/>
      </w:pPr>
      <w:r>
        <w:rPr>
          <w:rFonts w:ascii="Helvetica" w:eastAsia="Times New Roman" w:hAnsi="Helvetica" w:cs="Helvetica"/>
          <w:b/>
          <w:sz w:val="28"/>
          <w:szCs w:val="28"/>
          <w:highlight w:val="yellow"/>
        </w:rPr>
        <w:t>16</w:t>
      </w:r>
      <w:r w:rsidR="005639AE" w:rsidRPr="005D6AFC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.10.2024 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>Переписать в тетрадь, поперек конспекта написать свою фамилию и группу</w:t>
      </w:r>
      <w:r w:rsidR="00A60FD3">
        <w:rPr>
          <w:rFonts w:ascii="Helvetica" w:eastAsia="Times New Roman" w:hAnsi="Helvetica" w:cs="Helvetica"/>
          <w:b/>
          <w:sz w:val="28"/>
          <w:szCs w:val="28"/>
          <w:highlight w:val="yellow"/>
        </w:rPr>
        <w:t>, дату</w:t>
      </w:r>
      <w:r w:rsidR="008C6D16">
        <w:rPr>
          <w:rFonts w:ascii="Helvetica" w:eastAsia="Times New Roman" w:hAnsi="Helvetica" w:cs="Helvetica"/>
          <w:b/>
          <w:sz w:val="28"/>
          <w:szCs w:val="28"/>
          <w:highlight w:val="yellow"/>
        </w:rPr>
        <w:t xml:space="preserve">, отправить на почту </w:t>
      </w:r>
      <w:r w:rsidR="008C6D16" w:rsidRPr="00EF7B43">
        <w:rPr>
          <w:rFonts w:ascii="Helvetica" w:hAnsi="Helvetica" w:cs="Helvetica"/>
          <w:b/>
          <w:shd w:val="clear" w:color="auto" w:fill="FFFFFF"/>
        </w:rPr>
        <w:t>katsefan13@mail.ru</w:t>
      </w:r>
    </w:p>
    <w:p w:rsidR="00EF7B43" w:rsidRDefault="00567DFF" w:rsidP="00567DFF">
      <w:pPr>
        <w:suppressAutoHyphens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67DFF">
        <w:rPr>
          <w:b/>
          <w:sz w:val="26"/>
          <w:szCs w:val="26"/>
        </w:rPr>
        <w:t>Основные свойства и характеристики магнитного поля. Закон Ампера. Индуктивность: собственная и взаимная. Магнитная проницаемость: абсолютная и относительная. Магнитные свойства вещества. Намагничивание ферромагнетика. Гистерезис. Электромагнитная индукция. ЭДС самоиндукции и взаимоиндукции. ЭДС в проводнике, движущемся в магнитном поле. Магнитные цепи: разветвленные и неразветвленные. Электромагнитные силы. Энергия магнитного поля. Электромагниты и их применение</w:t>
      </w:r>
    </w:p>
    <w:p w:rsidR="00567DFF" w:rsidRDefault="00567DFF" w:rsidP="00567DFF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Основные свойства магнитного поля</w:t>
      </w:r>
      <w:r>
        <w:rPr>
          <w:rFonts w:ascii="Arial" w:hAnsi="Arial" w:cs="Arial"/>
          <w:color w:val="333333"/>
        </w:rPr>
        <w:t>:</w:t>
      </w:r>
    </w:p>
    <w:p w:rsidR="00567DFF" w:rsidRDefault="00567DFF" w:rsidP="00567DF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Материальность</w:t>
      </w:r>
      <w:r>
        <w:rPr>
          <w:rFonts w:ascii="Arial" w:hAnsi="Arial" w:cs="Arial"/>
          <w:color w:val="333333"/>
        </w:rPr>
        <w:t>. Магнитное поле существует независимо от наших знаний о нём. </w:t>
      </w:r>
    </w:p>
    <w:p w:rsidR="00567DFF" w:rsidRDefault="00567DFF" w:rsidP="00567DFF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Порождается только движущимся электрическим зарядом</w:t>
      </w:r>
      <w:r>
        <w:rPr>
          <w:rFonts w:ascii="Arial" w:hAnsi="Arial" w:cs="Arial"/>
          <w:color w:val="333333"/>
        </w:rPr>
        <w:t>. Вокруг любого движущегося заряженного тела существует магнитное поле. </w:t>
      </w:r>
    </w:p>
    <w:p w:rsidR="00567DFF" w:rsidRDefault="00567DFF" w:rsidP="00567DFF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Может быть создано и переменным электрическим полем</w:t>
      </w:r>
      <w:r>
        <w:rPr>
          <w:rFonts w:ascii="Arial" w:hAnsi="Arial" w:cs="Arial"/>
          <w:color w:val="333333"/>
        </w:rPr>
        <w:t>. </w:t>
      </w:r>
    </w:p>
    <w:p w:rsidR="00567DFF" w:rsidRDefault="00567DFF" w:rsidP="00567DFF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Обнаружить магнитное поле можно по действию на движущийся электрический заряд</w:t>
      </w:r>
      <w:r>
        <w:rPr>
          <w:rFonts w:ascii="Arial" w:hAnsi="Arial" w:cs="Arial"/>
          <w:color w:val="333333"/>
        </w:rPr>
        <w:t> (или проводник с током) с некоторой силой. </w:t>
      </w:r>
    </w:p>
    <w:p w:rsidR="00567DFF" w:rsidRDefault="00567DFF" w:rsidP="00567DFF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Магнитное поле не оказывает действия на покоящийся заряд</w:t>
      </w:r>
      <w:r>
        <w:rPr>
          <w:rFonts w:ascii="Arial" w:hAnsi="Arial" w:cs="Arial"/>
          <w:color w:val="333333"/>
        </w:rPr>
        <w:t>. Сила возникает лишь тогда, когда заряд движется. </w:t>
      </w:r>
    </w:p>
    <w:p w:rsidR="00567DFF" w:rsidRDefault="00567DFF" w:rsidP="00567DFF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Характеристики магнитного поля</w:t>
      </w:r>
      <w:r>
        <w:rPr>
          <w:rFonts w:ascii="Arial" w:hAnsi="Arial" w:cs="Arial"/>
          <w:color w:val="333333"/>
        </w:rPr>
        <w:t>:</w:t>
      </w:r>
    </w:p>
    <w:p w:rsidR="00567DFF" w:rsidRDefault="00567DFF" w:rsidP="00567DF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Магнитная индукция</w:t>
      </w:r>
      <w:r>
        <w:rPr>
          <w:rFonts w:ascii="Arial" w:hAnsi="Arial" w:cs="Arial"/>
          <w:color w:val="333333"/>
        </w:rPr>
        <w:t>. Векторная физическая величина, являющаяся основной силовой характеристикой магнитного поля. Единица измерения магнитной индукции — Тесла (Тл). </w:t>
      </w:r>
    </w:p>
    <w:p w:rsidR="00567DFF" w:rsidRDefault="00567DFF" w:rsidP="00567DFF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Магнитный поток</w:t>
      </w:r>
      <w:r>
        <w:rPr>
          <w:rFonts w:ascii="Arial" w:hAnsi="Arial" w:cs="Arial"/>
          <w:color w:val="333333"/>
        </w:rPr>
        <w:t>. Скалярная характеристика магнитного поля, характеризующая количество линий магнитной индукции, пронизывающих единицу площади. Магнитный поток измеряется в Веберах (Вб). </w:t>
      </w:r>
    </w:p>
    <w:p w:rsidR="00567DFF" w:rsidRDefault="00567DFF" w:rsidP="00567DFF">
      <w:pPr>
        <w:numPr>
          <w:ilvl w:val="0"/>
          <w:numId w:val="7"/>
        </w:numPr>
        <w:shd w:val="clear" w:color="auto" w:fill="FFFFFF"/>
        <w:spacing w:before="100" w:beforeAutospacing="1" w:after="15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Магнитная проницаемость</w:t>
      </w:r>
      <w:r>
        <w:rPr>
          <w:rFonts w:ascii="Arial" w:hAnsi="Arial" w:cs="Arial"/>
          <w:color w:val="333333"/>
        </w:rPr>
        <w:t>. Коэффициент, определяющий магнитные свойства среды. Одним из параметров, от которых зависит магнитная индукция поля</w:t>
      </w:r>
    </w:p>
    <w:p w:rsidR="00567DFF" w:rsidRDefault="00567DFF" w:rsidP="00567DFF">
      <w:pPr>
        <w:suppressAutoHyphens/>
        <w:autoSpaceDE w:val="0"/>
        <w:autoSpaceDN w:val="0"/>
        <w:adjustRightInd w:val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567DFF">
        <w:rPr>
          <w:rFonts w:ascii="Arial" w:hAnsi="Arial" w:cs="Arial"/>
          <w:color w:val="333333"/>
          <w:sz w:val="24"/>
          <w:szCs w:val="24"/>
          <w:shd w:val="clear" w:color="auto" w:fill="FFFFFF"/>
        </w:rPr>
        <w:t>Из закона Ампера следует, что параллельные проводники с электрическими токами, текущими в одном направлении, притягиваются, а в противоположных — отталкиваются. Законом Ампера называется также закон, определяющий силу, с которой магнитное поле действует на малый отрезок проводника с током. Сила оказывается линейно зависимой как от тока, так и от магнитной индукции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567DFF" w:rsidRDefault="00567DFF" w:rsidP="00567DFF">
      <w:pPr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Собственная индуктивность уединенного контура (или катушки) есть величина, характеризующая связь потокосцепления самоиндукции и тока, численно равная отношению потокосцепления самоиндукции контура к току в нем: В вакууме и неферромагнитных веществах это отношение для данного контура (катушки) остается неизменным независимо от значений тока и потокосцепления. Единица индуктивности [L] = Вебер/ампер = Генри (Гн).</w:t>
      </w:r>
    </w:p>
    <w:p w:rsidR="00567DFF" w:rsidRDefault="00567DFF" w:rsidP="00567DFF">
      <w:pPr>
        <w:shd w:val="clear" w:color="auto" w:fill="FFFFFF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Взаимная индуктивность пары катушек - это отношение магнитного потока, связанного с одной катушкой, и тока, проходящего через другую катушку. Где, μ 0 = проницаемость свободного пространства. N 1, N 2 - витки катушки. A - площадь поперечного сечения катушки. L - длина катушки.</w:t>
      </w:r>
    </w:p>
    <w:p w:rsidR="00567DFF" w:rsidRPr="00567DFF" w:rsidRDefault="00567DFF" w:rsidP="00567D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67DFF">
        <w:rPr>
          <w:rFonts w:ascii="Arial" w:eastAsia="Times New Roman" w:hAnsi="Arial" w:cs="Arial"/>
          <w:b/>
          <w:bCs/>
          <w:color w:val="333333"/>
          <w:sz w:val="24"/>
          <w:szCs w:val="24"/>
        </w:rPr>
        <w:t>Абсолютная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67DFF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магнитная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67DFF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проницаемость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67DFF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равна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67DFF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произведению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67DFF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магнитной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67DFF">
        <w:rPr>
          <w:rFonts w:ascii="Arial" w:eastAsia="Times New Roman" w:hAnsi="Arial" w:cs="Arial"/>
          <w:b/>
          <w:bCs/>
          <w:color w:val="333333"/>
          <w:sz w:val="24"/>
          <w:szCs w:val="24"/>
        </w:rPr>
        <w:t>проницаемости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67DFF">
        <w:rPr>
          <w:rFonts w:ascii="Arial" w:eastAsia="Times New Roman" w:hAnsi="Arial" w:cs="Arial"/>
          <w:b/>
          <w:bCs/>
          <w:color w:val="333333"/>
          <w:sz w:val="24"/>
          <w:szCs w:val="24"/>
        </w:rPr>
        <w:t>на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67DFF">
        <w:rPr>
          <w:rFonts w:ascii="Arial" w:eastAsia="Times New Roman" w:hAnsi="Arial" w:cs="Arial"/>
          <w:b/>
          <w:bCs/>
          <w:color w:val="333333"/>
          <w:sz w:val="24"/>
          <w:szCs w:val="24"/>
        </w:rPr>
        <w:t>магнитную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t> </w:t>
      </w:r>
      <w:r w:rsidRPr="00567DFF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постоянную.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t xml:space="preserve"> У диамагнетиков c0 и m &gt; 1. В зависимости от того, измеряется ли m ферромагнетиков в статическом или </w:t>
      </w:r>
      <w:r w:rsidRPr="00567DFF">
        <w:rPr>
          <w:rFonts w:ascii="Arial" w:eastAsia="Times New Roman" w:hAnsi="Arial" w:cs="Arial"/>
          <w:color w:val="333333"/>
          <w:sz w:val="24"/>
          <w:szCs w:val="24"/>
        </w:rPr>
        <w:lastRenderedPageBreak/>
        <w:t>переменном магнитном поле, ее называют соответственно статической или динамической магнитной проницаемостью.</w:t>
      </w:r>
    </w:p>
    <w:p w:rsidR="00567DFF" w:rsidRPr="00567DFF" w:rsidRDefault="00567DFF" w:rsidP="00567D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67DFF">
        <w:rPr>
          <w:rFonts w:ascii="Arial" w:eastAsia="Times New Roman" w:hAnsi="Arial" w:cs="Arial"/>
          <w:color w:val="333333"/>
          <w:sz w:val="24"/>
          <w:szCs w:val="24"/>
        </w:rPr>
        <w:t>Относительная магнитная проницаемость показывает, во сколько раз в данной среде сила взаимодействия между проводами с током изменяется по сравнению с вакуумом. Численно равна отношению абсолютной магнитной проницаемости к магнитной постоянной</w:t>
      </w:r>
    </w:p>
    <w:p w:rsidR="00567DFF" w:rsidRDefault="00567DFF" w:rsidP="00567DFF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:rsidR="00567DFF" w:rsidRDefault="00567DFF" w:rsidP="00567DFF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Магнитные свойства вещества</w:t>
      </w:r>
      <w:r>
        <w:rPr>
          <w:rFonts w:ascii="Arial" w:hAnsi="Arial" w:cs="Arial"/>
          <w:color w:val="333333"/>
        </w:rPr>
        <w:t> определяют по тому, как эти вещества реагируют на внешнее магнитное поле и каким образом упорядочена их внутренняя структура. </w:t>
      </w:r>
    </w:p>
    <w:p w:rsidR="00567DFF" w:rsidRDefault="00567DFF" w:rsidP="00567DFF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Магнитная проницаемость</w:t>
      </w:r>
      <w:r>
        <w:rPr>
          <w:rFonts w:ascii="Arial" w:hAnsi="Arial" w:cs="Arial"/>
          <w:color w:val="333333"/>
        </w:rPr>
        <w:t> показывает, во сколько раз вектор магнитной индукции в веществе больше, чем вектор магнитной индукции в вакууме. </w:t>
      </w:r>
    </w:p>
    <w:p w:rsidR="00567DFF" w:rsidRDefault="00567DFF" w:rsidP="00567DFF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 зависимости от магнитных свойств вещества делятся на три класса</w:t>
      </w:r>
      <w:r>
        <w:rPr>
          <w:rFonts w:ascii="Arial" w:hAnsi="Arial" w:cs="Arial"/>
          <w:color w:val="333333"/>
        </w:rPr>
        <w:t>: </w:t>
      </w:r>
    </w:p>
    <w:p w:rsidR="00567DFF" w:rsidRDefault="00567DFF" w:rsidP="00567DF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Ферромагнетики</w:t>
      </w:r>
      <w:r>
        <w:rPr>
          <w:rFonts w:ascii="Arial" w:hAnsi="Arial" w:cs="Arial"/>
          <w:color w:val="333333"/>
        </w:rPr>
        <w:t>. В веществах такого класса элементарные токи в молекулах легко ориентируются вдоль внешнего магнитного поля, а токи, идущие в одном направлении, притягиваются друг к другу. Магнитная проницаемость ферромагнетиков гораздо больше единицы. К ним относятся железо, кобальт, никель и ряд редкоземельных элементов и сплавов. </w:t>
      </w:r>
    </w:p>
    <w:p w:rsidR="00567DFF" w:rsidRDefault="00567DFF" w:rsidP="00567DFF">
      <w:pPr>
        <w:numPr>
          <w:ilvl w:val="0"/>
          <w:numId w:val="8"/>
        </w:numPr>
        <w:shd w:val="clear" w:color="auto" w:fill="FFFFFF"/>
        <w:spacing w:beforeAutospacing="1" w:after="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Парамагнетики</w:t>
      </w:r>
      <w:r>
        <w:rPr>
          <w:rFonts w:ascii="Arial" w:hAnsi="Arial" w:cs="Arial"/>
          <w:color w:val="333333"/>
        </w:rPr>
        <w:t>. Большая часть веществ с магнитным полем взаимодействует слабо. Элементарные токи в этих веществах немного ориентируются под действием магнитного поля, однако степень ориентации невелика. Такие вещества, как большинство металлов и газов, имеют магнитную проницаемость больше единицы. Они также притягиваются к магнитному полю, однако, это притяжение крайне слабое. </w:t>
      </w:r>
    </w:p>
    <w:p w:rsidR="00567DFF" w:rsidRDefault="00567DFF" w:rsidP="00567DFF">
      <w:pPr>
        <w:numPr>
          <w:ilvl w:val="0"/>
          <w:numId w:val="8"/>
        </w:numPr>
        <w:shd w:val="clear" w:color="auto" w:fill="FFFFFF"/>
        <w:spacing w:before="100" w:beforeAutospacing="1" w:after="150" w:line="240" w:lineRule="auto"/>
        <w:ind w:left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Диамагнетики</w:t>
      </w:r>
      <w:r>
        <w:rPr>
          <w:rFonts w:ascii="Arial" w:hAnsi="Arial" w:cs="Arial"/>
          <w:color w:val="333333"/>
        </w:rPr>
        <w:t>. Вещества, которые выталкиваются из магнитного поля. Это медь, сера, инертные газы, практически все органические соединения</w:t>
      </w:r>
    </w:p>
    <w:p w:rsidR="00567DFF" w:rsidRPr="00567DFF" w:rsidRDefault="00567DFF" w:rsidP="00567DFF">
      <w:pPr>
        <w:shd w:val="clear" w:color="auto" w:fill="FFFFFF"/>
        <w:rPr>
          <w:rFonts w:ascii="Arial" w:hAnsi="Arial" w:cs="Arial"/>
          <w:color w:val="333333"/>
        </w:rPr>
      </w:pPr>
      <w:r w:rsidRPr="00567DFF">
        <w:rPr>
          <w:rFonts w:ascii="Arial" w:hAnsi="Arial" w:cs="Arial"/>
          <w:color w:val="333333"/>
        </w:rPr>
        <w:t>Самоиндукция — это явление возникновения ЭДС индукции в проводящем контуре (в цепи) при изменении протекающего через контур тока. При изменении тока в контуре пропорционально меняется и магнитный поток через поверхность, ограниченную этим контуром. Изменение этого магнитного потока, в силу закона электромагнитной индукции, приводит к возбуждению в этом контуре индуктивной ЭДС.</w:t>
      </w:r>
    </w:p>
    <w:p w:rsidR="00567DFF" w:rsidRPr="00567DFF" w:rsidRDefault="00567DFF" w:rsidP="00567DFF">
      <w:pPr>
        <w:shd w:val="clear" w:color="auto" w:fill="FFFFFF"/>
        <w:spacing w:before="337"/>
        <w:rPr>
          <w:rFonts w:ascii="Arial" w:hAnsi="Arial" w:cs="Arial"/>
          <w:color w:val="333333"/>
        </w:rPr>
      </w:pPr>
      <w:r w:rsidRPr="00567DFF">
        <w:rPr>
          <w:rFonts w:ascii="Arial" w:hAnsi="Arial" w:cs="Arial"/>
          <w:color w:val="333333"/>
        </w:rPr>
        <w:t>Взаимоиндукция (взаимная индукция) — явление возникновения ЭДС индукции в одном контуре при изменении силы тока во втором контуре и наоборот. Взаимоиндукция — частный случай электромагнитной индукции. При изменении силы тока в первом контуре, во втором возникает ЭДС</w:t>
      </w:r>
    </w:p>
    <w:p w:rsidR="00567DFF" w:rsidRPr="00567DFF" w:rsidRDefault="00567DFF" w:rsidP="00567D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67DFF">
        <w:rPr>
          <w:rFonts w:ascii="Arial" w:eastAsia="Times New Roman" w:hAnsi="Arial" w:cs="Arial"/>
          <w:color w:val="333333"/>
          <w:sz w:val="24"/>
          <w:szCs w:val="24"/>
        </w:rPr>
        <w:t>Магнитная цепь называется однородной, если весь магнитопровод выполнен из одного ферромагнитного материала; если из разных ферромагнитных материалов, то магнитная цепь – неоднородная.</w:t>
      </w:r>
    </w:p>
    <w:p w:rsidR="00567DFF" w:rsidRDefault="00567DFF" w:rsidP="00567D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567DFF">
        <w:rPr>
          <w:rFonts w:ascii="Arial" w:eastAsia="Times New Roman" w:hAnsi="Arial" w:cs="Arial"/>
          <w:color w:val="333333"/>
          <w:sz w:val="24"/>
          <w:szCs w:val="24"/>
        </w:rPr>
        <w:t>Магнитная цепь может быть неразветвленной, если во всех её сечениях магнитный поток одинаков, и разветвленной, если она имеет несколько путей замыкания различных по величине магнитных потоков</w:t>
      </w:r>
    </w:p>
    <w:p w:rsidR="00567DFF" w:rsidRPr="00567DFF" w:rsidRDefault="00567DFF" w:rsidP="00567D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567DFF" w:rsidRDefault="00567DFF" w:rsidP="00567DFF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Электромагнит</w:t>
      </w:r>
      <w:r>
        <w:rPr>
          <w:rFonts w:ascii="Arial" w:hAnsi="Arial" w:cs="Arial"/>
          <w:color w:val="333333"/>
        </w:rPr>
        <w:t> — это электротехническое устройство для создания магнитного поля. Состоит из токопроводящей катушки с ферромагнитным сердечником, который намагничивается при прохождении электрического тока через катушку. </w:t>
      </w:r>
    </w:p>
    <w:p w:rsidR="00567DFF" w:rsidRDefault="00567DFF" w:rsidP="00567DFF">
      <w:pPr>
        <w:pStyle w:val="futurismarkdown-paragraph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</w:rPr>
      </w:pPr>
      <w:r>
        <w:rPr>
          <w:rStyle w:val="a5"/>
          <w:rFonts w:ascii="Arial" w:hAnsi="Arial" w:cs="Arial"/>
          <w:color w:val="333333"/>
        </w:rPr>
        <w:t>В электромеханических устройствах электромагниты служат для преобразования электрической энергии в механическую</w:t>
      </w:r>
      <w:r>
        <w:rPr>
          <w:rFonts w:ascii="Arial" w:hAnsi="Arial" w:cs="Arial"/>
          <w:color w:val="333333"/>
        </w:rPr>
        <w:t> (сумму потенциальной и кинетической энергии) </w:t>
      </w:r>
      <w:r>
        <w:rPr>
          <w:rStyle w:val="a5"/>
          <w:rFonts w:ascii="Arial" w:hAnsi="Arial" w:cs="Arial"/>
          <w:color w:val="333333"/>
        </w:rPr>
        <w:t>и наоборот</w:t>
      </w:r>
      <w:r>
        <w:rPr>
          <w:rFonts w:ascii="Arial" w:hAnsi="Arial" w:cs="Arial"/>
          <w:color w:val="333333"/>
        </w:rPr>
        <w:t>. Подвижная часть электромагнита, передающая механическое усилие, называется якорем</w:t>
      </w:r>
    </w:p>
    <w:p w:rsidR="00567DFF" w:rsidRPr="00567DFF" w:rsidRDefault="00567DFF" w:rsidP="00567DFF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sectPr w:rsidR="00567DFF" w:rsidRPr="00567DFF" w:rsidSect="006B6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56B"/>
    <w:multiLevelType w:val="multilevel"/>
    <w:tmpl w:val="9BE07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AD7DB7"/>
    <w:multiLevelType w:val="multilevel"/>
    <w:tmpl w:val="2FFE9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E6EE5"/>
    <w:multiLevelType w:val="multilevel"/>
    <w:tmpl w:val="39248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56B91"/>
    <w:multiLevelType w:val="multilevel"/>
    <w:tmpl w:val="EC8C3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AD54C6"/>
    <w:multiLevelType w:val="multilevel"/>
    <w:tmpl w:val="1354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204AD3"/>
    <w:multiLevelType w:val="multilevel"/>
    <w:tmpl w:val="99D06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2C573B"/>
    <w:multiLevelType w:val="multilevel"/>
    <w:tmpl w:val="64B2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0574EA"/>
    <w:multiLevelType w:val="multilevel"/>
    <w:tmpl w:val="17C0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639AE"/>
    <w:rsid w:val="0045253F"/>
    <w:rsid w:val="005639AE"/>
    <w:rsid w:val="00567DFF"/>
    <w:rsid w:val="005A1C91"/>
    <w:rsid w:val="006B691E"/>
    <w:rsid w:val="00812DC7"/>
    <w:rsid w:val="008C6D16"/>
    <w:rsid w:val="00A60FD3"/>
    <w:rsid w:val="00DA1379"/>
    <w:rsid w:val="00EE0478"/>
    <w:rsid w:val="00EF7B43"/>
    <w:rsid w:val="00F4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1E"/>
  </w:style>
  <w:style w:type="paragraph" w:styleId="2">
    <w:name w:val="heading 2"/>
    <w:basedOn w:val="a"/>
    <w:link w:val="20"/>
    <w:uiPriority w:val="9"/>
    <w:qFormat/>
    <w:rsid w:val="005639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39A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5639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5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39AE"/>
    <w:rPr>
      <w:b/>
      <w:bCs/>
    </w:rPr>
  </w:style>
  <w:style w:type="character" w:styleId="a6">
    <w:name w:val="Emphasis"/>
    <w:basedOn w:val="a0"/>
    <w:uiPriority w:val="20"/>
    <w:qFormat/>
    <w:rsid w:val="005639A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63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39AE"/>
    <w:rPr>
      <w:rFonts w:ascii="Tahoma" w:hAnsi="Tahoma" w:cs="Tahoma"/>
      <w:sz w:val="16"/>
      <w:szCs w:val="16"/>
    </w:rPr>
  </w:style>
  <w:style w:type="paragraph" w:customStyle="1" w:styleId="futurismarkdown-paragraph">
    <w:name w:val="futurismarkdown-paragraph"/>
    <w:basedOn w:val="a"/>
    <w:rsid w:val="00A60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line number"/>
    <w:basedOn w:val="a0"/>
    <w:uiPriority w:val="99"/>
    <w:semiHidden/>
    <w:unhideWhenUsed/>
    <w:rsid w:val="00EF7B43"/>
  </w:style>
  <w:style w:type="paragraph" w:styleId="aa">
    <w:name w:val="List Paragraph"/>
    <w:basedOn w:val="a"/>
    <w:uiPriority w:val="34"/>
    <w:qFormat/>
    <w:rsid w:val="00567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6502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1620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6249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3811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9893">
              <w:marLeft w:val="0"/>
              <w:marRight w:val="0"/>
              <w:marTop w:val="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4802">
          <w:marLeft w:val="0"/>
          <w:marRight w:val="0"/>
          <w:marTop w:val="3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0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2024-10-03T14:53:00Z</dcterms:created>
  <dcterms:modified xsi:type="dcterms:W3CDTF">2024-10-10T08:03:00Z</dcterms:modified>
</cp:coreProperties>
</file>