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FD3" w:rsidRPr="00EF7B43" w:rsidRDefault="009319AA" w:rsidP="00EF7B43">
      <w:pPr>
        <w:shd w:val="clear" w:color="auto" w:fill="FFFFFF"/>
        <w:spacing w:after="0" w:line="240" w:lineRule="auto"/>
        <w:jc w:val="center"/>
      </w:pPr>
      <w:r>
        <w:rPr>
          <w:rFonts w:ascii="Helvetica" w:eastAsia="Times New Roman" w:hAnsi="Helvetica" w:cs="Helvetica"/>
          <w:b/>
          <w:sz w:val="28"/>
          <w:szCs w:val="28"/>
          <w:highlight w:val="yellow"/>
        </w:rPr>
        <w:t>18</w:t>
      </w:r>
      <w:r w:rsidR="005639AE" w:rsidRPr="005D6AFC">
        <w:rPr>
          <w:rFonts w:ascii="Helvetica" w:eastAsia="Times New Roman" w:hAnsi="Helvetica" w:cs="Helvetica"/>
          <w:b/>
          <w:sz w:val="28"/>
          <w:szCs w:val="28"/>
          <w:highlight w:val="yellow"/>
        </w:rPr>
        <w:t xml:space="preserve">.10.2024 </w:t>
      </w:r>
      <w:r w:rsidR="008C6D16">
        <w:rPr>
          <w:rFonts w:ascii="Helvetica" w:eastAsia="Times New Roman" w:hAnsi="Helvetica" w:cs="Helvetica"/>
          <w:b/>
          <w:sz w:val="28"/>
          <w:szCs w:val="28"/>
          <w:highlight w:val="yellow"/>
        </w:rPr>
        <w:t>Переписать в тетрадь, поперек конспекта написать свою фамилию и группу</w:t>
      </w:r>
      <w:r w:rsidR="00A60FD3">
        <w:rPr>
          <w:rFonts w:ascii="Helvetica" w:eastAsia="Times New Roman" w:hAnsi="Helvetica" w:cs="Helvetica"/>
          <w:b/>
          <w:sz w:val="28"/>
          <w:szCs w:val="28"/>
          <w:highlight w:val="yellow"/>
        </w:rPr>
        <w:t>, дату</w:t>
      </w:r>
      <w:r w:rsidR="008C6D16">
        <w:rPr>
          <w:rFonts w:ascii="Helvetica" w:eastAsia="Times New Roman" w:hAnsi="Helvetica" w:cs="Helvetica"/>
          <w:b/>
          <w:sz w:val="28"/>
          <w:szCs w:val="28"/>
          <w:highlight w:val="yellow"/>
        </w:rPr>
        <w:t xml:space="preserve">, отправить на почту </w:t>
      </w:r>
      <w:r w:rsidR="008C6D16" w:rsidRPr="00EF7B43">
        <w:rPr>
          <w:rFonts w:ascii="Helvetica" w:hAnsi="Helvetica" w:cs="Helvetica"/>
          <w:b/>
          <w:shd w:val="clear" w:color="auto" w:fill="FFFFFF"/>
        </w:rPr>
        <w:t>katsefan13@mail.ru</w:t>
      </w:r>
    </w:p>
    <w:p w:rsidR="00EF7B43" w:rsidRDefault="009319AA" w:rsidP="009319AA">
      <w:pPr>
        <w:suppressAutoHyphens/>
        <w:autoSpaceDE w:val="0"/>
        <w:autoSpaceDN w:val="0"/>
        <w:adjustRightInd w:val="0"/>
        <w:jc w:val="center"/>
        <w:rPr>
          <w:b/>
          <w:sz w:val="26"/>
          <w:szCs w:val="26"/>
        </w:rPr>
      </w:pPr>
      <w:r w:rsidRPr="009319AA">
        <w:rPr>
          <w:b/>
          <w:sz w:val="26"/>
          <w:szCs w:val="26"/>
        </w:rPr>
        <w:t>Основные свойства и характеристики магнитного поля. Закон Ампера. Индуктивность: собственная и взаимная. Магнитная проницаемость: абсолютная и относительная. Магнитные свойства вещества. Намагничивание ферромагнетика. Гистерезис.Электромагнитная индукция. ЭДС самоиндукции и взаимоиндукции. ЭДС в проводнике, движущемся в магнитном поле.Магнитные цепи: разветвленные и неразветвленные. Электромагнитные силы. Энергия магнитного поля. Электромагниты и их применение</w:t>
      </w:r>
    </w:p>
    <w:p w:rsidR="009319AA" w:rsidRDefault="009319AA" w:rsidP="009319AA">
      <w:pPr>
        <w:pStyle w:val="futurismarkdown-paragraph"/>
        <w:shd w:val="clear" w:color="auto" w:fill="FFFFFF"/>
        <w:spacing w:before="0" w:beforeAutospacing="0" w:after="150" w:afterAutospacing="0"/>
        <w:rPr>
          <w:rFonts w:ascii="Arial" w:hAnsi="Arial" w:cs="Arial"/>
          <w:color w:val="333333"/>
        </w:rPr>
      </w:pPr>
      <w:r>
        <w:rPr>
          <w:rStyle w:val="a5"/>
          <w:rFonts w:ascii="Arial" w:hAnsi="Arial" w:cs="Arial"/>
          <w:color w:val="333333"/>
        </w:rPr>
        <w:t>Основные свойства магнитного поля</w:t>
      </w:r>
      <w:r>
        <w:rPr>
          <w:rFonts w:ascii="Arial" w:hAnsi="Arial" w:cs="Arial"/>
          <w:color w:val="333333"/>
        </w:rPr>
        <w:t>:</w:t>
      </w:r>
    </w:p>
    <w:p w:rsidR="009319AA" w:rsidRDefault="009319AA" w:rsidP="009319AA">
      <w:pPr>
        <w:numPr>
          <w:ilvl w:val="0"/>
          <w:numId w:val="6"/>
        </w:numPr>
        <w:shd w:val="clear" w:color="auto" w:fill="FFFFFF"/>
        <w:spacing w:after="0" w:line="240" w:lineRule="auto"/>
        <w:ind w:left="0"/>
        <w:rPr>
          <w:rFonts w:ascii="Arial" w:hAnsi="Arial" w:cs="Arial"/>
          <w:color w:val="333333"/>
        </w:rPr>
      </w:pPr>
      <w:r>
        <w:rPr>
          <w:rStyle w:val="a5"/>
          <w:rFonts w:ascii="Arial" w:hAnsi="Arial" w:cs="Arial"/>
          <w:color w:val="333333"/>
        </w:rPr>
        <w:t>Материальность</w:t>
      </w:r>
      <w:r>
        <w:rPr>
          <w:rFonts w:ascii="Arial" w:hAnsi="Arial" w:cs="Arial"/>
          <w:color w:val="333333"/>
        </w:rPr>
        <w:t>. Магнитное поле существует независимо от наших знаний о нём. </w:t>
      </w:r>
    </w:p>
    <w:p w:rsidR="009319AA" w:rsidRDefault="009319AA" w:rsidP="009319AA">
      <w:pPr>
        <w:numPr>
          <w:ilvl w:val="0"/>
          <w:numId w:val="6"/>
        </w:numPr>
        <w:shd w:val="clear" w:color="auto" w:fill="FFFFFF"/>
        <w:spacing w:beforeAutospacing="1" w:after="0" w:line="240" w:lineRule="auto"/>
        <w:ind w:left="0"/>
        <w:rPr>
          <w:rFonts w:ascii="Arial" w:hAnsi="Arial" w:cs="Arial"/>
          <w:color w:val="333333"/>
        </w:rPr>
      </w:pPr>
      <w:r>
        <w:rPr>
          <w:rStyle w:val="a5"/>
          <w:rFonts w:ascii="Arial" w:hAnsi="Arial" w:cs="Arial"/>
          <w:color w:val="333333"/>
        </w:rPr>
        <w:t>Порождается только движущимся электрическим зарядом</w:t>
      </w:r>
      <w:r>
        <w:rPr>
          <w:rFonts w:ascii="Arial" w:hAnsi="Arial" w:cs="Arial"/>
          <w:color w:val="333333"/>
        </w:rPr>
        <w:t>. Вокруг любого движущегося заряженного тела существует магнитное поле. </w:t>
      </w:r>
    </w:p>
    <w:p w:rsidR="009319AA" w:rsidRDefault="009319AA" w:rsidP="009319AA">
      <w:pPr>
        <w:numPr>
          <w:ilvl w:val="0"/>
          <w:numId w:val="6"/>
        </w:numPr>
        <w:shd w:val="clear" w:color="auto" w:fill="FFFFFF"/>
        <w:spacing w:beforeAutospacing="1" w:after="0" w:line="240" w:lineRule="auto"/>
        <w:ind w:left="0"/>
        <w:rPr>
          <w:rFonts w:ascii="Arial" w:hAnsi="Arial" w:cs="Arial"/>
          <w:color w:val="333333"/>
        </w:rPr>
      </w:pPr>
      <w:r>
        <w:rPr>
          <w:rStyle w:val="a5"/>
          <w:rFonts w:ascii="Arial" w:hAnsi="Arial" w:cs="Arial"/>
          <w:color w:val="333333"/>
        </w:rPr>
        <w:t>Может быть создано и переменным электрическим полем</w:t>
      </w:r>
      <w:r>
        <w:rPr>
          <w:rFonts w:ascii="Arial" w:hAnsi="Arial" w:cs="Arial"/>
          <w:color w:val="333333"/>
        </w:rPr>
        <w:t>. </w:t>
      </w:r>
    </w:p>
    <w:p w:rsidR="009319AA" w:rsidRDefault="009319AA" w:rsidP="009319AA">
      <w:pPr>
        <w:numPr>
          <w:ilvl w:val="0"/>
          <w:numId w:val="6"/>
        </w:numPr>
        <w:shd w:val="clear" w:color="auto" w:fill="FFFFFF"/>
        <w:spacing w:beforeAutospacing="1" w:after="0" w:line="240" w:lineRule="auto"/>
        <w:ind w:left="0"/>
        <w:rPr>
          <w:rFonts w:ascii="Arial" w:hAnsi="Arial" w:cs="Arial"/>
          <w:color w:val="333333"/>
        </w:rPr>
      </w:pPr>
      <w:r>
        <w:rPr>
          <w:rStyle w:val="a5"/>
          <w:rFonts w:ascii="Arial" w:hAnsi="Arial" w:cs="Arial"/>
          <w:color w:val="333333"/>
        </w:rPr>
        <w:t>Обнаружить магнитное поле можно по действию на движущийся электрический заряд</w:t>
      </w:r>
      <w:r>
        <w:rPr>
          <w:rFonts w:ascii="Arial" w:hAnsi="Arial" w:cs="Arial"/>
          <w:color w:val="333333"/>
        </w:rPr>
        <w:t> (или проводник с током) с некоторой силой. </w:t>
      </w:r>
    </w:p>
    <w:p w:rsidR="009319AA" w:rsidRDefault="009319AA" w:rsidP="009319AA">
      <w:pPr>
        <w:numPr>
          <w:ilvl w:val="0"/>
          <w:numId w:val="6"/>
        </w:numPr>
        <w:shd w:val="clear" w:color="auto" w:fill="FFFFFF"/>
        <w:spacing w:beforeAutospacing="1" w:after="0" w:line="240" w:lineRule="auto"/>
        <w:ind w:left="0"/>
        <w:rPr>
          <w:rFonts w:ascii="Arial" w:hAnsi="Arial" w:cs="Arial"/>
          <w:color w:val="333333"/>
        </w:rPr>
      </w:pPr>
      <w:r>
        <w:rPr>
          <w:rStyle w:val="a5"/>
          <w:rFonts w:ascii="Arial" w:hAnsi="Arial" w:cs="Arial"/>
          <w:color w:val="333333"/>
        </w:rPr>
        <w:t>Магнитное поле не оказывает действия на покоящийся заряд</w:t>
      </w:r>
      <w:r>
        <w:rPr>
          <w:rFonts w:ascii="Arial" w:hAnsi="Arial" w:cs="Arial"/>
          <w:color w:val="333333"/>
        </w:rPr>
        <w:t>. Сила возникает лишь тогда, когда заряд движется. </w:t>
      </w:r>
    </w:p>
    <w:p w:rsidR="009319AA" w:rsidRDefault="009319AA" w:rsidP="009319AA">
      <w:pPr>
        <w:pStyle w:val="futurismarkdown-paragraph"/>
        <w:shd w:val="clear" w:color="auto" w:fill="FFFFFF"/>
        <w:spacing w:before="0" w:beforeAutospacing="0" w:after="150" w:afterAutospacing="0"/>
        <w:rPr>
          <w:rFonts w:ascii="Arial" w:hAnsi="Arial" w:cs="Arial"/>
          <w:color w:val="333333"/>
        </w:rPr>
      </w:pPr>
      <w:r>
        <w:rPr>
          <w:rStyle w:val="a5"/>
          <w:rFonts w:ascii="Arial" w:hAnsi="Arial" w:cs="Arial"/>
          <w:color w:val="333333"/>
        </w:rPr>
        <w:t>Характеристики магнитного поля</w:t>
      </w:r>
      <w:r>
        <w:rPr>
          <w:rFonts w:ascii="Arial" w:hAnsi="Arial" w:cs="Arial"/>
          <w:color w:val="333333"/>
        </w:rPr>
        <w:t>:</w:t>
      </w:r>
    </w:p>
    <w:p w:rsidR="009319AA" w:rsidRDefault="009319AA" w:rsidP="009319AA">
      <w:pPr>
        <w:numPr>
          <w:ilvl w:val="0"/>
          <w:numId w:val="7"/>
        </w:numPr>
        <w:shd w:val="clear" w:color="auto" w:fill="FFFFFF"/>
        <w:spacing w:after="0" w:line="240" w:lineRule="auto"/>
        <w:ind w:left="0"/>
        <w:rPr>
          <w:rFonts w:ascii="Arial" w:hAnsi="Arial" w:cs="Arial"/>
          <w:color w:val="333333"/>
        </w:rPr>
      </w:pPr>
      <w:r>
        <w:rPr>
          <w:rStyle w:val="a5"/>
          <w:rFonts w:ascii="Arial" w:hAnsi="Arial" w:cs="Arial"/>
          <w:color w:val="333333"/>
        </w:rPr>
        <w:t>Магнитная индукция</w:t>
      </w:r>
      <w:r>
        <w:rPr>
          <w:rFonts w:ascii="Arial" w:hAnsi="Arial" w:cs="Arial"/>
          <w:color w:val="333333"/>
        </w:rPr>
        <w:t>. Векторная физическая величина, являющаяся основной силовой характеристикой магнитного поля. Единица измерения магнитной индукции — Тесла (Тл). </w:t>
      </w:r>
    </w:p>
    <w:p w:rsidR="009319AA" w:rsidRDefault="009319AA" w:rsidP="009319AA">
      <w:pPr>
        <w:numPr>
          <w:ilvl w:val="0"/>
          <w:numId w:val="7"/>
        </w:numPr>
        <w:shd w:val="clear" w:color="auto" w:fill="FFFFFF"/>
        <w:spacing w:beforeAutospacing="1" w:after="0" w:line="240" w:lineRule="auto"/>
        <w:ind w:left="0"/>
        <w:rPr>
          <w:rFonts w:ascii="Arial" w:hAnsi="Arial" w:cs="Arial"/>
          <w:color w:val="333333"/>
        </w:rPr>
      </w:pPr>
      <w:r>
        <w:rPr>
          <w:rStyle w:val="a5"/>
          <w:rFonts w:ascii="Arial" w:hAnsi="Arial" w:cs="Arial"/>
          <w:color w:val="333333"/>
        </w:rPr>
        <w:t>Магнитный поток</w:t>
      </w:r>
      <w:r>
        <w:rPr>
          <w:rFonts w:ascii="Arial" w:hAnsi="Arial" w:cs="Arial"/>
          <w:color w:val="333333"/>
        </w:rPr>
        <w:t>. Скалярная характеристика магнитного поля, характеризующая количество линий магнитной индукции, пронизывающих единицу площади. Магнитный поток измеряется в Веберах (Вб). </w:t>
      </w:r>
    </w:p>
    <w:p w:rsidR="009319AA" w:rsidRDefault="009319AA" w:rsidP="009319AA">
      <w:pPr>
        <w:numPr>
          <w:ilvl w:val="0"/>
          <w:numId w:val="7"/>
        </w:numPr>
        <w:shd w:val="clear" w:color="auto" w:fill="FFFFFF"/>
        <w:spacing w:before="100" w:beforeAutospacing="1" w:after="150" w:line="240" w:lineRule="auto"/>
        <w:ind w:left="0"/>
        <w:rPr>
          <w:rFonts w:ascii="Arial" w:hAnsi="Arial" w:cs="Arial"/>
          <w:color w:val="333333"/>
        </w:rPr>
      </w:pPr>
      <w:r>
        <w:rPr>
          <w:rStyle w:val="a5"/>
          <w:rFonts w:ascii="Arial" w:hAnsi="Arial" w:cs="Arial"/>
          <w:color w:val="333333"/>
        </w:rPr>
        <w:t>Магнитная проницаемость</w:t>
      </w:r>
      <w:r>
        <w:rPr>
          <w:rFonts w:ascii="Arial" w:hAnsi="Arial" w:cs="Arial"/>
          <w:color w:val="333333"/>
        </w:rPr>
        <w:t>. Коэффициент, определяющий магнитные свойства среды. Одним из параметров, от которых зависит магнитная индукция поля. </w:t>
      </w:r>
    </w:p>
    <w:p w:rsidR="009319AA" w:rsidRDefault="009319AA" w:rsidP="009319AA">
      <w:pPr>
        <w:pStyle w:val="futurismarkdown-paragraph"/>
        <w:shd w:val="clear" w:color="auto" w:fill="FFFFFF"/>
        <w:spacing w:before="0" w:beforeAutospacing="0" w:after="0" w:afterAutospacing="0"/>
        <w:rPr>
          <w:rFonts w:ascii="Arial" w:hAnsi="Arial" w:cs="Arial"/>
          <w:color w:val="333333"/>
        </w:rPr>
      </w:pPr>
      <w:r>
        <w:rPr>
          <w:rStyle w:val="a5"/>
          <w:rFonts w:ascii="Arial" w:hAnsi="Arial" w:cs="Arial"/>
          <w:color w:val="333333"/>
        </w:rPr>
        <w:t>Закон Ампера</w:t>
      </w:r>
      <w:r>
        <w:rPr>
          <w:rFonts w:ascii="Arial" w:hAnsi="Arial" w:cs="Arial"/>
          <w:color w:val="333333"/>
        </w:rPr>
        <w:t>: сила, с которой магнитное поле действует на помещённый в него отрезок проводника с током, равна произведению силы тока, магнитной индукции, длины отрезка проводника и синуса угла между направлениями тока и вектором магнитной индукции. </w:t>
      </w:r>
    </w:p>
    <w:p w:rsidR="009319AA" w:rsidRDefault="009319AA" w:rsidP="009319AA">
      <w:pPr>
        <w:pStyle w:val="futurismarkdown-paragraph"/>
        <w:shd w:val="clear" w:color="auto" w:fill="FFFFFF"/>
        <w:spacing w:before="0" w:beforeAutospacing="0" w:after="0" w:afterAutospacing="0"/>
        <w:rPr>
          <w:rFonts w:ascii="Arial" w:hAnsi="Arial" w:cs="Arial"/>
          <w:color w:val="333333"/>
        </w:rPr>
      </w:pPr>
      <w:r>
        <w:rPr>
          <w:rStyle w:val="a5"/>
          <w:rFonts w:ascii="Arial" w:hAnsi="Arial" w:cs="Arial"/>
          <w:color w:val="333333"/>
        </w:rPr>
        <w:t>Индуктивность</w:t>
      </w:r>
      <w:r>
        <w:rPr>
          <w:rFonts w:ascii="Arial" w:hAnsi="Arial" w:cs="Arial"/>
          <w:color w:val="333333"/>
        </w:rPr>
        <w:t>: это тенденция электрического проводника противодействовать изменению протекающего по нему электрического тока. Свойство, описывающее влияние одного проводника на самого себя, называется самоиндуктивностью, а свойства, описывающие влияние одного проводника с изменяющимся током на соседние проводники, — взаимной индуктивностью. </w:t>
      </w:r>
    </w:p>
    <w:p w:rsidR="009319AA" w:rsidRDefault="009319AA" w:rsidP="009319AA">
      <w:pPr>
        <w:pStyle w:val="futurismarkdown-paragraph"/>
        <w:shd w:val="clear" w:color="auto" w:fill="FFFFFF"/>
        <w:spacing w:before="0" w:beforeAutospacing="0" w:after="0" w:afterAutospacing="0"/>
        <w:rPr>
          <w:rFonts w:ascii="Arial" w:hAnsi="Arial" w:cs="Arial"/>
          <w:color w:val="333333"/>
        </w:rPr>
      </w:pPr>
      <w:r>
        <w:rPr>
          <w:rStyle w:val="a5"/>
          <w:rFonts w:ascii="Arial" w:hAnsi="Arial" w:cs="Arial"/>
          <w:color w:val="333333"/>
        </w:rPr>
        <w:t>Магнитная проницаемость</w:t>
      </w:r>
      <w:r>
        <w:rPr>
          <w:rFonts w:ascii="Arial" w:hAnsi="Arial" w:cs="Arial"/>
          <w:color w:val="333333"/>
        </w:rPr>
        <w:t>: физическая величина, характеризующая магнитные свойства вещества. Относительная магнитная проницаемость показывает, во сколько раз в данной среде сила взаимодействия между проводами с током изменяется по сравнению с вакуумом.  Абсолютная магнитная проницаемость характеризует способность материала намагничиваться. </w:t>
      </w:r>
    </w:p>
    <w:p w:rsidR="009319AA" w:rsidRDefault="009319AA" w:rsidP="009319AA">
      <w:pPr>
        <w:pStyle w:val="futurismarkdown-paragraph"/>
        <w:shd w:val="clear" w:color="auto" w:fill="FFFFFF"/>
        <w:spacing w:before="0" w:beforeAutospacing="0" w:after="0" w:afterAutospacing="0"/>
        <w:rPr>
          <w:rFonts w:ascii="Arial" w:hAnsi="Arial" w:cs="Arial"/>
          <w:color w:val="333333"/>
        </w:rPr>
      </w:pPr>
      <w:r>
        <w:rPr>
          <w:rStyle w:val="a5"/>
          <w:rFonts w:ascii="Arial" w:hAnsi="Arial" w:cs="Arial"/>
          <w:color w:val="333333"/>
        </w:rPr>
        <w:t>Магнитные свойства вещества</w:t>
      </w:r>
      <w:r>
        <w:rPr>
          <w:rFonts w:ascii="Arial" w:hAnsi="Arial" w:cs="Arial"/>
          <w:color w:val="333333"/>
        </w:rPr>
        <w:t>: в зависимости от степени взаимодействия с магнитным полем вещества делятся на ферромагнетики, парамагнетики и диамагнетики. </w:t>
      </w:r>
      <w:r>
        <w:rPr>
          <w:rStyle w:val="a5"/>
          <w:rFonts w:ascii="Arial" w:hAnsi="Arial" w:cs="Arial"/>
          <w:color w:val="333333"/>
        </w:rPr>
        <w:t>Ферромагнетики</w:t>
      </w:r>
      <w:r>
        <w:rPr>
          <w:rFonts w:ascii="Arial" w:hAnsi="Arial" w:cs="Arial"/>
          <w:color w:val="333333"/>
        </w:rPr>
        <w:t>: в веществах такого класса элементарные токи в молекулах легко ориентируются вдоль внешнего магнитного поля, а токи, идущие в одном направлении, притягиваются друг к другу. </w:t>
      </w:r>
      <w:r>
        <w:rPr>
          <w:rStyle w:val="a5"/>
          <w:rFonts w:ascii="Arial" w:hAnsi="Arial" w:cs="Arial"/>
          <w:color w:val="333333"/>
        </w:rPr>
        <w:t>Парамагнетики</w:t>
      </w:r>
      <w:r>
        <w:rPr>
          <w:rFonts w:ascii="Arial" w:hAnsi="Arial" w:cs="Arial"/>
          <w:color w:val="333333"/>
        </w:rPr>
        <w:t>: большая часть веществ с магнитным полем взаимодействует слабо. </w:t>
      </w:r>
      <w:r>
        <w:rPr>
          <w:rStyle w:val="a5"/>
          <w:rFonts w:ascii="Arial" w:hAnsi="Arial" w:cs="Arial"/>
          <w:color w:val="333333"/>
        </w:rPr>
        <w:t>Диамагнетики</w:t>
      </w:r>
      <w:r>
        <w:rPr>
          <w:rFonts w:ascii="Arial" w:hAnsi="Arial" w:cs="Arial"/>
          <w:color w:val="333333"/>
        </w:rPr>
        <w:t>: вещества, которые выталкиваются из магнитного поля (медь, сера, инертные газы, практически все органические соединения). </w:t>
      </w:r>
    </w:p>
    <w:p w:rsidR="009319AA" w:rsidRDefault="009319AA" w:rsidP="009319AA">
      <w:pPr>
        <w:pStyle w:val="futurismarkdown-paragraph"/>
        <w:shd w:val="clear" w:color="auto" w:fill="FFFFFF"/>
        <w:spacing w:before="0" w:beforeAutospacing="0" w:after="0" w:afterAutospacing="0"/>
        <w:rPr>
          <w:rFonts w:ascii="Arial" w:hAnsi="Arial" w:cs="Arial"/>
          <w:color w:val="333333"/>
        </w:rPr>
      </w:pPr>
      <w:r>
        <w:rPr>
          <w:rStyle w:val="a5"/>
          <w:rFonts w:ascii="Arial" w:hAnsi="Arial" w:cs="Arial"/>
          <w:color w:val="333333"/>
        </w:rPr>
        <w:lastRenderedPageBreak/>
        <w:t>Намагничивание ферромагнетика</w:t>
      </w:r>
      <w:r>
        <w:rPr>
          <w:rFonts w:ascii="Arial" w:hAnsi="Arial" w:cs="Arial"/>
          <w:color w:val="333333"/>
        </w:rPr>
        <w:t>: если ферромагнетик поместить в магнитное поле, то результирующий магнитный момент образца уже не будет равен нулю. Намагничивание образца происходит за счёт смещения доменных границ между доменами или за счёт вращения векторов отдельных доменов, как целого. </w:t>
      </w:r>
    </w:p>
    <w:p w:rsidR="009319AA" w:rsidRDefault="009319AA" w:rsidP="009319AA">
      <w:pPr>
        <w:pStyle w:val="futurismarkdown-paragraph"/>
        <w:shd w:val="clear" w:color="auto" w:fill="FFFFFF"/>
        <w:spacing w:before="0" w:beforeAutospacing="0" w:after="0" w:afterAutospacing="0"/>
        <w:rPr>
          <w:rFonts w:ascii="Arial" w:hAnsi="Arial" w:cs="Arial"/>
          <w:color w:val="333333"/>
        </w:rPr>
      </w:pPr>
      <w:r>
        <w:rPr>
          <w:rStyle w:val="a5"/>
          <w:rFonts w:ascii="Arial" w:hAnsi="Arial" w:cs="Arial"/>
          <w:color w:val="333333"/>
        </w:rPr>
        <w:t>Гистерезис</w:t>
      </w:r>
      <w:r>
        <w:rPr>
          <w:rFonts w:ascii="Arial" w:hAnsi="Arial" w:cs="Arial"/>
          <w:color w:val="333333"/>
        </w:rPr>
        <w:t>: это ответная, запоздалая реакция некой системы на определённый раздражитель (воздействие).  Явление гистерезиса состоит в несовпадении кривых намагничивания и размагничивания ферромагнетика</w:t>
      </w:r>
    </w:p>
    <w:p w:rsidR="009319AA" w:rsidRPr="009319AA" w:rsidRDefault="009319AA" w:rsidP="009319AA">
      <w:pPr>
        <w:suppressAutoHyphens/>
        <w:autoSpaceDE w:val="0"/>
        <w:autoSpaceDN w:val="0"/>
        <w:adjustRightInd w:val="0"/>
        <w:rPr>
          <w:sz w:val="26"/>
          <w:szCs w:val="26"/>
        </w:rPr>
      </w:pPr>
    </w:p>
    <w:sectPr w:rsidR="009319AA" w:rsidRPr="009319AA" w:rsidSect="006B69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756B"/>
    <w:multiLevelType w:val="multilevel"/>
    <w:tmpl w:val="9BE0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C26BFE"/>
    <w:multiLevelType w:val="multilevel"/>
    <w:tmpl w:val="9692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E6EE5"/>
    <w:multiLevelType w:val="multilevel"/>
    <w:tmpl w:val="3924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556B91"/>
    <w:multiLevelType w:val="multilevel"/>
    <w:tmpl w:val="EC8C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204AD3"/>
    <w:multiLevelType w:val="multilevel"/>
    <w:tmpl w:val="99D0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6030D6"/>
    <w:multiLevelType w:val="multilevel"/>
    <w:tmpl w:val="5FB6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0574EA"/>
    <w:multiLevelType w:val="multilevel"/>
    <w:tmpl w:val="17C0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3"/>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5639AE"/>
    <w:rsid w:val="00060017"/>
    <w:rsid w:val="003235A4"/>
    <w:rsid w:val="005639AE"/>
    <w:rsid w:val="005A1C91"/>
    <w:rsid w:val="006B691E"/>
    <w:rsid w:val="008C6D16"/>
    <w:rsid w:val="009319AA"/>
    <w:rsid w:val="00A60FD3"/>
    <w:rsid w:val="00CC35D1"/>
    <w:rsid w:val="00DA1379"/>
    <w:rsid w:val="00EE0478"/>
    <w:rsid w:val="00EF7B43"/>
    <w:rsid w:val="00F40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91E"/>
  </w:style>
  <w:style w:type="paragraph" w:styleId="2">
    <w:name w:val="heading 2"/>
    <w:basedOn w:val="a"/>
    <w:link w:val="20"/>
    <w:uiPriority w:val="9"/>
    <w:qFormat/>
    <w:rsid w:val="005639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639AE"/>
    <w:rPr>
      <w:color w:val="0000FF"/>
      <w:u w:val="single"/>
    </w:rPr>
  </w:style>
  <w:style w:type="character" w:customStyle="1" w:styleId="20">
    <w:name w:val="Заголовок 2 Знак"/>
    <w:basedOn w:val="a0"/>
    <w:link w:val="2"/>
    <w:uiPriority w:val="9"/>
    <w:rsid w:val="005639AE"/>
    <w:rPr>
      <w:rFonts w:ascii="Times New Roman" w:eastAsia="Times New Roman" w:hAnsi="Times New Roman" w:cs="Times New Roman"/>
      <w:b/>
      <w:bCs/>
      <w:sz w:val="36"/>
      <w:szCs w:val="36"/>
    </w:rPr>
  </w:style>
  <w:style w:type="paragraph" w:styleId="a4">
    <w:name w:val="Normal (Web)"/>
    <w:basedOn w:val="a"/>
    <w:uiPriority w:val="99"/>
    <w:semiHidden/>
    <w:unhideWhenUsed/>
    <w:rsid w:val="005639A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639AE"/>
    <w:rPr>
      <w:b/>
      <w:bCs/>
    </w:rPr>
  </w:style>
  <w:style w:type="character" w:styleId="a6">
    <w:name w:val="Emphasis"/>
    <w:basedOn w:val="a0"/>
    <w:uiPriority w:val="20"/>
    <w:qFormat/>
    <w:rsid w:val="005639AE"/>
    <w:rPr>
      <w:i/>
      <w:iCs/>
    </w:rPr>
  </w:style>
  <w:style w:type="paragraph" w:styleId="a7">
    <w:name w:val="Balloon Text"/>
    <w:basedOn w:val="a"/>
    <w:link w:val="a8"/>
    <w:uiPriority w:val="99"/>
    <w:semiHidden/>
    <w:unhideWhenUsed/>
    <w:rsid w:val="005639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39AE"/>
    <w:rPr>
      <w:rFonts w:ascii="Tahoma" w:hAnsi="Tahoma" w:cs="Tahoma"/>
      <w:sz w:val="16"/>
      <w:szCs w:val="16"/>
    </w:rPr>
  </w:style>
  <w:style w:type="paragraph" w:customStyle="1" w:styleId="futurismarkdown-paragraph">
    <w:name w:val="futurismarkdown-paragraph"/>
    <w:basedOn w:val="a"/>
    <w:rsid w:val="00A60FD3"/>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line number"/>
    <w:basedOn w:val="a0"/>
    <w:uiPriority w:val="99"/>
    <w:semiHidden/>
    <w:unhideWhenUsed/>
    <w:rsid w:val="00EF7B43"/>
  </w:style>
</w:styles>
</file>

<file path=word/webSettings.xml><?xml version="1.0" encoding="utf-8"?>
<w:webSettings xmlns:r="http://schemas.openxmlformats.org/officeDocument/2006/relationships" xmlns:w="http://schemas.openxmlformats.org/wordprocessingml/2006/main">
  <w:divs>
    <w:div w:id="142502822">
      <w:bodyDiv w:val="1"/>
      <w:marLeft w:val="0"/>
      <w:marRight w:val="0"/>
      <w:marTop w:val="0"/>
      <w:marBottom w:val="0"/>
      <w:divBdr>
        <w:top w:val="none" w:sz="0" w:space="0" w:color="auto"/>
        <w:left w:val="none" w:sz="0" w:space="0" w:color="auto"/>
        <w:bottom w:val="none" w:sz="0" w:space="0" w:color="auto"/>
        <w:right w:val="none" w:sz="0" w:space="0" w:color="auto"/>
      </w:divBdr>
    </w:div>
    <w:div w:id="336349390">
      <w:bodyDiv w:val="1"/>
      <w:marLeft w:val="0"/>
      <w:marRight w:val="0"/>
      <w:marTop w:val="0"/>
      <w:marBottom w:val="0"/>
      <w:divBdr>
        <w:top w:val="none" w:sz="0" w:space="0" w:color="auto"/>
        <w:left w:val="none" w:sz="0" w:space="0" w:color="auto"/>
        <w:bottom w:val="none" w:sz="0" w:space="0" w:color="auto"/>
        <w:right w:val="none" w:sz="0" w:space="0" w:color="auto"/>
      </w:divBdr>
    </w:div>
    <w:div w:id="426537528">
      <w:bodyDiv w:val="1"/>
      <w:marLeft w:val="0"/>
      <w:marRight w:val="0"/>
      <w:marTop w:val="0"/>
      <w:marBottom w:val="0"/>
      <w:divBdr>
        <w:top w:val="none" w:sz="0" w:space="0" w:color="auto"/>
        <w:left w:val="none" w:sz="0" w:space="0" w:color="auto"/>
        <w:bottom w:val="none" w:sz="0" w:space="0" w:color="auto"/>
        <w:right w:val="none" w:sz="0" w:space="0" w:color="auto"/>
      </w:divBdr>
    </w:div>
    <w:div w:id="512453427">
      <w:bodyDiv w:val="1"/>
      <w:marLeft w:val="0"/>
      <w:marRight w:val="0"/>
      <w:marTop w:val="0"/>
      <w:marBottom w:val="0"/>
      <w:divBdr>
        <w:top w:val="none" w:sz="0" w:space="0" w:color="auto"/>
        <w:left w:val="none" w:sz="0" w:space="0" w:color="auto"/>
        <w:bottom w:val="none" w:sz="0" w:space="0" w:color="auto"/>
        <w:right w:val="none" w:sz="0" w:space="0" w:color="auto"/>
      </w:divBdr>
    </w:div>
    <w:div w:id="816266830">
      <w:bodyDiv w:val="1"/>
      <w:marLeft w:val="0"/>
      <w:marRight w:val="0"/>
      <w:marTop w:val="0"/>
      <w:marBottom w:val="0"/>
      <w:divBdr>
        <w:top w:val="none" w:sz="0" w:space="0" w:color="auto"/>
        <w:left w:val="none" w:sz="0" w:space="0" w:color="auto"/>
        <w:bottom w:val="none" w:sz="0" w:space="0" w:color="auto"/>
        <w:right w:val="none" w:sz="0" w:space="0" w:color="auto"/>
      </w:divBdr>
    </w:div>
    <w:div w:id="918371867">
      <w:bodyDiv w:val="1"/>
      <w:marLeft w:val="0"/>
      <w:marRight w:val="0"/>
      <w:marTop w:val="0"/>
      <w:marBottom w:val="0"/>
      <w:divBdr>
        <w:top w:val="none" w:sz="0" w:space="0" w:color="auto"/>
        <w:left w:val="none" w:sz="0" w:space="0" w:color="auto"/>
        <w:bottom w:val="none" w:sz="0" w:space="0" w:color="auto"/>
        <w:right w:val="none" w:sz="0" w:space="0" w:color="auto"/>
      </w:divBdr>
    </w:div>
    <w:div w:id="1024945025">
      <w:bodyDiv w:val="1"/>
      <w:marLeft w:val="0"/>
      <w:marRight w:val="0"/>
      <w:marTop w:val="0"/>
      <w:marBottom w:val="0"/>
      <w:divBdr>
        <w:top w:val="none" w:sz="0" w:space="0" w:color="auto"/>
        <w:left w:val="none" w:sz="0" w:space="0" w:color="auto"/>
        <w:bottom w:val="none" w:sz="0" w:space="0" w:color="auto"/>
        <w:right w:val="none" w:sz="0" w:space="0" w:color="auto"/>
      </w:divBdr>
    </w:div>
    <w:div w:id="1451706771">
      <w:bodyDiv w:val="1"/>
      <w:marLeft w:val="0"/>
      <w:marRight w:val="0"/>
      <w:marTop w:val="0"/>
      <w:marBottom w:val="0"/>
      <w:divBdr>
        <w:top w:val="none" w:sz="0" w:space="0" w:color="auto"/>
        <w:left w:val="none" w:sz="0" w:space="0" w:color="auto"/>
        <w:bottom w:val="none" w:sz="0" w:space="0" w:color="auto"/>
        <w:right w:val="none" w:sz="0" w:space="0" w:color="auto"/>
      </w:divBdr>
    </w:div>
    <w:div w:id="1462067972">
      <w:bodyDiv w:val="1"/>
      <w:marLeft w:val="0"/>
      <w:marRight w:val="0"/>
      <w:marTop w:val="0"/>
      <w:marBottom w:val="0"/>
      <w:divBdr>
        <w:top w:val="none" w:sz="0" w:space="0" w:color="auto"/>
        <w:left w:val="none" w:sz="0" w:space="0" w:color="auto"/>
        <w:bottom w:val="none" w:sz="0" w:space="0" w:color="auto"/>
        <w:right w:val="none" w:sz="0" w:space="0" w:color="auto"/>
      </w:divBdr>
    </w:div>
    <w:div w:id="1674989971">
      <w:bodyDiv w:val="1"/>
      <w:marLeft w:val="0"/>
      <w:marRight w:val="0"/>
      <w:marTop w:val="0"/>
      <w:marBottom w:val="0"/>
      <w:divBdr>
        <w:top w:val="none" w:sz="0" w:space="0" w:color="auto"/>
        <w:left w:val="none" w:sz="0" w:space="0" w:color="auto"/>
        <w:bottom w:val="none" w:sz="0" w:space="0" w:color="auto"/>
        <w:right w:val="none" w:sz="0" w:space="0" w:color="auto"/>
      </w:divBdr>
      <w:divsChild>
        <w:div w:id="18626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30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540</Words>
  <Characters>3081</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2024-10-03T14:53:00Z</dcterms:created>
  <dcterms:modified xsi:type="dcterms:W3CDTF">2024-10-10T08:44:00Z</dcterms:modified>
</cp:coreProperties>
</file>