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AE" w:rsidRDefault="00A60FD3" w:rsidP="005639AE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11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hyperlink r:id="rId5" w:history="1">
        <w:r w:rsidR="008C6D16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6B691E" w:rsidRDefault="00A60FD3" w:rsidP="00A60FD3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60FD3">
        <w:rPr>
          <w:b/>
          <w:sz w:val="26"/>
          <w:szCs w:val="26"/>
        </w:rPr>
        <w:t>Режимы работы электрической цепи</w:t>
      </w:r>
      <w:r>
        <w:rPr>
          <w:b/>
          <w:sz w:val="26"/>
          <w:szCs w:val="26"/>
        </w:rPr>
        <w:t xml:space="preserve">. </w:t>
      </w:r>
      <w:r w:rsidRPr="00A60FD3">
        <w:rPr>
          <w:b/>
          <w:sz w:val="26"/>
          <w:szCs w:val="26"/>
        </w:rPr>
        <w:t>Энергия и мощность электрической цепи. Баланс мощностей. КПД. Основы расчета электрической цепи постоянного тока. Законы Ома и Кирхгофа. Расчет электрических цепей произвольной конфигурации методами</w:t>
      </w:r>
      <w:r>
        <w:rPr>
          <w:b/>
          <w:sz w:val="26"/>
          <w:szCs w:val="26"/>
        </w:rPr>
        <w:t>.</w:t>
      </w: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Режимы работы электрической цепи</w:t>
      </w:r>
      <w:r>
        <w:rPr>
          <w:rFonts w:ascii="Arial" w:hAnsi="Arial" w:cs="Arial"/>
          <w:color w:val="333333"/>
        </w:rPr>
        <w:t> — это совокупность режимов работы отдельных её элементов.</w:t>
      </w: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Различают четыре основных режима работы электрической цепи</w:t>
      </w:r>
      <w:r>
        <w:rPr>
          <w:rFonts w:ascii="Arial" w:hAnsi="Arial" w:cs="Arial"/>
          <w:color w:val="333333"/>
        </w:rPr>
        <w:t>: </w:t>
      </w:r>
    </w:p>
    <w:p w:rsidR="00A60FD3" w:rsidRDefault="00A60FD3" w:rsidP="00A60FD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Номинальный режим</w:t>
      </w:r>
      <w:r>
        <w:rPr>
          <w:rFonts w:ascii="Arial" w:hAnsi="Arial" w:cs="Arial"/>
          <w:color w:val="333333"/>
        </w:rPr>
        <w:t>.  Токи, напряжения, мощности всех элементов электрической цепи соответствуют их номинальным значениям, установленным заводом-изготовителем. В этом режиме гарантируется надёжная работа электрооборудования в течение длительного времени.</w:t>
      </w:r>
    </w:p>
    <w:p w:rsidR="00A60FD3" w:rsidRDefault="00A60FD3" w:rsidP="00A60FD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Режим холостого хода</w:t>
      </w:r>
      <w:r>
        <w:rPr>
          <w:rFonts w:ascii="Arial" w:hAnsi="Arial" w:cs="Arial"/>
          <w:color w:val="333333"/>
        </w:rPr>
        <w:t>. Режим работы в отсутствие нагрузки. </w:t>
      </w:r>
    </w:p>
    <w:p w:rsidR="00A60FD3" w:rsidRDefault="00A60FD3" w:rsidP="00A60FD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Режим короткого замыкания</w:t>
      </w:r>
      <w:r>
        <w:rPr>
          <w:rFonts w:ascii="Arial" w:hAnsi="Arial" w:cs="Arial"/>
          <w:color w:val="333333"/>
        </w:rPr>
        <w:t>.  Возникает при соединении между собой выводов источника, приёмника или соединительных проводов, а также иных элементов электрической цепи, между которыми имеется напряжение. При этом сопротивление в месте соединения оказывается практически равным нулю. </w:t>
      </w:r>
    </w:p>
    <w:p w:rsidR="00A60FD3" w:rsidRDefault="00A60FD3" w:rsidP="00A60FD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Согласованный режим работы</w:t>
      </w:r>
      <w:r>
        <w:rPr>
          <w:rFonts w:ascii="Arial" w:hAnsi="Arial" w:cs="Arial"/>
          <w:color w:val="333333"/>
        </w:rPr>
        <w:t>.  Имеет место при условии, что сопротивление внешней цепи равно внутреннему сопротивлению источника ЭДС, при этом значение тока, отдаваемого источником, равно половине значения тока короткого замыкания</w:t>
      </w:r>
    </w:p>
    <w:p w:rsidR="00A60FD3" w:rsidRDefault="00A60FD3" w:rsidP="00A60FD3">
      <w:pPr>
        <w:shd w:val="clear" w:color="auto" w:fill="FFFFFF"/>
        <w:spacing w:beforeAutospacing="1" w:after="0" w:line="240" w:lineRule="auto"/>
        <w:rPr>
          <w:rFonts w:ascii="Arial" w:hAnsi="Arial" w:cs="Arial"/>
          <w:color w:val="333333"/>
        </w:rPr>
      </w:pP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Энергия электрической цепи</w:t>
      </w:r>
      <w:r>
        <w:rPr>
          <w:rFonts w:ascii="Arial" w:hAnsi="Arial" w:cs="Arial"/>
          <w:color w:val="333333"/>
        </w:rPr>
        <w:t> расходуется на участке с сопротивлением R в течение определённого времени t при электрическом токе I. Для постоянного тока формула выглядит так: W = I^2 Rt. </w:t>
      </w: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Мощность электрической цепи</w:t>
      </w:r>
      <w:r>
        <w:rPr>
          <w:rFonts w:ascii="Arial" w:hAnsi="Arial" w:cs="Arial"/>
          <w:color w:val="333333"/>
        </w:rPr>
        <w:t> — это скорость трансформации электрической энергии в другие виды энергии. P = W/t = I^2 R = UI. </w:t>
      </w: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Баланс мощностей</w:t>
      </w:r>
      <w:r>
        <w:rPr>
          <w:rFonts w:ascii="Arial" w:hAnsi="Arial" w:cs="Arial"/>
          <w:color w:val="333333"/>
        </w:rPr>
        <w:t> в электрической цепи заключается в том, что </w:t>
      </w:r>
      <w:r>
        <w:rPr>
          <w:rStyle w:val="a5"/>
          <w:rFonts w:ascii="Arial" w:hAnsi="Arial" w:cs="Arial"/>
          <w:color w:val="333333"/>
        </w:rPr>
        <w:t>сумма мощностей, выделяемых источниками, равна сумме мощностей, потребляемых приёмниками</w:t>
      </w:r>
      <w:r>
        <w:rPr>
          <w:rFonts w:ascii="Arial" w:hAnsi="Arial" w:cs="Arial"/>
          <w:color w:val="333333"/>
        </w:rPr>
        <w:t>. </w:t>
      </w: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Для любой сложной электрической цепи можно сформулировать энергетический баланс: алгебраическая сумма всех мощностей энергетических источников приравнивается сумме всех мощностей приёмников энергии. </w:t>
      </w: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Уравнение баланса мощностей: ∑ EI = ∑ I^2 R, где K — количество источников энергии, N — число приёмников энергии электрической цепи.</w:t>
      </w: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Коэффициент полезного действия (КПД) электрической цепи</w:t>
      </w:r>
      <w:r>
        <w:rPr>
          <w:rFonts w:ascii="Arial" w:hAnsi="Arial" w:cs="Arial"/>
          <w:color w:val="333333"/>
        </w:rPr>
        <w:t> — это отношение полезной мощности тока на внешнем участке цепи к полной мощности, развиваемой сторонними силами источника тока. </w:t>
      </w: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Формула для расчёта КПД</w:t>
      </w:r>
      <w:r>
        <w:rPr>
          <w:rFonts w:ascii="Arial" w:hAnsi="Arial" w:cs="Arial"/>
          <w:color w:val="333333"/>
        </w:rPr>
        <w:t>: η = Pполезн / Pполн × 100%.</w:t>
      </w: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соответствии с законом сохранения энергии, значение КПД всегда равно или ниже единицы. Это означает, что полезная работа не может превышать количество энергии, затраченной на её совершение</w:t>
      </w: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основы расчёта электрической цепи постоянного тока:</w:t>
      </w:r>
    </w:p>
    <w:p w:rsidR="00A60FD3" w:rsidRDefault="00A60FD3" w:rsidP="00A60FD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Использование законов Ома и Кирхгофа</w:t>
      </w:r>
      <w:r>
        <w:rPr>
          <w:rFonts w:ascii="Arial" w:hAnsi="Arial" w:cs="Arial"/>
          <w:color w:val="333333"/>
        </w:rPr>
        <w:t xml:space="preserve">. В цепи выделяют отдельные контуры и выбирают направление их обхода. Далее записывают уравнения законов Кирхгофа: по первому закону сумма токов, входящих и выходящих из узла, равна нулю. Знаки токов выбирают так: токи, входящие в узел, имеют знак «+», токи, выходящие из узла, — знак «–». Затем записывают уравнения по второму закону Кирхгофа: напряжения выражают через силу тока и сопротивление согласно закону Ома для участка цепи. После </w:t>
      </w:r>
      <w:r>
        <w:rPr>
          <w:rFonts w:ascii="Arial" w:hAnsi="Arial" w:cs="Arial"/>
          <w:color w:val="333333"/>
        </w:rPr>
        <w:lastRenderedPageBreak/>
        <w:t>составления системы уравнений выполняют подсчёт токов, протекающих в цепи. Для проверки выполненной работы составляют баланс мощностей цепи. </w:t>
      </w:r>
    </w:p>
    <w:p w:rsidR="00A60FD3" w:rsidRDefault="00A60FD3" w:rsidP="00A60FD3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Метод контурных токов</w:t>
      </w:r>
      <w:r>
        <w:rPr>
          <w:rFonts w:ascii="Arial" w:hAnsi="Arial" w:cs="Arial"/>
          <w:color w:val="333333"/>
        </w:rPr>
        <w:t>. Этот метод может значительно упростить расчёт токов в цепи. В этом случае принимают, что в каждом контуре протекает свой ток. На основании этого предположения записывают токи в ветвях через контурные токи. Токи в смежных ветвях находят как сумму соседних контурных токов с учётом их направлений. Затем записывают уравнения по второму закону Кирхгофа: в уравнения токи в ветвях записывают в виде суммы контурных токов. Таким образом, неизвестными параметрами становятся контурные токи, вычислив которые, определяют ток в каждой ветви цепи. </w:t>
      </w:r>
    </w:p>
    <w:p w:rsidR="00A60FD3" w:rsidRDefault="00A60FD3" w:rsidP="00A60FD3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Эквивалентное преобразование</w:t>
      </w:r>
      <w:r>
        <w:rPr>
          <w:rFonts w:ascii="Arial" w:hAnsi="Arial" w:cs="Arial"/>
          <w:color w:val="333333"/>
        </w:rPr>
        <w:t>. Этот метод используют в цепях с одним источником и несколькими приёмниками. Преобразование заключается в том, что параллельно или последовательно соединённые резисторы можно заменить одним. Происходит «свёртывание» цепи к более простой. </w:t>
      </w:r>
    </w:p>
    <w:p w:rsidR="00A60FD3" w:rsidRDefault="00A60FD3" w:rsidP="00A60FD3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Метод наложения</w:t>
      </w:r>
      <w:r>
        <w:rPr>
          <w:rFonts w:ascii="Arial" w:hAnsi="Arial" w:cs="Arial"/>
          <w:color w:val="333333"/>
        </w:rPr>
        <w:t>. Этот метод применяют только для линейных электрических цепей. При использовании этого метода цепь делится на несколько составных схем, в каждой из которых оставляют только один источник энергии. Источники напряжения заменяют короткозамкнутой перемычкой, а источник тока — разрывом цепи. Токи в составных цепях вычисляют любым возможным способом, затем находят токи в ветвях исходной цепи как сумму найденных составных токов. При суммировании составных токов необходимо учитывать их знаки.</w:t>
      </w: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</w:p>
    <w:p w:rsidR="00A60FD3" w:rsidRPr="00A60FD3" w:rsidRDefault="00A60FD3" w:rsidP="00A60FD3">
      <w:pPr>
        <w:suppressAutoHyphens/>
        <w:autoSpaceDE w:val="0"/>
        <w:autoSpaceDN w:val="0"/>
        <w:adjustRightInd w:val="0"/>
        <w:rPr>
          <w:b/>
          <w:sz w:val="26"/>
          <w:szCs w:val="26"/>
        </w:rPr>
      </w:pPr>
    </w:p>
    <w:sectPr w:rsidR="00A60FD3" w:rsidRPr="00A60FD3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5639AE"/>
    <w:rsid w:val="006B691E"/>
    <w:rsid w:val="008C6D16"/>
    <w:rsid w:val="00A60FD3"/>
    <w:rsid w:val="00DA1379"/>
    <w:rsid w:val="00EE0478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sefan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2024-10-03T14:53:00Z</dcterms:created>
  <dcterms:modified xsi:type="dcterms:W3CDTF">2024-10-10T06:08:00Z</dcterms:modified>
</cp:coreProperties>
</file>